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4F4B" w:rsidRPr="00CA6EE1" w:rsidRDefault="00D154B9" w:rsidP="00CA6EE1">
      <w:pPr>
        <w:jc w:val="center"/>
        <w:rPr>
          <w:rFonts w:asciiTheme="minorHAnsi" w:hAnsiTheme="minorHAnsi" w:cstheme="minorHAnsi"/>
          <w:b/>
          <w:smallCaps/>
          <w:sz w:val="48"/>
          <w:szCs w:val="48"/>
        </w:rPr>
      </w:pPr>
      <w:bookmarkStart w:id="0" w:name="_Toc309289986"/>
      <w:bookmarkStart w:id="1" w:name="_Toc309293865"/>
      <w:bookmarkStart w:id="2" w:name="_Toc309293953"/>
      <w:bookmarkStart w:id="3" w:name="_Toc309294079"/>
      <w:bookmarkStart w:id="4" w:name="_Toc309295264"/>
      <w:bookmarkStart w:id="5" w:name="_Toc309297036"/>
      <w:bookmarkStart w:id="6" w:name="_Toc309297081"/>
      <w:bookmarkStart w:id="7" w:name="_Toc309297126"/>
      <w:bookmarkStart w:id="8" w:name="_Toc309298008"/>
      <w:bookmarkStart w:id="9" w:name="_Toc309298042"/>
      <w:bookmarkStart w:id="10" w:name="_Toc309749836"/>
      <w:bookmarkStart w:id="11" w:name="_Toc309982962"/>
      <w:bookmarkStart w:id="12" w:name="_GoBack"/>
      <w:bookmarkEnd w:id="12"/>
      <w:r w:rsidRPr="00CA6EE1">
        <w:rPr>
          <w:rFonts w:asciiTheme="minorHAnsi" w:hAnsiTheme="minorHAnsi" w:cstheme="minorHAnsi"/>
          <w:b/>
          <w:smallCaps/>
          <w:sz w:val="48"/>
          <w:szCs w:val="48"/>
        </w:rPr>
        <w:t>Índice</w:t>
      </w:r>
    </w:p>
    <w:p w:rsidR="00DF6018" w:rsidRDefault="00D154B9" w:rsidP="00DF6018">
      <w:pPr>
        <w:pStyle w:val="TDC1"/>
        <w:spacing w:before="120" w:after="120" w:line="240" w:lineRule="auto"/>
        <w:rPr>
          <w:rFonts w:asciiTheme="minorHAnsi" w:eastAsiaTheme="minorEastAsia" w:hAnsiTheme="minorHAnsi" w:cstheme="minorBidi"/>
          <w:b w:val="0"/>
          <w:lang w:eastAsia="es-MX"/>
        </w:rPr>
      </w:pPr>
      <w:r w:rsidRPr="00304D81">
        <w:rPr>
          <w:rFonts w:asciiTheme="minorHAnsi" w:hAnsiTheme="minorHAnsi" w:cstheme="minorHAnsi"/>
          <w:b w:val="0"/>
        </w:rPr>
        <w:fldChar w:fldCharType="begin"/>
      </w:r>
      <w:r w:rsidRPr="00304D81">
        <w:rPr>
          <w:rFonts w:asciiTheme="minorHAnsi" w:hAnsiTheme="minorHAnsi" w:cstheme="minorHAnsi"/>
          <w:b w:val="0"/>
        </w:rPr>
        <w:instrText xml:space="preserve"> TOC \o "1-3" \h \z \u </w:instrText>
      </w:r>
      <w:r w:rsidRPr="00304D81">
        <w:rPr>
          <w:rFonts w:asciiTheme="minorHAnsi" w:hAnsiTheme="minorHAnsi" w:cstheme="minorHAnsi"/>
          <w:b w:val="0"/>
        </w:rPr>
        <w:fldChar w:fldCharType="separate"/>
      </w:r>
      <w:hyperlink w:anchor="_Toc38627364" w:history="1">
        <w:r w:rsidR="00DF6018" w:rsidRPr="00DB7CFE">
          <w:rPr>
            <w:rStyle w:val="Hipervnculo"/>
          </w:rPr>
          <w:t>INTRODUCCIÓN</w:t>
        </w:r>
        <w:r w:rsidR="00DF6018">
          <w:rPr>
            <w:webHidden/>
          </w:rPr>
          <w:tab/>
        </w:r>
        <w:r w:rsidR="00DF6018">
          <w:rPr>
            <w:webHidden/>
          </w:rPr>
          <w:fldChar w:fldCharType="begin"/>
        </w:r>
        <w:r w:rsidR="00DF6018">
          <w:rPr>
            <w:webHidden/>
          </w:rPr>
          <w:instrText xml:space="preserve"> PAGEREF _Toc38627364 \h </w:instrText>
        </w:r>
        <w:r w:rsidR="00DF6018">
          <w:rPr>
            <w:webHidden/>
          </w:rPr>
        </w:r>
        <w:r w:rsidR="00DF6018">
          <w:rPr>
            <w:webHidden/>
          </w:rPr>
          <w:fldChar w:fldCharType="separate"/>
        </w:r>
        <w:r w:rsidR="00DF6018">
          <w:rPr>
            <w:webHidden/>
          </w:rPr>
          <w:t>1</w:t>
        </w:r>
        <w:r w:rsidR="00DF6018">
          <w:rPr>
            <w:webHidden/>
          </w:rPr>
          <w:fldChar w:fldCharType="end"/>
        </w:r>
      </w:hyperlink>
    </w:p>
    <w:p w:rsidR="00DF6018" w:rsidRDefault="00194DEC" w:rsidP="00DF6018">
      <w:pPr>
        <w:pStyle w:val="TDC1"/>
        <w:spacing w:before="120" w:after="120" w:line="240" w:lineRule="auto"/>
        <w:rPr>
          <w:rFonts w:asciiTheme="minorHAnsi" w:eastAsiaTheme="minorEastAsia" w:hAnsiTheme="minorHAnsi" w:cstheme="minorBidi"/>
          <w:b w:val="0"/>
          <w:lang w:eastAsia="es-MX"/>
        </w:rPr>
      </w:pPr>
      <w:hyperlink w:anchor="_Toc38627365" w:history="1">
        <w:r w:rsidR="00DF6018" w:rsidRPr="00DB7CFE">
          <w:rPr>
            <w:rStyle w:val="Hipervnculo"/>
          </w:rPr>
          <w:t>OBJETIVOS</w:t>
        </w:r>
        <w:r w:rsidR="00DF6018">
          <w:rPr>
            <w:webHidden/>
          </w:rPr>
          <w:tab/>
        </w:r>
        <w:r w:rsidR="00DF6018">
          <w:rPr>
            <w:webHidden/>
          </w:rPr>
          <w:fldChar w:fldCharType="begin"/>
        </w:r>
        <w:r w:rsidR="00DF6018">
          <w:rPr>
            <w:webHidden/>
          </w:rPr>
          <w:instrText xml:space="preserve"> PAGEREF _Toc38627365 \h </w:instrText>
        </w:r>
        <w:r w:rsidR="00DF6018">
          <w:rPr>
            <w:webHidden/>
          </w:rPr>
        </w:r>
        <w:r w:rsidR="00DF6018">
          <w:rPr>
            <w:webHidden/>
          </w:rPr>
          <w:fldChar w:fldCharType="separate"/>
        </w:r>
        <w:r w:rsidR="00DF6018">
          <w:rPr>
            <w:webHidden/>
          </w:rPr>
          <w:t>2</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66" w:history="1">
        <w:r w:rsidR="00DF6018" w:rsidRPr="00DB7CFE">
          <w:rPr>
            <w:rStyle w:val="Hipervnculo"/>
            <w:noProof/>
          </w:rPr>
          <w:t>1.</w:t>
        </w:r>
        <w:r w:rsidR="00DF6018">
          <w:rPr>
            <w:rFonts w:asciiTheme="minorHAnsi" w:eastAsiaTheme="minorEastAsia" w:hAnsiTheme="minorHAnsi" w:cstheme="minorBidi"/>
            <w:noProof/>
            <w:lang w:eastAsia="es-MX"/>
          </w:rPr>
          <w:tab/>
        </w:r>
        <w:r w:rsidR="00DF6018" w:rsidRPr="00DB7CFE">
          <w:rPr>
            <w:rStyle w:val="Hipervnculo"/>
            <w:noProof/>
          </w:rPr>
          <w:t>Objetivo</w:t>
        </w:r>
        <w:r w:rsidR="00DF6018">
          <w:rPr>
            <w:noProof/>
            <w:webHidden/>
          </w:rPr>
          <w:tab/>
        </w:r>
        <w:r w:rsidR="00DF6018">
          <w:rPr>
            <w:noProof/>
            <w:webHidden/>
          </w:rPr>
          <w:fldChar w:fldCharType="begin"/>
        </w:r>
        <w:r w:rsidR="00DF6018">
          <w:rPr>
            <w:noProof/>
            <w:webHidden/>
          </w:rPr>
          <w:instrText xml:space="preserve"> PAGEREF _Toc38627366 \h </w:instrText>
        </w:r>
        <w:r w:rsidR="00DF6018">
          <w:rPr>
            <w:noProof/>
            <w:webHidden/>
          </w:rPr>
        </w:r>
        <w:r w:rsidR="00DF6018">
          <w:rPr>
            <w:noProof/>
            <w:webHidden/>
          </w:rPr>
          <w:fldChar w:fldCharType="separate"/>
        </w:r>
        <w:r w:rsidR="00DF6018">
          <w:rPr>
            <w:noProof/>
            <w:webHidden/>
          </w:rPr>
          <w:t>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67" w:history="1">
        <w:r w:rsidR="00DF6018" w:rsidRPr="00DB7CFE">
          <w:rPr>
            <w:rStyle w:val="Hipervnculo"/>
            <w:noProof/>
          </w:rPr>
          <w:t>2.</w:t>
        </w:r>
        <w:r w:rsidR="00DF6018">
          <w:rPr>
            <w:rFonts w:asciiTheme="minorHAnsi" w:eastAsiaTheme="minorEastAsia" w:hAnsiTheme="minorHAnsi" w:cstheme="minorBidi"/>
            <w:noProof/>
            <w:lang w:eastAsia="es-MX"/>
          </w:rPr>
          <w:tab/>
        </w:r>
        <w:r w:rsidR="00DF6018" w:rsidRPr="00DB7CFE">
          <w:rPr>
            <w:rStyle w:val="Hipervnculo"/>
            <w:noProof/>
          </w:rPr>
          <w:t>Descripción de los Trabajos</w:t>
        </w:r>
        <w:r w:rsidR="00DF6018">
          <w:rPr>
            <w:noProof/>
            <w:webHidden/>
          </w:rPr>
          <w:tab/>
        </w:r>
        <w:r w:rsidR="00DF6018">
          <w:rPr>
            <w:noProof/>
            <w:webHidden/>
          </w:rPr>
          <w:fldChar w:fldCharType="begin"/>
        </w:r>
        <w:r w:rsidR="00DF6018">
          <w:rPr>
            <w:noProof/>
            <w:webHidden/>
          </w:rPr>
          <w:instrText xml:space="preserve"> PAGEREF _Toc38627367 \h </w:instrText>
        </w:r>
        <w:r w:rsidR="00DF6018">
          <w:rPr>
            <w:noProof/>
            <w:webHidden/>
          </w:rPr>
        </w:r>
        <w:r w:rsidR="00DF6018">
          <w:rPr>
            <w:noProof/>
            <w:webHidden/>
          </w:rPr>
          <w:fldChar w:fldCharType="separate"/>
        </w:r>
        <w:r w:rsidR="00DF6018">
          <w:rPr>
            <w:noProof/>
            <w:webHidden/>
          </w:rPr>
          <w:t>2</w:t>
        </w:r>
        <w:r w:rsidR="00DF6018">
          <w:rPr>
            <w:noProof/>
            <w:webHidden/>
          </w:rPr>
          <w:fldChar w:fldCharType="end"/>
        </w:r>
      </w:hyperlink>
    </w:p>
    <w:p w:rsidR="00DF6018" w:rsidRDefault="00194DEC" w:rsidP="00DF6018">
      <w:pPr>
        <w:pStyle w:val="TDC1"/>
        <w:spacing w:before="120" w:after="120" w:line="240" w:lineRule="auto"/>
        <w:rPr>
          <w:rFonts w:asciiTheme="minorHAnsi" w:eastAsiaTheme="minorEastAsia" w:hAnsiTheme="minorHAnsi" w:cstheme="minorBidi"/>
          <w:b w:val="0"/>
          <w:lang w:eastAsia="es-MX"/>
        </w:rPr>
      </w:pPr>
      <w:hyperlink w:anchor="_Toc38627368" w:history="1">
        <w:r w:rsidR="00DF6018" w:rsidRPr="00DB7CFE">
          <w:rPr>
            <w:rStyle w:val="Hipervnculo"/>
            <w:rFonts w:cstheme="minorHAnsi"/>
            <w:lang w:val="es-ES" w:eastAsia="es-ES"/>
          </w:rPr>
          <w:t>1.</w:t>
        </w:r>
        <w:r w:rsidR="00DF6018" w:rsidRPr="00DB7CFE">
          <w:rPr>
            <w:rStyle w:val="Hipervnculo"/>
            <w:lang w:val="es-ES" w:eastAsia="es-ES"/>
          </w:rPr>
          <w:t xml:space="preserve"> ANTECEDENTES Y RECOPILACIÓN DE DATOS BÁSICOS PARA LAS BASES DE DISEÑO</w:t>
        </w:r>
        <w:r w:rsidR="00DF6018">
          <w:rPr>
            <w:webHidden/>
          </w:rPr>
          <w:tab/>
        </w:r>
        <w:r w:rsidR="00DF6018">
          <w:rPr>
            <w:webHidden/>
          </w:rPr>
          <w:fldChar w:fldCharType="begin"/>
        </w:r>
        <w:r w:rsidR="00DF6018">
          <w:rPr>
            <w:webHidden/>
          </w:rPr>
          <w:instrText xml:space="preserve"> PAGEREF _Toc38627368 \h </w:instrText>
        </w:r>
        <w:r w:rsidR="00DF6018">
          <w:rPr>
            <w:webHidden/>
          </w:rPr>
        </w:r>
        <w:r w:rsidR="00DF6018">
          <w:rPr>
            <w:webHidden/>
          </w:rPr>
          <w:fldChar w:fldCharType="separate"/>
        </w:r>
        <w:r w:rsidR="00DF6018">
          <w:rPr>
            <w:webHidden/>
          </w:rPr>
          <w:t>3</w:t>
        </w:r>
        <w:r w:rsidR="00DF6018">
          <w:rPr>
            <w:webHidden/>
          </w:rPr>
          <w:fldChar w:fldCharType="end"/>
        </w:r>
      </w:hyperlink>
    </w:p>
    <w:p w:rsidR="00DF6018" w:rsidRDefault="00194DEC" w:rsidP="00DF6018">
      <w:pPr>
        <w:pStyle w:val="TDC1"/>
        <w:spacing w:before="120" w:after="120" w:line="240" w:lineRule="auto"/>
        <w:rPr>
          <w:rFonts w:asciiTheme="minorHAnsi" w:eastAsiaTheme="minorEastAsia" w:hAnsiTheme="minorHAnsi" w:cstheme="minorBidi"/>
          <w:b w:val="0"/>
          <w:lang w:eastAsia="es-MX"/>
        </w:rPr>
      </w:pPr>
      <w:hyperlink w:anchor="_Toc38627369" w:history="1">
        <w:r w:rsidR="00DF6018" w:rsidRPr="00DB7CFE">
          <w:rPr>
            <w:rStyle w:val="Hipervnculo"/>
            <w:lang w:val="es-ES" w:eastAsia="es-ES"/>
          </w:rPr>
          <w:t>Antecedentes</w:t>
        </w:r>
        <w:r w:rsidR="00DF6018">
          <w:rPr>
            <w:webHidden/>
          </w:rPr>
          <w:tab/>
        </w:r>
        <w:r w:rsidR="00DF6018">
          <w:rPr>
            <w:webHidden/>
          </w:rPr>
          <w:fldChar w:fldCharType="begin"/>
        </w:r>
        <w:r w:rsidR="00DF6018">
          <w:rPr>
            <w:webHidden/>
          </w:rPr>
          <w:instrText xml:space="preserve"> PAGEREF _Toc38627369 \h </w:instrText>
        </w:r>
        <w:r w:rsidR="00DF6018">
          <w:rPr>
            <w:webHidden/>
          </w:rPr>
        </w:r>
        <w:r w:rsidR="00DF6018">
          <w:rPr>
            <w:webHidden/>
          </w:rPr>
          <w:fldChar w:fldCharType="separate"/>
        </w:r>
        <w:r w:rsidR="00DF6018">
          <w:rPr>
            <w:webHidden/>
          </w:rPr>
          <w:t>3</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70" w:history="1">
        <w:r w:rsidR="00DF6018" w:rsidRPr="00DB7CFE">
          <w:rPr>
            <w:rStyle w:val="Hipervnculo"/>
            <w:rFonts w:cstheme="minorHAnsi"/>
            <w:noProof/>
            <w:lang w:val="es-ES_tradnl"/>
          </w:rPr>
          <w:t>1.1. Población Actual y Futura</w:t>
        </w:r>
        <w:r w:rsidR="00DF6018">
          <w:rPr>
            <w:noProof/>
            <w:webHidden/>
          </w:rPr>
          <w:tab/>
        </w:r>
        <w:r w:rsidR="00DF6018">
          <w:rPr>
            <w:noProof/>
            <w:webHidden/>
          </w:rPr>
          <w:fldChar w:fldCharType="begin"/>
        </w:r>
        <w:r w:rsidR="00DF6018">
          <w:rPr>
            <w:noProof/>
            <w:webHidden/>
          </w:rPr>
          <w:instrText xml:space="preserve"> PAGEREF _Toc38627370 \h </w:instrText>
        </w:r>
        <w:r w:rsidR="00DF6018">
          <w:rPr>
            <w:noProof/>
            <w:webHidden/>
          </w:rPr>
        </w:r>
        <w:r w:rsidR="00DF6018">
          <w:rPr>
            <w:noProof/>
            <w:webHidden/>
          </w:rPr>
          <w:fldChar w:fldCharType="separate"/>
        </w:r>
        <w:r w:rsidR="00DF6018">
          <w:rPr>
            <w:noProof/>
            <w:webHidden/>
          </w:rPr>
          <w:t>4</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1" w:history="1">
        <w:r w:rsidR="00DF6018" w:rsidRPr="00DB7CFE">
          <w:rPr>
            <w:rStyle w:val="Hipervnculo"/>
            <w:noProof/>
          </w:rPr>
          <w:t>1.1.1.</w:t>
        </w:r>
        <w:r w:rsidR="00DF6018">
          <w:rPr>
            <w:rFonts w:asciiTheme="minorHAnsi" w:eastAsiaTheme="minorEastAsia" w:hAnsiTheme="minorHAnsi" w:cstheme="minorBidi"/>
            <w:noProof/>
            <w:lang w:eastAsia="es-MX"/>
          </w:rPr>
          <w:tab/>
        </w:r>
        <w:r w:rsidR="00DF6018" w:rsidRPr="00DB7CFE">
          <w:rPr>
            <w:rStyle w:val="Hipervnculo"/>
            <w:noProof/>
          </w:rPr>
          <w:t>Población Actual</w:t>
        </w:r>
        <w:r w:rsidR="00DF6018">
          <w:rPr>
            <w:noProof/>
            <w:webHidden/>
          </w:rPr>
          <w:tab/>
        </w:r>
        <w:r w:rsidR="00DF6018">
          <w:rPr>
            <w:noProof/>
            <w:webHidden/>
          </w:rPr>
          <w:fldChar w:fldCharType="begin"/>
        </w:r>
        <w:r w:rsidR="00DF6018">
          <w:rPr>
            <w:noProof/>
            <w:webHidden/>
          </w:rPr>
          <w:instrText xml:space="preserve"> PAGEREF _Toc38627371 \h </w:instrText>
        </w:r>
        <w:r w:rsidR="00DF6018">
          <w:rPr>
            <w:noProof/>
            <w:webHidden/>
          </w:rPr>
        </w:r>
        <w:r w:rsidR="00DF6018">
          <w:rPr>
            <w:noProof/>
            <w:webHidden/>
          </w:rPr>
          <w:fldChar w:fldCharType="separate"/>
        </w:r>
        <w:r w:rsidR="00DF6018">
          <w:rPr>
            <w:noProof/>
            <w:webHidden/>
          </w:rPr>
          <w:t>4</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2" w:history="1">
        <w:r w:rsidR="00DF6018" w:rsidRPr="00DB7CFE">
          <w:rPr>
            <w:rStyle w:val="Hipervnculo"/>
            <w:noProof/>
          </w:rPr>
          <w:t>1.1.2.</w:t>
        </w:r>
        <w:r w:rsidR="00DF6018">
          <w:rPr>
            <w:rFonts w:asciiTheme="minorHAnsi" w:eastAsiaTheme="minorEastAsia" w:hAnsiTheme="minorHAnsi" w:cstheme="minorBidi"/>
            <w:noProof/>
            <w:lang w:eastAsia="es-MX"/>
          </w:rPr>
          <w:tab/>
        </w:r>
        <w:r w:rsidR="00DF6018" w:rsidRPr="00DB7CFE">
          <w:rPr>
            <w:rStyle w:val="Hipervnculo"/>
            <w:noProof/>
          </w:rPr>
          <w:t>Población Futura</w:t>
        </w:r>
        <w:r w:rsidR="00DF6018">
          <w:rPr>
            <w:noProof/>
            <w:webHidden/>
          </w:rPr>
          <w:tab/>
        </w:r>
        <w:r w:rsidR="00DF6018">
          <w:rPr>
            <w:noProof/>
            <w:webHidden/>
          </w:rPr>
          <w:fldChar w:fldCharType="begin"/>
        </w:r>
        <w:r w:rsidR="00DF6018">
          <w:rPr>
            <w:noProof/>
            <w:webHidden/>
          </w:rPr>
          <w:instrText xml:space="preserve"> PAGEREF _Toc38627372 \h </w:instrText>
        </w:r>
        <w:r w:rsidR="00DF6018">
          <w:rPr>
            <w:noProof/>
            <w:webHidden/>
          </w:rPr>
        </w:r>
        <w:r w:rsidR="00DF6018">
          <w:rPr>
            <w:noProof/>
            <w:webHidden/>
          </w:rPr>
          <w:fldChar w:fldCharType="separate"/>
        </w:r>
        <w:r w:rsidR="00DF6018">
          <w:rPr>
            <w:noProof/>
            <w:webHidden/>
          </w:rPr>
          <w:t>4</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73" w:history="1">
        <w:r w:rsidR="00DF6018" w:rsidRPr="00DB7CFE">
          <w:rPr>
            <w:rStyle w:val="Hipervnculo"/>
            <w:rFonts w:cstheme="minorHAnsi"/>
            <w:noProof/>
            <w:lang w:val="es-ES_tradnl"/>
          </w:rPr>
          <w:t>1.2. Infraestructura y Servicios de Agua Potable y Alcantarillado</w:t>
        </w:r>
        <w:r w:rsidR="00DF6018">
          <w:rPr>
            <w:noProof/>
            <w:webHidden/>
          </w:rPr>
          <w:tab/>
        </w:r>
        <w:r w:rsidR="00DF6018">
          <w:rPr>
            <w:noProof/>
            <w:webHidden/>
          </w:rPr>
          <w:fldChar w:fldCharType="begin"/>
        </w:r>
        <w:r w:rsidR="00DF6018">
          <w:rPr>
            <w:noProof/>
            <w:webHidden/>
          </w:rPr>
          <w:instrText xml:space="preserve"> PAGEREF _Toc38627373 \h </w:instrText>
        </w:r>
        <w:r w:rsidR="00DF6018">
          <w:rPr>
            <w:noProof/>
            <w:webHidden/>
          </w:rPr>
        </w:r>
        <w:r w:rsidR="00DF6018">
          <w:rPr>
            <w:noProof/>
            <w:webHidden/>
          </w:rPr>
          <w:fldChar w:fldCharType="separate"/>
        </w:r>
        <w:r w:rsidR="00DF6018">
          <w:rPr>
            <w:noProof/>
            <w:webHidden/>
          </w:rPr>
          <w:t>5</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4" w:history="1">
        <w:r w:rsidR="00DF6018" w:rsidRPr="00DB7CFE">
          <w:rPr>
            <w:rStyle w:val="Hipervnculo"/>
            <w:noProof/>
          </w:rPr>
          <w:t>1.2.1.</w:t>
        </w:r>
        <w:r w:rsidR="00DF6018">
          <w:rPr>
            <w:rFonts w:asciiTheme="minorHAnsi" w:eastAsiaTheme="minorEastAsia" w:hAnsiTheme="minorHAnsi" w:cstheme="minorBidi"/>
            <w:noProof/>
            <w:lang w:eastAsia="es-MX"/>
          </w:rPr>
          <w:tab/>
        </w:r>
        <w:r w:rsidR="00DF6018" w:rsidRPr="00DB7CFE">
          <w:rPr>
            <w:rStyle w:val="Hipervnculo"/>
            <w:noProof/>
          </w:rPr>
          <w:t>Agua Potable</w:t>
        </w:r>
        <w:r w:rsidR="00DF6018">
          <w:rPr>
            <w:noProof/>
            <w:webHidden/>
          </w:rPr>
          <w:tab/>
        </w:r>
        <w:r w:rsidR="00DF6018">
          <w:rPr>
            <w:noProof/>
            <w:webHidden/>
          </w:rPr>
          <w:fldChar w:fldCharType="begin"/>
        </w:r>
        <w:r w:rsidR="00DF6018">
          <w:rPr>
            <w:noProof/>
            <w:webHidden/>
          </w:rPr>
          <w:instrText xml:space="preserve"> PAGEREF _Toc38627374 \h </w:instrText>
        </w:r>
        <w:r w:rsidR="00DF6018">
          <w:rPr>
            <w:noProof/>
            <w:webHidden/>
          </w:rPr>
        </w:r>
        <w:r w:rsidR="00DF6018">
          <w:rPr>
            <w:noProof/>
            <w:webHidden/>
          </w:rPr>
          <w:fldChar w:fldCharType="separate"/>
        </w:r>
        <w:r w:rsidR="00DF6018">
          <w:rPr>
            <w:noProof/>
            <w:webHidden/>
          </w:rPr>
          <w:t>5</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5" w:history="1">
        <w:r w:rsidR="00DF6018" w:rsidRPr="00DB7CFE">
          <w:rPr>
            <w:rStyle w:val="Hipervnculo"/>
            <w:noProof/>
          </w:rPr>
          <w:t>1.2.2.</w:t>
        </w:r>
        <w:r w:rsidR="00DF6018">
          <w:rPr>
            <w:rFonts w:asciiTheme="minorHAnsi" w:eastAsiaTheme="minorEastAsia" w:hAnsiTheme="minorHAnsi" w:cstheme="minorBidi"/>
            <w:noProof/>
            <w:lang w:eastAsia="es-MX"/>
          </w:rPr>
          <w:tab/>
        </w:r>
        <w:r w:rsidR="00DF6018" w:rsidRPr="00DB7CFE">
          <w:rPr>
            <w:rStyle w:val="Hipervnculo"/>
            <w:noProof/>
          </w:rPr>
          <w:t>Alcantarillado Sanitario</w:t>
        </w:r>
        <w:r w:rsidR="00DF6018">
          <w:rPr>
            <w:noProof/>
            <w:webHidden/>
          </w:rPr>
          <w:tab/>
        </w:r>
        <w:r w:rsidR="00DF6018">
          <w:rPr>
            <w:noProof/>
            <w:webHidden/>
          </w:rPr>
          <w:fldChar w:fldCharType="begin"/>
        </w:r>
        <w:r w:rsidR="00DF6018">
          <w:rPr>
            <w:noProof/>
            <w:webHidden/>
          </w:rPr>
          <w:instrText xml:space="preserve"> PAGEREF _Toc38627375 \h </w:instrText>
        </w:r>
        <w:r w:rsidR="00DF6018">
          <w:rPr>
            <w:noProof/>
            <w:webHidden/>
          </w:rPr>
        </w:r>
        <w:r w:rsidR="00DF6018">
          <w:rPr>
            <w:noProof/>
            <w:webHidden/>
          </w:rPr>
          <w:fldChar w:fldCharType="separate"/>
        </w:r>
        <w:r w:rsidR="00DF6018">
          <w:rPr>
            <w:noProof/>
            <w:webHidden/>
          </w:rPr>
          <w:t>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76" w:history="1">
        <w:r w:rsidR="00DF6018" w:rsidRPr="00DB7CFE">
          <w:rPr>
            <w:rStyle w:val="Hipervnculo"/>
            <w:rFonts w:cstheme="minorHAnsi"/>
            <w:noProof/>
            <w:lang w:val="es-ES_tradnl"/>
          </w:rPr>
          <w:t>1.3. Tipo de Industria y principales Contaminantes</w:t>
        </w:r>
        <w:r w:rsidR="00DF6018">
          <w:rPr>
            <w:noProof/>
            <w:webHidden/>
          </w:rPr>
          <w:tab/>
        </w:r>
        <w:r w:rsidR="00DF6018">
          <w:rPr>
            <w:noProof/>
            <w:webHidden/>
          </w:rPr>
          <w:fldChar w:fldCharType="begin"/>
        </w:r>
        <w:r w:rsidR="00DF6018">
          <w:rPr>
            <w:noProof/>
            <w:webHidden/>
          </w:rPr>
          <w:instrText xml:space="preserve"> PAGEREF _Toc38627376 \h </w:instrText>
        </w:r>
        <w:r w:rsidR="00DF6018">
          <w:rPr>
            <w:noProof/>
            <w:webHidden/>
          </w:rPr>
        </w:r>
        <w:r w:rsidR="00DF6018">
          <w:rPr>
            <w:noProof/>
            <w:webHidden/>
          </w:rPr>
          <w:fldChar w:fldCharType="separate"/>
        </w:r>
        <w:r w:rsidR="00DF6018">
          <w:rPr>
            <w:noProof/>
            <w:webHidden/>
          </w:rPr>
          <w:t>8</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77" w:history="1">
        <w:r w:rsidR="00DF6018" w:rsidRPr="00DB7CFE">
          <w:rPr>
            <w:rStyle w:val="Hipervnculo"/>
            <w:rFonts w:cstheme="minorHAnsi"/>
            <w:noProof/>
            <w:lang w:val="es-ES_tradnl"/>
          </w:rPr>
          <w:t>1.4. Gastos de Diseño</w:t>
        </w:r>
        <w:r w:rsidR="00DF6018">
          <w:rPr>
            <w:noProof/>
            <w:webHidden/>
          </w:rPr>
          <w:tab/>
        </w:r>
        <w:r w:rsidR="00DF6018">
          <w:rPr>
            <w:noProof/>
            <w:webHidden/>
          </w:rPr>
          <w:fldChar w:fldCharType="begin"/>
        </w:r>
        <w:r w:rsidR="00DF6018">
          <w:rPr>
            <w:noProof/>
            <w:webHidden/>
          </w:rPr>
          <w:instrText xml:space="preserve"> PAGEREF _Toc38627377 \h </w:instrText>
        </w:r>
        <w:r w:rsidR="00DF6018">
          <w:rPr>
            <w:noProof/>
            <w:webHidden/>
          </w:rPr>
        </w:r>
        <w:r w:rsidR="00DF6018">
          <w:rPr>
            <w:noProof/>
            <w:webHidden/>
          </w:rPr>
          <w:fldChar w:fldCharType="separate"/>
        </w:r>
        <w:r w:rsidR="00DF6018">
          <w:rPr>
            <w:noProof/>
            <w:webHidden/>
          </w:rPr>
          <w:t>8</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8" w:history="1">
        <w:r w:rsidR="00DF6018" w:rsidRPr="00DB7CFE">
          <w:rPr>
            <w:rStyle w:val="Hipervnculo"/>
            <w:noProof/>
          </w:rPr>
          <w:t>1.4.5.</w:t>
        </w:r>
        <w:r w:rsidR="00DF6018">
          <w:rPr>
            <w:rFonts w:asciiTheme="minorHAnsi" w:eastAsiaTheme="minorEastAsia" w:hAnsiTheme="minorHAnsi" w:cstheme="minorBidi"/>
            <w:noProof/>
            <w:lang w:eastAsia="es-MX"/>
          </w:rPr>
          <w:tab/>
        </w:r>
        <w:r w:rsidR="00DF6018" w:rsidRPr="00DB7CFE">
          <w:rPr>
            <w:rStyle w:val="Hipervnculo"/>
            <w:noProof/>
          </w:rPr>
          <w:t>Aforos</w:t>
        </w:r>
        <w:r w:rsidR="00DF6018">
          <w:rPr>
            <w:noProof/>
            <w:webHidden/>
          </w:rPr>
          <w:tab/>
        </w:r>
        <w:r w:rsidR="00DF6018">
          <w:rPr>
            <w:noProof/>
            <w:webHidden/>
          </w:rPr>
          <w:fldChar w:fldCharType="begin"/>
        </w:r>
        <w:r w:rsidR="00DF6018">
          <w:rPr>
            <w:noProof/>
            <w:webHidden/>
          </w:rPr>
          <w:instrText xml:space="preserve"> PAGEREF _Toc38627378 \h </w:instrText>
        </w:r>
        <w:r w:rsidR="00DF6018">
          <w:rPr>
            <w:noProof/>
            <w:webHidden/>
          </w:rPr>
        </w:r>
        <w:r w:rsidR="00DF6018">
          <w:rPr>
            <w:noProof/>
            <w:webHidden/>
          </w:rPr>
          <w:fldChar w:fldCharType="separate"/>
        </w:r>
        <w:r w:rsidR="00DF6018">
          <w:rPr>
            <w:noProof/>
            <w:webHidden/>
          </w:rPr>
          <w:t>8</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79" w:history="1">
        <w:r w:rsidR="00DF6018" w:rsidRPr="00DB7CFE">
          <w:rPr>
            <w:rStyle w:val="Hipervnculo"/>
            <w:noProof/>
          </w:rPr>
          <w:t>1.4.6.</w:t>
        </w:r>
        <w:r w:rsidR="00DF6018">
          <w:rPr>
            <w:rFonts w:asciiTheme="minorHAnsi" w:eastAsiaTheme="minorEastAsia" w:hAnsiTheme="minorHAnsi" w:cstheme="minorBidi"/>
            <w:noProof/>
            <w:lang w:eastAsia="es-MX"/>
          </w:rPr>
          <w:tab/>
        </w:r>
        <w:r w:rsidR="00DF6018" w:rsidRPr="00DB7CFE">
          <w:rPr>
            <w:rStyle w:val="Hipervnculo"/>
            <w:noProof/>
          </w:rPr>
          <w:t>Cálculo de Gastos</w:t>
        </w:r>
        <w:r w:rsidR="00DF6018">
          <w:rPr>
            <w:noProof/>
            <w:webHidden/>
          </w:rPr>
          <w:tab/>
        </w:r>
        <w:r w:rsidR="00DF6018">
          <w:rPr>
            <w:noProof/>
            <w:webHidden/>
          </w:rPr>
          <w:fldChar w:fldCharType="begin"/>
        </w:r>
        <w:r w:rsidR="00DF6018">
          <w:rPr>
            <w:noProof/>
            <w:webHidden/>
          </w:rPr>
          <w:instrText xml:space="preserve"> PAGEREF _Toc38627379 \h </w:instrText>
        </w:r>
        <w:r w:rsidR="00DF6018">
          <w:rPr>
            <w:noProof/>
            <w:webHidden/>
          </w:rPr>
        </w:r>
        <w:r w:rsidR="00DF6018">
          <w:rPr>
            <w:noProof/>
            <w:webHidden/>
          </w:rPr>
          <w:fldChar w:fldCharType="separate"/>
        </w:r>
        <w:r w:rsidR="00DF6018">
          <w:rPr>
            <w:noProof/>
            <w:webHidden/>
          </w:rPr>
          <w:t>10</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80" w:history="1">
        <w:r w:rsidR="00DF6018" w:rsidRPr="00DB7CFE">
          <w:rPr>
            <w:rStyle w:val="Hipervnculo"/>
            <w:noProof/>
          </w:rPr>
          <w:t>1.4.7.</w:t>
        </w:r>
        <w:r w:rsidR="00DF6018">
          <w:rPr>
            <w:rFonts w:asciiTheme="minorHAnsi" w:eastAsiaTheme="minorEastAsia" w:hAnsiTheme="minorHAnsi" w:cstheme="minorBidi"/>
            <w:noProof/>
            <w:lang w:eastAsia="es-MX"/>
          </w:rPr>
          <w:tab/>
        </w:r>
        <w:r w:rsidR="00DF6018" w:rsidRPr="00DB7CFE">
          <w:rPr>
            <w:rStyle w:val="Hipervnculo"/>
            <w:noProof/>
          </w:rPr>
          <w:t>Elección del Gasto de Diseño</w:t>
        </w:r>
        <w:r w:rsidR="00DF6018">
          <w:rPr>
            <w:noProof/>
            <w:webHidden/>
          </w:rPr>
          <w:tab/>
        </w:r>
        <w:r w:rsidR="00DF6018">
          <w:rPr>
            <w:noProof/>
            <w:webHidden/>
          </w:rPr>
          <w:fldChar w:fldCharType="begin"/>
        </w:r>
        <w:r w:rsidR="00DF6018">
          <w:rPr>
            <w:noProof/>
            <w:webHidden/>
          </w:rPr>
          <w:instrText xml:space="preserve"> PAGEREF _Toc38627380 \h </w:instrText>
        </w:r>
        <w:r w:rsidR="00DF6018">
          <w:rPr>
            <w:noProof/>
            <w:webHidden/>
          </w:rPr>
        </w:r>
        <w:r w:rsidR="00DF6018">
          <w:rPr>
            <w:noProof/>
            <w:webHidden/>
          </w:rPr>
          <w:fldChar w:fldCharType="separate"/>
        </w:r>
        <w:r w:rsidR="00DF6018">
          <w:rPr>
            <w:noProof/>
            <w:webHidden/>
          </w:rPr>
          <w:t>13</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81" w:history="1">
        <w:r w:rsidR="00DF6018" w:rsidRPr="00DB7CFE">
          <w:rPr>
            <w:rStyle w:val="Hipervnculo"/>
            <w:noProof/>
          </w:rPr>
          <w:t>1.4.8.</w:t>
        </w:r>
        <w:r w:rsidR="00DF6018">
          <w:rPr>
            <w:rFonts w:asciiTheme="minorHAnsi" w:eastAsiaTheme="minorEastAsia" w:hAnsiTheme="minorHAnsi" w:cstheme="minorBidi"/>
            <w:noProof/>
            <w:lang w:eastAsia="es-MX"/>
          </w:rPr>
          <w:tab/>
        </w:r>
        <w:r w:rsidR="00DF6018" w:rsidRPr="00DB7CFE">
          <w:rPr>
            <w:rStyle w:val="Hipervnculo"/>
            <w:noProof/>
          </w:rPr>
          <w:t>Modulación y Proyecciones de Gasto</w:t>
        </w:r>
        <w:r w:rsidR="00DF6018">
          <w:rPr>
            <w:noProof/>
            <w:webHidden/>
          </w:rPr>
          <w:tab/>
        </w:r>
        <w:r w:rsidR="00DF6018">
          <w:rPr>
            <w:noProof/>
            <w:webHidden/>
          </w:rPr>
          <w:fldChar w:fldCharType="begin"/>
        </w:r>
        <w:r w:rsidR="00DF6018">
          <w:rPr>
            <w:noProof/>
            <w:webHidden/>
          </w:rPr>
          <w:instrText xml:space="preserve"> PAGEREF _Toc38627381 \h </w:instrText>
        </w:r>
        <w:r w:rsidR="00DF6018">
          <w:rPr>
            <w:noProof/>
            <w:webHidden/>
          </w:rPr>
        </w:r>
        <w:r w:rsidR="00DF6018">
          <w:rPr>
            <w:noProof/>
            <w:webHidden/>
          </w:rPr>
          <w:fldChar w:fldCharType="separate"/>
        </w:r>
        <w:r w:rsidR="00DF6018">
          <w:rPr>
            <w:noProof/>
            <w:webHidden/>
          </w:rPr>
          <w:t>13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82" w:history="1">
        <w:r w:rsidR="00DF6018" w:rsidRPr="00DB7CFE">
          <w:rPr>
            <w:rStyle w:val="Hipervnculo"/>
            <w:rFonts w:cstheme="minorHAnsi"/>
            <w:noProof/>
            <w:lang w:val="es-ES_tradnl"/>
          </w:rPr>
          <w:t>1.5. Caracterización del Agua</w:t>
        </w:r>
        <w:r w:rsidR="00DF6018">
          <w:rPr>
            <w:noProof/>
            <w:webHidden/>
          </w:rPr>
          <w:tab/>
        </w:r>
        <w:r w:rsidR="00DF6018">
          <w:rPr>
            <w:noProof/>
            <w:webHidden/>
          </w:rPr>
          <w:fldChar w:fldCharType="begin"/>
        </w:r>
        <w:r w:rsidR="00DF6018">
          <w:rPr>
            <w:noProof/>
            <w:webHidden/>
          </w:rPr>
          <w:instrText xml:space="preserve"> PAGEREF _Toc38627382 \h </w:instrText>
        </w:r>
        <w:r w:rsidR="00DF6018">
          <w:rPr>
            <w:noProof/>
            <w:webHidden/>
          </w:rPr>
        </w:r>
        <w:r w:rsidR="00DF6018">
          <w:rPr>
            <w:noProof/>
            <w:webHidden/>
          </w:rPr>
          <w:fldChar w:fldCharType="separate"/>
        </w:r>
        <w:r w:rsidR="00DF6018">
          <w:rPr>
            <w:noProof/>
            <w:webHidden/>
          </w:rPr>
          <w:t>14</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83" w:history="1">
        <w:r w:rsidR="00DF6018" w:rsidRPr="00DB7CFE">
          <w:rPr>
            <w:rStyle w:val="Hipervnculo"/>
            <w:noProof/>
          </w:rPr>
          <w:t>1.5.1.</w:t>
        </w:r>
        <w:r w:rsidR="00DF6018">
          <w:rPr>
            <w:rFonts w:asciiTheme="minorHAnsi" w:eastAsiaTheme="minorEastAsia" w:hAnsiTheme="minorHAnsi" w:cstheme="minorBidi"/>
            <w:noProof/>
            <w:lang w:eastAsia="es-MX"/>
          </w:rPr>
          <w:tab/>
        </w:r>
        <w:r w:rsidR="00DF6018" w:rsidRPr="00DB7CFE">
          <w:rPr>
            <w:rStyle w:val="Hipervnculo"/>
            <w:noProof/>
          </w:rPr>
          <w:t>Estaciones de Monitoreo</w:t>
        </w:r>
        <w:r w:rsidR="00DF6018">
          <w:rPr>
            <w:noProof/>
            <w:webHidden/>
          </w:rPr>
          <w:tab/>
        </w:r>
        <w:r w:rsidR="00DF6018">
          <w:rPr>
            <w:noProof/>
            <w:webHidden/>
          </w:rPr>
          <w:fldChar w:fldCharType="begin"/>
        </w:r>
        <w:r w:rsidR="00DF6018">
          <w:rPr>
            <w:noProof/>
            <w:webHidden/>
          </w:rPr>
          <w:instrText xml:space="preserve"> PAGEREF _Toc38627383 \h </w:instrText>
        </w:r>
        <w:r w:rsidR="00DF6018">
          <w:rPr>
            <w:noProof/>
            <w:webHidden/>
          </w:rPr>
        </w:r>
        <w:r w:rsidR="00DF6018">
          <w:rPr>
            <w:noProof/>
            <w:webHidden/>
          </w:rPr>
          <w:fldChar w:fldCharType="separate"/>
        </w:r>
        <w:r w:rsidR="00DF6018">
          <w:rPr>
            <w:noProof/>
            <w:webHidden/>
          </w:rPr>
          <w:t>14</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84" w:history="1">
        <w:r w:rsidR="00DF6018" w:rsidRPr="00DB7CFE">
          <w:rPr>
            <w:rStyle w:val="Hipervnculo"/>
            <w:noProof/>
          </w:rPr>
          <w:t>1.5.2.</w:t>
        </w:r>
        <w:r w:rsidR="00DF6018">
          <w:rPr>
            <w:rFonts w:asciiTheme="minorHAnsi" w:eastAsiaTheme="minorEastAsia" w:hAnsiTheme="minorHAnsi" w:cstheme="minorBidi"/>
            <w:noProof/>
            <w:lang w:eastAsia="es-MX"/>
          </w:rPr>
          <w:tab/>
        </w:r>
        <w:r w:rsidR="00DF6018" w:rsidRPr="00DB7CFE">
          <w:rPr>
            <w:rStyle w:val="Hipervnculo"/>
            <w:noProof/>
          </w:rPr>
          <w:t>Muestreo y Análisis de Campo</w:t>
        </w:r>
        <w:r w:rsidR="00DF6018">
          <w:rPr>
            <w:noProof/>
            <w:webHidden/>
          </w:rPr>
          <w:tab/>
        </w:r>
        <w:r w:rsidR="00DF6018">
          <w:rPr>
            <w:noProof/>
            <w:webHidden/>
          </w:rPr>
          <w:fldChar w:fldCharType="begin"/>
        </w:r>
        <w:r w:rsidR="00DF6018">
          <w:rPr>
            <w:noProof/>
            <w:webHidden/>
          </w:rPr>
          <w:instrText xml:space="preserve"> PAGEREF _Toc38627384 \h </w:instrText>
        </w:r>
        <w:r w:rsidR="00DF6018">
          <w:rPr>
            <w:noProof/>
            <w:webHidden/>
          </w:rPr>
        </w:r>
        <w:r w:rsidR="00DF6018">
          <w:rPr>
            <w:noProof/>
            <w:webHidden/>
          </w:rPr>
          <w:fldChar w:fldCharType="separate"/>
        </w:r>
        <w:r w:rsidR="00DF6018">
          <w:rPr>
            <w:noProof/>
            <w:webHidden/>
          </w:rPr>
          <w:t>14</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85" w:history="1">
        <w:r w:rsidR="00DF6018" w:rsidRPr="00DB7CFE">
          <w:rPr>
            <w:rStyle w:val="Hipervnculo"/>
            <w:noProof/>
          </w:rPr>
          <w:t>1.5.3.</w:t>
        </w:r>
        <w:r w:rsidR="00DF6018">
          <w:rPr>
            <w:rFonts w:asciiTheme="minorHAnsi" w:eastAsiaTheme="minorEastAsia" w:hAnsiTheme="minorHAnsi" w:cstheme="minorBidi"/>
            <w:noProof/>
            <w:lang w:eastAsia="es-MX"/>
          </w:rPr>
          <w:tab/>
        </w:r>
        <w:r w:rsidR="00DF6018" w:rsidRPr="00DB7CFE">
          <w:rPr>
            <w:rStyle w:val="Hipervnculo"/>
            <w:noProof/>
          </w:rPr>
          <w:t>Muestreo para Análisis de Laboratorio</w:t>
        </w:r>
        <w:r w:rsidR="00DF6018">
          <w:rPr>
            <w:noProof/>
            <w:webHidden/>
          </w:rPr>
          <w:tab/>
        </w:r>
        <w:r w:rsidR="00DF6018">
          <w:rPr>
            <w:noProof/>
            <w:webHidden/>
          </w:rPr>
          <w:fldChar w:fldCharType="begin"/>
        </w:r>
        <w:r w:rsidR="00DF6018">
          <w:rPr>
            <w:noProof/>
            <w:webHidden/>
          </w:rPr>
          <w:instrText xml:space="preserve"> PAGEREF _Toc38627385 \h </w:instrText>
        </w:r>
        <w:r w:rsidR="00DF6018">
          <w:rPr>
            <w:noProof/>
            <w:webHidden/>
          </w:rPr>
        </w:r>
        <w:r w:rsidR="00DF6018">
          <w:rPr>
            <w:noProof/>
            <w:webHidden/>
          </w:rPr>
          <w:fldChar w:fldCharType="separate"/>
        </w:r>
        <w:r w:rsidR="00DF6018">
          <w:rPr>
            <w:noProof/>
            <w:webHidden/>
          </w:rPr>
          <w:t>15</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86" w:history="1">
        <w:r w:rsidR="00DF6018" w:rsidRPr="00DB7CFE">
          <w:rPr>
            <w:rStyle w:val="Hipervnculo"/>
            <w:rFonts w:cstheme="minorHAnsi"/>
            <w:noProof/>
            <w:lang w:val="es-ES_tradnl"/>
          </w:rPr>
          <w:t>1.6. Eficiencias Requeridas</w:t>
        </w:r>
        <w:r w:rsidR="00DF6018">
          <w:rPr>
            <w:noProof/>
            <w:webHidden/>
          </w:rPr>
          <w:tab/>
        </w:r>
        <w:r w:rsidR="00DF6018">
          <w:rPr>
            <w:noProof/>
            <w:webHidden/>
          </w:rPr>
          <w:fldChar w:fldCharType="begin"/>
        </w:r>
        <w:r w:rsidR="00DF6018">
          <w:rPr>
            <w:noProof/>
            <w:webHidden/>
          </w:rPr>
          <w:instrText xml:space="preserve"> PAGEREF _Toc38627386 \h </w:instrText>
        </w:r>
        <w:r w:rsidR="00DF6018">
          <w:rPr>
            <w:noProof/>
            <w:webHidden/>
          </w:rPr>
        </w:r>
        <w:r w:rsidR="00DF6018">
          <w:rPr>
            <w:noProof/>
            <w:webHidden/>
          </w:rPr>
          <w:fldChar w:fldCharType="separate"/>
        </w:r>
        <w:r w:rsidR="00DF6018">
          <w:rPr>
            <w:noProof/>
            <w:webHidden/>
          </w:rPr>
          <w:t>17</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87" w:history="1">
        <w:r w:rsidR="00DF6018" w:rsidRPr="00DB7CFE">
          <w:rPr>
            <w:rStyle w:val="Hipervnculo"/>
            <w:rFonts w:cstheme="minorHAnsi"/>
            <w:noProof/>
            <w:lang w:val="es-ES_tradnl"/>
          </w:rPr>
          <w:t>1.7. Factores de Diseño</w:t>
        </w:r>
        <w:r w:rsidR="00DF6018">
          <w:rPr>
            <w:noProof/>
            <w:webHidden/>
          </w:rPr>
          <w:tab/>
        </w:r>
        <w:r w:rsidR="00DF6018">
          <w:rPr>
            <w:noProof/>
            <w:webHidden/>
          </w:rPr>
          <w:fldChar w:fldCharType="begin"/>
        </w:r>
        <w:r w:rsidR="00DF6018">
          <w:rPr>
            <w:noProof/>
            <w:webHidden/>
          </w:rPr>
          <w:instrText xml:space="preserve"> PAGEREF _Toc38627387 \h </w:instrText>
        </w:r>
        <w:r w:rsidR="00DF6018">
          <w:rPr>
            <w:noProof/>
            <w:webHidden/>
          </w:rPr>
        </w:r>
        <w:r w:rsidR="00DF6018">
          <w:rPr>
            <w:noProof/>
            <w:webHidden/>
          </w:rPr>
          <w:fldChar w:fldCharType="separate"/>
        </w:r>
        <w:r w:rsidR="00DF6018">
          <w:rPr>
            <w:noProof/>
            <w:webHidden/>
          </w:rPr>
          <w:t>18</w:t>
        </w:r>
        <w:r w:rsidR="00DF6018">
          <w:rPr>
            <w:noProof/>
            <w:webHidden/>
          </w:rPr>
          <w:fldChar w:fldCharType="end"/>
        </w:r>
      </w:hyperlink>
    </w:p>
    <w:p w:rsidR="00DF6018" w:rsidRDefault="00194DEC" w:rsidP="00DF6018">
      <w:pPr>
        <w:pStyle w:val="TDC1"/>
        <w:spacing w:before="120" w:after="120" w:line="240" w:lineRule="auto"/>
        <w:rPr>
          <w:rFonts w:asciiTheme="minorHAnsi" w:eastAsiaTheme="minorEastAsia" w:hAnsiTheme="minorHAnsi" w:cstheme="minorBidi"/>
          <w:b w:val="0"/>
          <w:lang w:eastAsia="es-MX"/>
        </w:rPr>
      </w:pPr>
      <w:hyperlink w:anchor="_Toc38627388" w:history="1">
        <w:r w:rsidR="00DF6018" w:rsidRPr="00DB7CFE">
          <w:rPr>
            <w:rStyle w:val="Hipervnculo"/>
            <w:rFonts w:cstheme="minorHAnsi"/>
          </w:rPr>
          <w:t>2.</w:t>
        </w:r>
        <w:r w:rsidR="00DF6018" w:rsidRPr="00DB7CFE">
          <w:rPr>
            <w:rStyle w:val="Hipervnculo"/>
          </w:rPr>
          <w:t xml:space="preserve"> TOPOGRAFÍA Y GEOTECNIA DEL SISTEMA DE TRATAMIENTO</w:t>
        </w:r>
        <w:r w:rsidR="00DF6018">
          <w:rPr>
            <w:webHidden/>
          </w:rPr>
          <w:tab/>
        </w:r>
        <w:r w:rsidR="00DF6018">
          <w:rPr>
            <w:webHidden/>
          </w:rPr>
          <w:fldChar w:fldCharType="begin"/>
        </w:r>
        <w:r w:rsidR="00DF6018">
          <w:rPr>
            <w:webHidden/>
          </w:rPr>
          <w:instrText xml:space="preserve"> PAGEREF _Toc38627388 \h </w:instrText>
        </w:r>
        <w:r w:rsidR="00DF6018">
          <w:rPr>
            <w:webHidden/>
          </w:rPr>
        </w:r>
        <w:r w:rsidR="00DF6018">
          <w:rPr>
            <w:webHidden/>
          </w:rPr>
          <w:fldChar w:fldCharType="separate"/>
        </w:r>
        <w:r w:rsidR="00DF6018">
          <w:rPr>
            <w:webHidden/>
          </w:rPr>
          <w:t>20</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89" w:history="1">
        <w:r w:rsidR="00DF6018" w:rsidRPr="00DB7CFE">
          <w:rPr>
            <w:rStyle w:val="Hipervnculo"/>
            <w:rFonts w:cstheme="minorHAnsi"/>
            <w:noProof/>
            <w:lang w:val="es-ES_tradnl"/>
          </w:rPr>
          <w:t>2.1. Introducción</w:t>
        </w:r>
        <w:r w:rsidR="00DF6018">
          <w:rPr>
            <w:noProof/>
            <w:webHidden/>
          </w:rPr>
          <w:tab/>
        </w:r>
        <w:r w:rsidR="00DF6018">
          <w:rPr>
            <w:noProof/>
            <w:webHidden/>
          </w:rPr>
          <w:fldChar w:fldCharType="begin"/>
        </w:r>
        <w:r w:rsidR="00DF6018">
          <w:rPr>
            <w:noProof/>
            <w:webHidden/>
          </w:rPr>
          <w:instrText xml:space="preserve"> PAGEREF _Toc38627389 \h </w:instrText>
        </w:r>
        <w:r w:rsidR="00DF6018">
          <w:rPr>
            <w:noProof/>
            <w:webHidden/>
          </w:rPr>
        </w:r>
        <w:r w:rsidR="00DF6018">
          <w:rPr>
            <w:noProof/>
            <w:webHidden/>
          </w:rPr>
          <w:fldChar w:fldCharType="separate"/>
        </w:r>
        <w:r w:rsidR="00DF6018">
          <w:rPr>
            <w:noProof/>
            <w:webHidden/>
          </w:rPr>
          <w:t>20</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0" w:history="1">
        <w:r w:rsidR="00DF6018" w:rsidRPr="00DB7CFE">
          <w:rPr>
            <w:rStyle w:val="Hipervnculo"/>
            <w:rFonts w:cstheme="minorHAnsi"/>
            <w:noProof/>
            <w:lang w:val="es-ES_tradnl"/>
          </w:rPr>
          <w:t>2.2. Topografía del Sitio</w:t>
        </w:r>
        <w:r w:rsidR="00DF6018">
          <w:rPr>
            <w:noProof/>
            <w:webHidden/>
          </w:rPr>
          <w:tab/>
        </w:r>
        <w:r w:rsidR="00DF6018">
          <w:rPr>
            <w:noProof/>
            <w:webHidden/>
          </w:rPr>
          <w:fldChar w:fldCharType="begin"/>
        </w:r>
        <w:r w:rsidR="00DF6018">
          <w:rPr>
            <w:noProof/>
            <w:webHidden/>
          </w:rPr>
          <w:instrText xml:space="preserve"> PAGEREF _Toc38627390 \h </w:instrText>
        </w:r>
        <w:r w:rsidR="00DF6018">
          <w:rPr>
            <w:noProof/>
            <w:webHidden/>
          </w:rPr>
        </w:r>
        <w:r w:rsidR="00DF6018">
          <w:rPr>
            <w:noProof/>
            <w:webHidden/>
          </w:rPr>
          <w:fldChar w:fldCharType="separate"/>
        </w:r>
        <w:r w:rsidR="00DF6018">
          <w:rPr>
            <w:noProof/>
            <w:webHidden/>
          </w:rPr>
          <w:t>20</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91" w:history="1">
        <w:r w:rsidR="00DF6018" w:rsidRPr="00DB7CFE">
          <w:rPr>
            <w:rStyle w:val="Hipervnculo"/>
            <w:noProof/>
          </w:rPr>
          <w:t>2.2.1.</w:t>
        </w:r>
        <w:r w:rsidR="00DF6018">
          <w:rPr>
            <w:rFonts w:asciiTheme="minorHAnsi" w:eastAsiaTheme="minorEastAsia" w:hAnsiTheme="minorHAnsi" w:cstheme="minorBidi"/>
            <w:noProof/>
            <w:lang w:eastAsia="es-MX"/>
          </w:rPr>
          <w:tab/>
        </w:r>
        <w:r w:rsidR="00DF6018" w:rsidRPr="00DB7CFE">
          <w:rPr>
            <w:rStyle w:val="Hipervnculo"/>
            <w:noProof/>
          </w:rPr>
          <w:t>Colector</w:t>
        </w:r>
        <w:r w:rsidR="00DF6018">
          <w:rPr>
            <w:noProof/>
            <w:webHidden/>
          </w:rPr>
          <w:tab/>
        </w:r>
        <w:r w:rsidR="00DF6018">
          <w:rPr>
            <w:noProof/>
            <w:webHidden/>
          </w:rPr>
          <w:fldChar w:fldCharType="begin"/>
        </w:r>
        <w:r w:rsidR="00DF6018">
          <w:rPr>
            <w:noProof/>
            <w:webHidden/>
          </w:rPr>
          <w:instrText xml:space="preserve"> PAGEREF _Toc38627391 \h </w:instrText>
        </w:r>
        <w:r w:rsidR="00DF6018">
          <w:rPr>
            <w:noProof/>
            <w:webHidden/>
          </w:rPr>
        </w:r>
        <w:r w:rsidR="00DF6018">
          <w:rPr>
            <w:noProof/>
            <w:webHidden/>
          </w:rPr>
          <w:fldChar w:fldCharType="separate"/>
        </w:r>
        <w:r w:rsidR="00DF6018">
          <w:rPr>
            <w:noProof/>
            <w:webHidden/>
          </w:rPr>
          <w:t>21</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92" w:history="1">
        <w:r w:rsidR="00DF6018" w:rsidRPr="00DB7CFE">
          <w:rPr>
            <w:rStyle w:val="Hipervnculo"/>
            <w:noProof/>
          </w:rPr>
          <w:t>2.2.2.</w:t>
        </w:r>
        <w:r w:rsidR="00DF6018">
          <w:rPr>
            <w:rFonts w:asciiTheme="minorHAnsi" w:eastAsiaTheme="minorEastAsia" w:hAnsiTheme="minorHAnsi" w:cstheme="minorBidi"/>
            <w:noProof/>
            <w:lang w:eastAsia="es-MX"/>
          </w:rPr>
          <w:tab/>
        </w:r>
        <w:r w:rsidR="00DF6018" w:rsidRPr="00DB7CFE">
          <w:rPr>
            <w:rStyle w:val="Hipervnculo"/>
            <w:noProof/>
          </w:rPr>
          <w:t>Área destinada a la Planta de Tratamiento</w:t>
        </w:r>
        <w:r w:rsidR="00DF6018">
          <w:rPr>
            <w:noProof/>
            <w:webHidden/>
          </w:rPr>
          <w:tab/>
        </w:r>
        <w:r w:rsidR="00DF6018">
          <w:rPr>
            <w:noProof/>
            <w:webHidden/>
          </w:rPr>
          <w:fldChar w:fldCharType="begin"/>
        </w:r>
        <w:r w:rsidR="00DF6018">
          <w:rPr>
            <w:noProof/>
            <w:webHidden/>
          </w:rPr>
          <w:instrText xml:space="preserve"> PAGEREF _Toc38627392 \h </w:instrText>
        </w:r>
        <w:r w:rsidR="00DF6018">
          <w:rPr>
            <w:noProof/>
            <w:webHidden/>
          </w:rPr>
        </w:r>
        <w:r w:rsidR="00DF6018">
          <w:rPr>
            <w:noProof/>
            <w:webHidden/>
          </w:rPr>
          <w:fldChar w:fldCharType="separate"/>
        </w:r>
        <w:r w:rsidR="00DF6018">
          <w:rPr>
            <w:noProof/>
            <w:webHidden/>
          </w:rPr>
          <w:t>22</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393" w:history="1">
        <w:r w:rsidR="00DF6018" w:rsidRPr="00DB7CFE">
          <w:rPr>
            <w:rStyle w:val="Hipervnculo"/>
            <w:noProof/>
          </w:rPr>
          <w:t>2.2.3.</w:t>
        </w:r>
        <w:r w:rsidR="00DF6018">
          <w:rPr>
            <w:rFonts w:asciiTheme="minorHAnsi" w:eastAsiaTheme="minorEastAsia" w:hAnsiTheme="minorHAnsi" w:cstheme="minorBidi"/>
            <w:noProof/>
            <w:lang w:eastAsia="es-MX"/>
          </w:rPr>
          <w:tab/>
        </w:r>
        <w:r w:rsidR="00DF6018" w:rsidRPr="00DB7CFE">
          <w:rPr>
            <w:rStyle w:val="Hipervnculo"/>
            <w:noProof/>
          </w:rPr>
          <w:t>Elaboración de Planos</w:t>
        </w:r>
        <w:r w:rsidR="00DF6018">
          <w:rPr>
            <w:noProof/>
            <w:webHidden/>
          </w:rPr>
          <w:tab/>
        </w:r>
        <w:r w:rsidR="00DF6018">
          <w:rPr>
            <w:noProof/>
            <w:webHidden/>
          </w:rPr>
          <w:fldChar w:fldCharType="begin"/>
        </w:r>
        <w:r w:rsidR="00DF6018">
          <w:rPr>
            <w:noProof/>
            <w:webHidden/>
          </w:rPr>
          <w:instrText xml:space="preserve"> PAGEREF _Toc38627393 \h </w:instrText>
        </w:r>
        <w:r w:rsidR="00DF6018">
          <w:rPr>
            <w:noProof/>
            <w:webHidden/>
          </w:rPr>
        </w:r>
        <w:r w:rsidR="00DF6018">
          <w:rPr>
            <w:noProof/>
            <w:webHidden/>
          </w:rPr>
          <w:fldChar w:fldCharType="separate"/>
        </w:r>
        <w:r w:rsidR="00DF6018">
          <w:rPr>
            <w:noProof/>
            <w:webHidden/>
          </w:rPr>
          <w:t>23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4" w:history="1">
        <w:r w:rsidR="00DF6018" w:rsidRPr="00DB7CFE">
          <w:rPr>
            <w:rStyle w:val="Hipervnculo"/>
            <w:rFonts w:cstheme="minorHAnsi"/>
            <w:noProof/>
            <w:lang w:val="es-ES_tradnl"/>
          </w:rPr>
          <w:t>2.3. Geología Regional</w:t>
        </w:r>
        <w:r w:rsidR="00DF6018">
          <w:rPr>
            <w:noProof/>
            <w:webHidden/>
          </w:rPr>
          <w:tab/>
        </w:r>
        <w:r w:rsidR="00DF6018">
          <w:rPr>
            <w:noProof/>
            <w:webHidden/>
          </w:rPr>
          <w:fldChar w:fldCharType="begin"/>
        </w:r>
        <w:r w:rsidR="00DF6018">
          <w:rPr>
            <w:noProof/>
            <w:webHidden/>
          </w:rPr>
          <w:instrText xml:space="preserve"> PAGEREF _Toc38627394 \h </w:instrText>
        </w:r>
        <w:r w:rsidR="00DF6018">
          <w:rPr>
            <w:noProof/>
            <w:webHidden/>
          </w:rPr>
        </w:r>
        <w:r w:rsidR="00DF6018">
          <w:rPr>
            <w:noProof/>
            <w:webHidden/>
          </w:rPr>
          <w:fldChar w:fldCharType="separate"/>
        </w:r>
        <w:r w:rsidR="00DF6018">
          <w:rPr>
            <w:noProof/>
            <w:webHidden/>
          </w:rPr>
          <w:t>23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5" w:history="1">
        <w:r w:rsidR="00DF6018" w:rsidRPr="00DB7CFE">
          <w:rPr>
            <w:rStyle w:val="Hipervnculo"/>
            <w:rFonts w:cstheme="minorHAnsi"/>
            <w:noProof/>
            <w:lang w:val="es-ES_tradnl"/>
          </w:rPr>
          <w:t>2.4. Trabajos de Campo (exploración directa)</w:t>
        </w:r>
        <w:r w:rsidR="00DF6018">
          <w:rPr>
            <w:noProof/>
            <w:webHidden/>
          </w:rPr>
          <w:tab/>
        </w:r>
        <w:r w:rsidR="00DF6018">
          <w:rPr>
            <w:noProof/>
            <w:webHidden/>
          </w:rPr>
          <w:fldChar w:fldCharType="begin"/>
        </w:r>
        <w:r w:rsidR="00DF6018">
          <w:rPr>
            <w:noProof/>
            <w:webHidden/>
          </w:rPr>
          <w:instrText xml:space="preserve"> PAGEREF _Toc38627395 \h </w:instrText>
        </w:r>
        <w:r w:rsidR="00DF6018">
          <w:rPr>
            <w:noProof/>
            <w:webHidden/>
          </w:rPr>
        </w:r>
        <w:r w:rsidR="00DF6018">
          <w:rPr>
            <w:noProof/>
            <w:webHidden/>
          </w:rPr>
          <w:fldChar w:fldCharType="separate"/>
        </w:r>
        <w:r w:rsidR="00DF6018">
          <w:rPr>
            <w:noProof/>
            <w:webHidden/>
          </w:rPr>
          <w:t>23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6" w:history="1">
        <w:r w:rsidR="00DF6018" w:rsidRPr="00DB7CFE">
          <w:rPr>
            <w:rStyle w:val="Hipervnculo"/>
            <w:rFonts w:cstheme="minorHAnsi"/>
            <w:noProof/>
            <w:lang w:val="es-ES_tradnl"/>
          </w:rPr>
          <w:t>2.5. Medición de Resistividad (SEV)</w:t>
        </w:r>
        <w:r w:rsidR="00DF6018">
          <w:rPr>
            <w:noProof/>
            <w:webHidden/>
          </w:rPr>
          <w:tab/>
        </w:r>
        <w:r w:rsidR="00DF6018">
          <w:rPr>
            <w:noProof/>
            <w:webHidden/>
          </w:rPr>
          <w:fldChar w:fldCharType="begin"/>
        </w:r>
        <w:r w:rsidR="00DF6018">
          <w:rPr>
            <w:noProof/>
            <w:webHidden/>
          </w:rPr>
          <w:instrText xml:space="preserve"> PAGEREF _Toc38627396 \h </w:instrText>
        </w:r>
        <w:r w:rsidR="00DF6018">
          <w:rPr>
            <w:noProof/>
            <w:webHidden/>
          </w:rPr>
        </w:r>
        <w:r w:rsidR="00DF6018">
          <w:rPr>
            <w:noProof/>
            <w:webHidden/>
          </w:rPr>
          <w:fldChar w:fldCharType="separate"/>
        </w:r>
        <w:r w:rsidR="00DF6018">
          <w:rPr>
            <w:noProof/>
            <w:webHidden/>
          </w:rPr>
          <w:t>24</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7" w:history="1">
        <w:r w:rsidR="00DF6018" w:rsidRPr="00DB7CFE">
          <w:rPr>
            <w:rStyle w:val="Hipervnculo"/>
            <w:rFonts w:cstheme="minorHAnsi"/>
            <w:noProof/>
            <w:lang w:val="es-ES_tradnl"/>
          </w:rPr>
          <w:t>2.6. Trabajos de Laboratorio</w:t>
        </w:r>
        <w:r w:rsidR="00DF6018">
          <w:rPr>
            <w:noProof/>
            <w:webHidden/>
          </w:rPr>
          <w:tab/>
        </w:r>
        <w:r w:rsidR="00DF6018">
          <w:rPr>
            <w:noProof/>
            <w:webHidden/>
          </w:rPr>
          <w:fldChar w:fldCharType="begin"/>
        </w:r>
        <w:r w:rsidR="00DF6018">
          <w:rPr>
            <w:noProof/>
            <w:webHidden/>
          </w:rPr>
          <w:instrText xml:space="preserve"> PAGEREF _Toc38627397 \h </w:instrText>
        </w:r>
        <w:r w:rsidR="00DF6018">
          <w:rPr>
            <w:noProof/>
            <w:webHidden/>
          </w:rPr>
        </w:r>
        <w:r w:rsidR="00DF6018">
          <w:rPr>
            <w:noProof/>
            <w:webHidden/>
          </w:rPr>
          <w:fldChar w:fldCharType="separate"/>
        </w:r>
        <w:r w:rsidR="00DF6018">
          <w:rPr>
            <w:noProof/>
            <w:webHidden/>
          </w:rPr>
          <w:t>24</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8" w:history="1">
        <w:r w:rsidR="00DF6018" w:rsidRPr="00DB7CFE">
          <w:rPr>
            <w:rStyle w:val="Hipervnculo"/>
            <w:rFonts w:cstheme="minorHAnsi"/>
            <w:noProof/>
            <w:lang w:val="es-ES_tradnl"/>
          </w:rPr>
          <w:t>2.7. Análisis Químicos</w:t>
        </w:r>
        <w:r w:rsidR="00DF6018">
          <w:rPr>
            <w:noProof/>
            <w:webHidden/>
          </w:rPr>
          <w:tab/>
        </w:r>
        <w:r w:rsidR="00DF6018">
          <w:rPr>
            <w:noProof/>
            <w:webHidden/>
          </w:rPr>
          <w:fldChar w:fldCharType="begin"/>
        </w:r>
        <w:r w:rsidR="00DF6018">
          <w:rPr>
            <w:noProof/>
            <w:webHidden/>
          </w:rPr>
          <w:instrText xml:space="preserve"> PAGEREF _Toc38627398 \h </w:instrText>
        </w:r>
        <w:r w:rsidR="00DF6018">
          <w:rPr>
            <w:noProof/>
            <w:webHidden/>
          </w:rPr>
        </w:r>
        <w:r w:rsidR="00DF6018">
          <w:rPr>
            <w:noProof/>
            <w:webHidden/>
          </w:rPr>
          <w:fldChar w:fldCharType="separate"/>
        </w:r>
        <w:r w:rsidR="00DF6018">
          <w:rPr>
            <w:noProof/>
            <w:webHidden/>
          </w:rPr>
          <w:t>24</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399" w:history="1">
        <w:r w:rsidR="00DF6018" w:rsidRPr="00DB7CFE">
          <w:rPr>
            <w:rStyle w:val="Hipervnculo"/>
            <w:rFonts w:cstheme="minorHAnsi"/>
            <w:noProof/>
            <w:lang w:val="es-ES_tradnl"/>
          </w:rPr>
          <w:t>2.8. Estratigrafía</w:t>
        </w:r>
        <w:r w:rsidR="00DF6018">
          <w:rPr>
            <w:noProof/>
            <w:webHidden/>
          </w:rPr>
          <w:tab/>
        </w:r>
        <w:r w:rsidR="00DF6018">
          <w:rPr>
            <w:noProof/>
            <w:webHidden/>
          </w:rPr>
          <w:fldChar w:fldCharType="begin"/>
        </w:r>
        <w:r w:rsidR="00DF6018">
          <w:rPr>
            <w:noProof/>
            <w:webHidden/>
          </w:rPr>
          <w:instrText xml:space="preserve"> PAGEREF _Toc38627399 \h </w:instrText>
        </w:r>
        <w:r w:rsidR="00DF6018">
          <w:rPr>
            <w:noProof/>
            <w:webHidden/>
          </w:rPr>
        </w:r>
        <w:r w:rsidR="00DF6018">
          <w:rPr>
            <w:noProof/>
            <w:webHidden/>
          </w:rPr>
          <w:fldChar w:fldCharType="separate"/>
        </w:r>
        <w:r w:rsidR="00DF6018">
          <w:rPr>
            <w:noProof/>
            <w:webHidden/>
          </w:rPr>
          <w:t>25</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0" w:history="1">
        <w:r w:rsidR="00DF6018" w:rsidRPr="00DB7CFE">
          <w:rPr>
            <w:rStyle w:val="Hipervnculo"/>
            <w:rFonts w:cstheme="minorHAnsi"/>
            <w:noProof/>
            <w:lang w:val="es-ES_tradnl"/>
          </w:rPr>
          <w:t>2.9. Clasificación de los Materiales para Corte</w:t>
        </w:r>
        <w:r w:rsidR="00DF6018">
          <w:rPr>
            <w:noProof/>
            <w:webHidden/>
          </w:rPr>
          <w:tab/>
        </w:r>
        <w:r w:rsidR="00DF6018">
          <w:rPr>
            <w:noProof/>
            <w:webHidden/>
          </w:rPr>
          <w:fldChar w:fldCharType="begin"/>
        </w:r>
        <w:r w:rsidR="00DF6018">
          <w:rPr>
            <w:noProof/>
            <w:webHidden/>
          </w:rPr>
          <w:instrText xml:space="preserve"> PAGEREF _Toc38627400 \h </w:instrText>
        </w:r>
        <w:r w:rsidR="00DF6018">
          <w:rPr>
            <w:noProof/>
            <w:webHidden/>
          </w:rPr>
        </w:r>
        <w:r w:rsidR="00DF6018">
          <w:rPr>
            <w:noProof/>
            <w:webHidden/>
          </w:rPr>
          <w:fldChar w:fldCharType="separate"/>
        </w:r>
        <w:r w:rsidR="00DF6018">
          <w:rPr>
            <w:noProof/>
            <w:webHidden/>
          </w:rPr>
          <w:t>26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1" w:history="1">
        <w:r w:rsidR="00DF6018" w:rsidRPr="00DB7CFE">
          <w:rPr>
            <w:rStyle w:val="Hipervnculo"/>
            <w:rFonts w:cstheme="minorHAnsi"/>
            <w:noProof/>
            <w:lang w:val="es-ES_tradnl"/>
          </w:rPr>
          <w:t>2.10. Cálculo de la Capacidad de Carga</w:t>
        </w:r>
        <w:r w:rsidR="00DF6018">
          <w:rPr>
            <w:noProof/>
            <w:webHidden/>
          </w:rPr>
          <w:tab/>
        </w:r>
        <w:r w:rsidR="00DF6018">
          <w:rPr>
            <w:noProof/>
            <w:webHidden/>
          </w:rPr>
          <w:fldChar w:fldCharType="begin"/>
        </w:r>
        <w:r w:rsidR="00DF6018">
          <w:rPr>
            <w:noProof/>
            <w:webHidden/>
          </w:rPr>
          <w:instrText xml:space="preserve"> PAGEREF _Toc38627401 \h </w:instrText>
        </w:r>
        <w:r w:rsidR="00DF6018">
          <w:rPr>
            <w:noProof/>
            <w:webHidden/>
          </w:rPr>
        </w:r>
        <w:r w:rsidR="00DF6018">
          <w:rPr>
            <w:noProof/>
            <w:webHidden/>
          </w:rPr>
          <w:fldChar w:fldCharType="separate"/>
        </w:r>
        <w:r w:rsidR="00DF6018">
          <w:rPr>
            <w:noProof/>
            <w:webHidden/>
          </w:rPr>
          <w:t>27</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2" w:history="1">
        <w:r w:rsidR="00DF6018" w:rsidRPr="00DB7CFE">
          <w:rPr>
            <w:rStyle w:val="Hipervnculo"/>
            <w:rFonts w:cstheme="minorHAnsi"/>
            <w:noProof/>
            <w:lang w:val="es-ES_tradnl"/>
          </w:rPr>
          <w:t>2.11. Asentamientos</w:t>
        </w:r>
        <w:r w:rsidR="00DF6018">
          <w:rPr>
            <w:noProof/>
            <w:webHidden/>
          </w:rPr>
          <w:tab/>
        </w:r>
        <w:r w:rsidR="00DF6018">
          <w:rPr>
            <w:noProof/>
            <w:webHidden/>
          </w:rPr>
          <w:fldChar w:fldCharType="begin"/>
        </w:r>
        <w:r w:rsidR="00DF6018">
          <w:rPr>
            <w:noProof/>
            <w:webHidden/>
          </w:rPr>
          <w:instrText xml:space="preserve"> PAGEREF _Toc38627402 \h </w:instrText>
        </w:r>
        <w:r w:rsidR="00DF6018">
          <w:rPr>
            <w:noProof/>
            <w:webHidden/>
          </w:rPr>
        </w:r>
        <w:r w:rsidR="00DF6018">
          <w:rPr>
            <w:noProof/>
            <w:webHidden/>
          </w:rPr>
          <w:fldChar w:fldCharType="separate"/>
        </w:r>
        <w:r w:rsidR="00DF6018">
          <w:rPr>
            <w:noProof/>
            <w:webHidden/>
          </w:rPr>
          <w:t>27</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3" w:history="1">
        <w:r w:rsidR="00DF6018" w:rsidRPr="00DB7CFE">
          <w:rPr>
            <w:rStyle w:val="Hipervnculo"/>
            <w:rFonts w:cstheme="minorHAnsi"/>
            <w:noProof/>
            <w:lang w:val="es-ES_tradnl"/>
          </w:rPr>
          <w:t>2.12. Consideraciones Sísmicas</w:t>
        </w:r>
        <w:r w:rsidR="00DF6018">
          <w:rPr>
            <w:noProof/>
            <w:webHidden/>
          </w:rPr>
          <w:tab/>
        </w:r>
        <w:r w:rsidR="00DF6018">
          <w:rPr>
            <w:noProof/>
            <w:webHidden/>
          </w:rPr>
          <w:fldChar w:fldCharType="begin"/>
        </w:r>
        <w:r w:rsidR="00DF6018">
          <w:rPr>
            <w:noProof/>
            <w:webHidden/>
          </w:rPr>
          <w:instrText xml:space="preserve"> PAGEREF _Toc38627403 \h </w:instrText>
        </w:r>
        <w:r w:rsidR="00DF6018">
          <w:rPr>
            <w:noProof/>
            <w:webHidden/>
          </w:rPr>
        </w:r>
        <w:r w:rsidR="00DF6018">
          <w:rPr>
            <w:noProof/>
            <w:webHidden/>
          </w:rPr>
          <w:fldChar w:fldCharType="separate"/>
        </w:r>
        <w:r w:rsidR="00DF6018">
          <w:rPr>
            <w:noProof/>
            <w:webHidden/>
          </w:rPr>
          <w:t>27</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4" w:history="1">
        <w:r w:rsidR="00DF6018" w:rsidRPr="00DB7CFE">
          <w:rPr>
            <w:rStyle w:val="Hipervnculo"/>
            <w:rFonts w:cstheme="minorHAnsi"/>
            <w:noProof/>
            <w:lang w:val="es-ES_tradnl"/>
          </w:rPr>
          <w:t>2.13. Conclusiones y Recomendaciones</w:t>
        </w:r>
        <w:r w:rsidR="00DF6018">
          <w:rPr>
            <w:noProof/>
            <w:webHidden/>
          </w:rPr>
          <w:tab/>
        </w:r>
        <w:r w:rsidR="00DF6018">
          <w:rPr>
            <w:noProof/>
            <w:webHidden/>
          </w:rPr>
          <w:fldChar w:fldCharType="begin"/>
        </w:r>
        <w:r w:rsidR="00DF6018">
          <w:rPr>
            <w:noProof/>
            <w:webHidden/>
          </w:rPr>
          <w:instrText xml:space="preserve"> PAGEREF _Toc38627404 \h </w:instrText>
        </w:r>
        <w:r w:rsidR="00DF6018">
          <w:rPr>
            <w:noProof/>
            <w:webHidden/>
          </w:rPr>
        </w:r>
        <w:r w:rsidR="00DF6018">
          <w:rPr>
            <w:noProof/>
            <w:webHidden/>
          </w:rPr>
          <w:fldChar w:fldCharType="separate"/>
        </w:r>
        <w:r w:rsidR="00DF6018">
          <w:rPr>
            <w:noProof/>
            <w:webHidden/>
          </w:rPr>
          <w:t>27</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05" w:history="1">
        <w:r w:rsidR="00DF6018" w:rsidRPr="00DB7CFE">
          <w:rPr>
            <w:rStyle w:val="Hipervnculo"/>
          </w:rPr>
          <w:t>3.</w:t>
        </w:r>
        <w:r w:rsidR="00DF6018">
          <w:rPr>
            <w:rFonts w:asciiTheme="minorHAnsi" w:eastAsiaTheme="minorEastAsia" w:hAnsiTheme="minorHAnsi" w:cstheme="minorBidi"/>
            <w:b w:val="0"/>
            <w:lang w:eastAsia="es-MX"/>
          </w:rPr>
          <w:tab/>
        </w:r>
        <w:r w:rsidR="00DF6018" w:rsidRPr="00DB7CFE">
          <w:rPr>
            <w:rStyle w:val="Hipervnculo"/>
          </w:rPr>
          <w:t>SELECCIÓN TÉCNICA Y ECONÓMICA DE ALTERNATIVAS DEL SISTEMA DE TRATAMIENTO</w:t>
        </w:r>
        <w:r w:rsidR="00DF6018">
          <w:rPr>
            <w:webHidden/>
          </w:rPr>
          <w:tab/>
        </w:r>
        <w:r w:rsidR="00DF6018">
          <w:rPr>
            <w:webHidden/>
          </w:rPr>
          <w:fldChar w:fldCharType="begin"/>
        </w:r>
        <w:r w:rsidR="00DF6018">
          <w:rPr>
            <w:webHidden/>
          </w:rPr>
          <w:instrText xml:space="preserve"> PAGEREF _Toc38627405 \h </w:instrText>
        </w:r>
        <w:r w:rsidR="00DF6018">
          <w:rPr>
            <w:webHidden/>
          </w:rPr>
        </w:r>
        <w:r w:rsidR="00DF6018">
          <w:rPr>
            <w:webHidden/>
          </w:rPr>
          <w:fldChar w:fldCharType="separate"/>
        </w:r>
        <w:r w:rsidR="00DF6018">
          <w:rPr>
            <w:webHidden/>
          </w:rPr>
          <w:t>29</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6" w:history="1">
        <w:r w:rsidR="00DF6018" w:rsidRPr="00DB7CFE">
          <w:rPr>
            <w:rStyle w:val="Hipervnculo"/>
            <w:noProof/>
          </w:rPr>
          <w:t>3.1.</w:t>
        </w:r>
        <w:r w:rsidR="00DF6018">
          <w:rPr>
            <w:rFonts w:asciiTheme="minorHAnsi" w:eastAsiaTheme="minorEastAsia" w:hAnsiTheme="minorHAnsi" w:cstheme="minorBidi"/>
            <w:noProof/>
            <w:lang w:eastAsia="es-MX"/>
          </w:rPr>
          <w:tab/>
        </w:r>
        <w:r w:rsidR="00DF6018" w:rsidRPr="00DB7CFE">
          <w:rPr>
            <w:rStyle w:val="Hipervnculo"/>
            <w:noProof/>
          </w:rPr>
          <w:t>Alternativas de Arreglo del Sistema de Tratamiento</w:t>
        </w:r>
        <w:r w:rsidR="00DF6018">
          <w:rPr>
            <w:noProof/>
            <w:webHidden/>
          </w:rPr>
          <w:tab/>
        </w:r>
        <w:r w:rsidR="00DF6018">
          <w:rPr>
            <w:noProof/>
            <w:webHidden/>
          </w:rPr>
          <w:fldChar w:fldCharType="begin"/>
        </w:r>
        <w:r w:rsidR="00DF6018">
          <w:rPr>
            <w:noProof/>
            <w:webHidden/>
          </w:rPr>
          <w:instrText xml:space="preserve"> PAGEREF _Toc38627406 \h </w:instrText>
        </w:r>
        <w:r w:rsidR="00DF6018">
          <w:rPr>
            <w:noProof/>
            <w:webHidden/>
          </w:rPr>
        </w:r>
        <w:r w:rsidR="00DF6018">
          <w:rPr>
            <w:noProof/>
            <w:webHidden/>
          </w:rPr>
          <w:fldChar w:fldCharType="separate"/>
        </w:r>
        <w:r w:rsidR="00DF6018">
          <w:rPr>
            <w:noProof/>
            <w:webHidden/>
          </w:rPr>
          <w:t>30</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07" w:history="1">
        <w:r w:rsidR="00DF6018" w:rsidRPr="00DB7CFE">
          <w:rPr>
            <w:rStyle w:val="Hipervnculo"/>
            <w:noProof/>
          </w:rPr>
          <w:t>3.2.</w:t>
        </w:r>
        <w:r w:rsidR="00DF6018">
          <w:rPr>
            <w:rFonts w:asciiTheme="minorHAnsi" w:eastAsiaTheme="minorEastAsia" w:hAnsiTheme="minorHAnsi" w:cstheme="minorBidi"/>
            <w:noProof/>
            <w:lang w:eastAsia="es-MX"/>
          </w:rPr>
          <w:tab/>
        </w:r>
        <w:r w:rsidR="00DF6018" w:rsidRPr="00DB7CFE">
          <w:rPr>
            <w:rStyle w:val="Hipervnculo"/>
            <w:noProof/>
          </w:rPr>
          <w:t>Evaluación de Alternativas</w:t>
        </w:r>
        <w:r w:rsidR="00DF6018">
          <w:rPr>
            <w:noProof/>
            <w:webHidden/>
          </w:rPr>
          <w:tab/>
        </w:r>
        <w:r w:rsidR="00DF6018">
          <w:rPr>
            <w:noProof/>
            <w:webHidden/>
          </w:rPr>
          <w:fldChar w:fldCharType="begin"/>
        </w:r>
        <w:r w:rsidR="00DF6018">
          <w:rPr>
            <w:noProof/>
            <w:webHidden/>
          </w:rPr>
          <w:instrText xml:space="preserve"> PAGEREF _Toc38627407 \h </w:instrText>
        </w:r>
        <w:r w:rsidR="00DF6018">
          <w:rPr>
            <w:noProof/>
            <w:webHidden/>
          </w:rPr>
        </w:r>
        <w:r w:rsidR="00DF6018">
          <w:rPr>
            <w:noProof/>
            <w:webHidden/>
          </w:rPr>
          <w:fldChar w:fldCharType="separate"/>
        </w:r>
        <w:r w:rsidR="00DF6018">
          <w:rPr>
            <w:noProof/>
            <w:webHidden/>
          </w:rPr>
          <w:t>35</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08" w:history="1">
        <w:r w:rsidR="00DF6018" w:rsidRPr="00DB7CFE">
          <w:rPr>
            <w:rStyle w:val="Hipervnculo"/>
            <w:noProof/>
          </w:rPr>
          <w:t>3.2.1.</w:t>
        </w:r>
        <w:r w:rsidR="00DF6018">
          <w:rPr>
            <w:rFonts w:asciiTheme="minorHAnsi" w:eastAsiaTheme="minorEastAsia" w:hAnsiTheme="minorHAnsi" w:cstheme="minorBidi"/>
            <w:noProof/>
            <w:lang w:eastAsia="es-MX"/>
          </w:rPr>
          <w:tab/>
        </w:r>
        <w:r w:rsidR="00DF6018" w:rsidRPr="00DB7CFE">
          <w:rPr>
            <w:rStyle w:val="Hipervnculo"/>
            <w:noProof/>
          </w:rPr>
          <w:t>Análisis y Evaluación Técnica</w:t>
        </w:r>
        <w:r w:rsidR="00DF6018">
          <w:rPr>
            <w:noProof/>
            <w:webHidden/>
          </w:rPr>
          <w:tab/>
        </w:r>
        <w:r w:rsidR="00DF6018">
          <w:rPr>
            <w:noProof/>
            <w:webHidden/>
          </w:rPr>
          <w:fldChar w:fldCharType="begin"/>
        </w:r>
        <w:r w:rsidR="00DF6018">
          <w:rPr>
            <w:noProof/>
            <w:webHidden/>
          </w:rPr>
          <w:instrText xml:space="preserve"> PAGEREF _Toc38627408 \h </w:instrText>
        </w:r>
        <w:r w:rsidR="00DF6018">
          <w:rPr>
            <w:noProof/>
            <w:webHidden/>
          </w:rPr>
        </w:r>
        <w:r w:rsidR="00DF6018">
          <w:rPr>
            <w:noProof/>
            <w:webHidden/>
          </w:rPr>
          <w:fldChar w:fldCharType="separate"/>
        </w:r>
        <w:r w:rsidR="00DF6018">
          <w:rPr>
            <w:noProof/>
            <w:webHidden/>
          </w:rPr>
          <w:t>35</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09" w:history="1">
        <w:r w:rsidR="00DF6018" w:rsidRPr="00DB7CFE">
          <w:rPr>
            <w:rStyle w:val="Hipervnculo"/>
            <w:noProof/>
          </w:rPr>
          <w:t>3.2.2.</w:t>
        </w:r>
        <w:r w:rsidR="00DF6018">
          <w:rPr>
            <w:rFonts w:asciiTheme="minorHAnsi" w:eastAsiaTheme="minorEastAsia" w:hAnsiTheme="minorHAnsi" w:cstheme="minorBidi"/>
            <w:noProof/>
            <w:lang w:eastAsia="es-MX"/>
          </w:rPr>
          <w:tab/>
        </w:r>
        <w:r w:rsidR="00DF6018" w:rsidRPr="00DB7CFE">
          <w:rPr>
            <w:rStyle w:val="Hipervnculo"/>
            <w:noProof/>
          </w:rPr>
          <w:t>Análisis y Evaluación Económica</w:t>
        </w:r>
        <w:r w:rsidR="00DF6018">
          <w:rPr>
            <w:noProof/>
            <w:webHidden/>
          </w:rPr>
          <w:tab/>
        </w:r>
        <w:r w:rsidR="00DF6018">
          <w:rPr>
            <w:noProof/>
            <w:webHidden/>
          </w:rPr>
          <w:fldChar w:fldCharType="begin"/>
        </w:r>
        <w:r w:rsidR="00DF6018">
          <w:rPr>
            <w:noProof/>
            <w:webHidden/>
          </w:rPr>
          <w:instrText xml:space="preserve"> PAGEREF _Toc38627409 \h </w:instrText>
        </w:r>
        <w:r w:rsidR="00DF6018">
          <w:rPr>
            <w:noProof/>
            <w:webHidden/>
          </w:rPr>
        </w:r>
        <w:r w:rsidR="00DF6018">
          <w:rPr>
            <w:noProof/>
            <w:webHidden/>
          </w:rPr>
          <w:fldChar w:fldCharType="separate"/>
        </w:r>
        <w:r w:rsidR="00DF6018">
          <w:rPr>
            <w:noProof/>
            <w:webHidden/>
          </w:rPr>
          <w:t>36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0" w:history="1">
        <w:r w:rsidR="00DF6018" w:rsidRPr="00DB7CFE">
          <w:rPr>
            <w:rStyle w:val="Hipervnculo"/>
            <w:noProof/>
          </w:rPr>
          <w:t>3.3.</w:t>
        </w:r>
        <w:r w:rsidR="00DF6018">
          <w:rPr>
            <w:rFonts w:asciiTheme="minorHAnsi" w:eastAsiaTheme="minorEastAsia" w:hAnsiTheme="minorHAnsi" w:cstheme="minorBidi"/>
            <w:noProof/>
            <w:lang w:eastAsia="es-MX"/>
          </w:rPr>
          <w:tab/>
        </w:r>
        <w:r w:rsidR="00DF6018" w:rsidRPr="00DB7CFE">
          <w:rPr>
            <w:rStyle w:val="Hipervnculo"/>
            <w:noProof/>
          </w:rPr>
          <w:t>Selección de la Alternativa</w:t>
        </w:r>
        <w:r w:rsidR="00DF6018">
          <w:rPr>
            <w:noProof/>
            <w:webHidden/>
          </w:rPr>
          <w:tab/>
        </w:r>
        <w:r w:rsidR="00DF6018">
          <w:rPr>
            <w:noProof/>
            <w:webHidden/>
          </w:rPr>
          <w:fldChar w:fldCharType="begin"/>
        </w:r>
        <w:r w:rsidR="00DF6018">
          <w:rPr>
            <w:noProof/>
            <w:webHidden/>
          </w:rPr>
          <w:instrText xml:space="preserve"> PAGEREF _Toc38627410 \h </w:instrText>
        </w:r>
        <w:r w:rsidR="00DF6018">
          <w:rPr>
            <w:noProof/>
            <w:webHidden/>
          </w:rPr>
        </w:r>
        <w:r w:rsidR="00DF6018">
          <w:rPr>
            <w:noProof/>
            <w:webHidden/>
          </w:rPr>
          <w:fldChar w:fldCharType="separate"/>
        </w:r>
        <w:r w:rsidR="00DF6018">
          <w:rPr>
            <w:noProof/>
            <w:webHidden/>
          </w:rPr>
          <w:t>38</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11" w:history="1">
        <w:r w:rsidR="00DF6018" w:rsidRPr="00DB7CFE">
          <w:rPr>
            <w:rStyle w:val="Hipervnculo"/>
          </w:rPr>
          <w:t>4.</w:t>
        </w:r>
        <w:r w:rsidR="00DF6018">
          <w:rPr>
            <w:rFonts w:asciiTheme="minorHAnsi" w:eastAsiaTheme="minorEastAsia" w:hAnsiTheme="minorHAnsi" w:cstheme="minorBidi"/>
            <w:b w:val="0"/>
            <w:lang w:eastAsia="es-MX"/>
          </w:rPr>
          <w:tab/>
        </w:r>
        <w:r w:rsidR="00DF6018" w:rsidRPr="00DB7CFE">
          <w:rPr>
            <w:rStyle w:val="Hipervnculo"/>
          </w:rPr>
          <w:t>DISEÑO DE LAS OPERACIONES Y PROCESOS UNITARIOS DE TRATAMIENTO</w:t>
        </w:r>
        <w:r w:rsidR="00DF6018">
          <w:rPr>
            <w:webHidden/>
          </w:rPr>
          <w:tab/>
        </w:r>
        <w:r w:rsidR="00DF6018">
          <w:rPr>
            <w:webHidden/>
          </w:rPr>
          <w:fldChar w:fldCharType="begin"/>
        </w:r>
        <w:r w:rsidR="00DF6018">
          <w:rPr>
            <w:webHidden/>
          </w:rPr>
          <w:instrText xml:space="preserve"> PAGEREF _Toc38627411 \h </w:instrText>
        </w:r>
        <w:r w:rsidR="00DF6018">
          <w:rPr>
            <w:webHidden/>
          </w:rPr>
        </w:r>
        <w:r w:rsidR="00DF6018">
          <w:rPr>
            <w:webHidden/>
          </w:rPr>
          <w:fldChar w:fldCharType="separate"/>
        </w:r>
        <w:r w:rsidR="00DF6018">
          <w:rPr>
            <w:webHidden/>
          </w:rPr>
          <w:t>40</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2" w:history="1">
        <w:r w:rsidR="00DF6018" w:rsidRPr="00DB7CFE">
          <w:rPr>
            <w:rStyle w:val="Hipervnculo"/>
            <w:noProof/>
          </w:rPr>
          <w:t>4.1.</w:t>
        </w:r>
        <w:r w:rsidR="00DF6018">
          <w:rPr>
            <w:rFonts w:asciiTheme="minorHAnsi" w:eastAsiaTheme="minorEastAsia" w:hAnsiTheme="minorHAnsi" w:cstheme="minorBidi"/>
            <w:noProof/>
            <w:lang w:eastAsia="es-MX"/>
          </w:rPr>
          <w:tab/>
        </w:r>
        <w:r w:rsidR="00DF6018" w:rsidRPr="00DB7CFE">
          <w:rPr>
            <w:rStyle w:val="Hipervnculo"/>
            <w:noProof/>
          </w:rPr>
          <w:t>Diseño Conceptual</w:t>
        </w:r>
        <w:r w:rsidR="00DF6018">
          <w:rPr>
            <w:noProof/>
            <w:webHidden/>
          </w:rPr>
          <w:tab/>
        </w:r>
        <w:r w:rsidR="00DF6018">
          <w:rPr>
            <w:noProof/>
            <w:webHidden/>
          </w:rPr>
          <w:fldChar w:fldCharType="begin"/>
        </w:r>
        <w:r w:rsidR="00DF6018">
          <w:rPr>
            <w:noProof/>
            <w:webHidden/>
          </w:rPr>
          <w:instrText xml:space="preserve"> PAGEREF _Toc38627412 \h </w:instrText>
        </w:r>
        <w:r w:rsidR="00DF6018">
          <w:rPr>
            <w:noProof/>
            <w:webHidden/>
          </w:rPr>
        </w:r>
        <w:r w:rsidR="00DF6018">
          <w:rPr>
            <w:noProof/>
            <w:webHidden/>
          </w:rPr>
          <w:fldChar w:fldCharType="separate"/>
        </w:r>
        <w:r w:rsidR="00DF6018">
          <w:rPr>
            <w:noProof/>
            <w:webHidden/>
          </w:rPr>
          <w:t>40</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3" w:history="1">
        <w:r w:rsidR="00DF6018" w:rsidRPr="00DB7CFE">
          <w:rPr>
            <w:rStyle w:val="Hipervnculo"/>
            <w:noProof/>
          </w:rPr>
          <w:t>4.2.</w:t>
        </w:r>
        <w:r w:rsidR="00DF6018">
          <w:rPr>
            <w:rFonts w:asciiTheme="minorHAnsi" w:eastAsiaTheme="minorEastAsia" w:hAnsiTheme="minorHAnsi" w:cstheme="minorBidi"/>
            <w:noProof/>
            <w:lang w:eastAsia="es-MX"/>
          </w:rPr>
          <w:tab/>
        </w:r>
        <w:r w:rsidR="00DF6018" w:rsidRPr="00DB7CFE">
          <w:rPr>
            <w:rStyle w:val="Hipervnculo"/>
            <w:noProof/>
          </w:rPr>
          <w:t>Arreglo Dimensional Hidráulico</w:t>
        </w:r>
        <w:r w:rsidR="00DF6018">
          <w:rPr>
            <w:noProof/>
            <w:webHidden/>
          </w:rPr>
          <w:tab/>
        </w:r>
        <w:r w:rsidR="00DF6018">
          <w:rPr>
            <w:noProof/>
            <w:webHidden/>
          </w:rPr>
          <w:fldChar w:fldCharType="begin"/>
        </w:r>
        <w:r w:rsidR="00DF6018">
          <w:rPr>
            <w:noProof/>
            <w:webHidden/>
          </w:rPr>
          <w:instrText xml:space="preserve"> PAGEREF _Toc38627413 \h </w:instrText>
        </w:r>
        <w:r w:rsidR="00DF6018">
          <w:rPr>
            <w:noProof/>
            <w:webHidden/>
          </w:rPr>
        </w:r>
        <w:r w:rsidR="00DF6018">
          <w:rPr>
            <w:noProof/>
            <w:webHidden/>
          </w:rPr>
          <w:fldChar w:fldCharType="separate"/>
        </w:r>
        <w:r w:rsidR="00DF6018">
          <w:rPr>
            <w:noProof/>
            <w:webHidden/>
          </w:rPr>
          <w:t>46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4" w:history="1">
        <w:r w:rsidR="00DF6018" w:rsidRPr="00DB7CFE">
          <w:rPr>
            <w:rStyle w:val="Hipervnculo"/>
            <w:noProof/>
          </w:rPr>
          <w:t>4.3.</w:t>
        </w:r>
        <w:r w:rsidR="00DF6018">
          <w:rPr>
            <w:rFonts w:asciiTheme="minorHAnsi" w:eastAsiaTheme="minorEastAsia" w:hAnsiTheme="minorHAnsi" w:cstheme="minorBidi"/>
            <w:noProof/>
            <w:lang w:eastAsia="es-MX"/>
          </w:rPr>
          <w:tab/>
        </w:r>
        <w:r w:rsidR="00DF6018" w:rsidRPr="00DB7CFE">
          <w:rPr>
            <w:rStyle w:val="Hipervnculo"/>
            <w:noProof/>
          </w:rPr>
          <w:t>Arreglo de Conjunto</w:t>
        </w:r>
        <w:r w:rsidR="00DF6018">
          <w:rPr>
            <w:noProof/>
            <w:webHidden/>
          </w:rPr>
          <w:tab/>
        </w:r>
        <w:r w:rsidR="00DF6018">
          <w:rPr>
            <w:noProof/>
            <w:webHidden/>
          </w:rPr>
          <w:fldChar w:fldCharType="begin"/>
        </w:r>
        <w:r w:rsidR="00DF6018">
          <w:rPr>
            <w:noProof/>
            <w:webHidden/>
          </w:rPr>
          <w:instrText xml:space="preserve"> PAGEREF _Toc38627414 \h </w:instrText>
        </w:r>
        <w:r w:rsidR="00DF6018">
          <w:rPr>
            <w:noProof/>
            <w:webHidden/>
          </w:rPr>
        </w:r>
        <w:r w:rsidR="00DF6018">
          <w:rPr>
            <w:noProof/>
            <w:webHidden/>
          </w:rPr>
          <w:fldChar w:fldCharType="separate"/>
        </w:r>
        <w:r w:rsidR="00DF6018">
          <w:rPr>
            <w:noProof/>
            <w:webHidden/>
          </w:rPr>
          <w:t>53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5" w:history="1">
        <w:r w:rsidR="00DF6018" w:rsidRPr="00DB7CFE">
          <w:rPr>
            <w:rStyle w:val="Hipervnculo"/>
            <w:noProof/>
          </w:rPr>
          <w:t>4.4.</w:t>
        </w:r>
        <w:r w:rsidR="00DF6018">
          <w:rPr>
            <w:rFonts w:asciiTheme="minorHAnsi" w:eastAsiaTheme="minorEastAsia" w:hAnsiTheme="minorHAnsi" w:cstheme="minorBidi"/>
            <w:noProof/>
            <w:lang w:eastAsia="es-MX"/>
          </w:rPr>
          <w:tab/>
        </w:r>
        <w:r w:rsidR="00DF6018" w:rsidRPr="00DB7CFE">
          <w:rPr>
            <w:rStyle w:val="Hipervnculo"/>
            <w:noProof/>
          </w:rPr>
          <w:t>Diseño Hidráulico</w:t>
        </w:r>
        <w:r w:rsidR="00DF6018">
          <w:rPr>
            <w:noProof/>
            <w:webHidden/>
          </w:rPr>
          <w:tab/>
        </w:r>
        <w:r w:rsidR="00DF6018">
          <w:rPr>
            <w:noProof/>
            <w:webHidden/>
          </w:rPr>
          <w:fldChar w:fldCharType="begin"/>
        </w:r>
        <w:r w:rsidR="00DF6018">
          <w:rPr>
            <w:noProof/>
            <w:webHidden/>
          </w:rPr>
          <w:instrText xml:space="preserve"> PAGEREF _Toc38627415 \h </w:instrText>
        </w:r>
        <w:r w:rsidR="00DF6018">
          <w:rPr>
            <w:noProof/>
            <w:webHidden/>
          </w:rPr>
        </w:r>
        <w:r w:rsidR="00DF6018">
          <w:rPr>
            <w:noProof/>
            <w:webHidden/>
          </w:rPr>
          <w:fldChar w:fldCharType="separate"/>
        </w:r>
        <w:r w:rsidR="00DF6018">
          <w:rPr>
            <w:noProof/>
            <w:webHidden/>
          </w:rPr>
          <w:t>53</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16" w:history="1">
        <w:r w:rsidR="00DF6018" w:rsidRPr="00DB7CFE">
          <w:rPr>
            <w:rStyle w:val="Hipervnculo"/>
          </w:rPr>
          <w:t>5.</w:t>
        </w:r>
        <w:r w:rsidR="00DF6018">
          <w:rPr>
            <w:rFonts w:asciiTheme="minorHAnsi" w:eastAsiaTheme="minorEastAsia" w:hAnsiTheme="minorHAnsi" w:cstheme="minorBidi"/>
            <w:b w:val="0"/>
            <w:lang w:eastAsia="es-MX"/>
          </w:rPr>
          <w:tab/>
        </w:r>
        <w:r w:rsidR="00DF6018" w:rsidRPr="00DB7CFE">
          <w:rPr>
            <w:rStyle w:val="Hipervnculo"/>
          </w:rPr>
          <w:t>DISEÑO ESTRUCTURAL</w:t>
        </w:r>
        <w:r w:rsidR="00DF6018">
          <w:rPr>
            <w:webHidden/>
          </w:rPr>
          <w:tab/>
        </w:r>
        <w:r w:rsidR="00DF6018">
          <w:rPr>
            <w:webHidden/>
          </w:rPr>
          <w:fldChar w:fldCharType="begin"/>
        </w:r>
        <w:r w:rsidR="00DF6018">
          <w:rPr>
            <w:webHidden/>
          </w:rPr>
          <w:instrText xml:space="preserve"> PAGEREF _Toc38627416 \h </w:instrText>
        </w:r>
        <w:r w:rsidR="00DF6018">
          <w:rPr>
            <w:webHidden/>
          </w:rPr>
        </w:r>
        <w:r w:rsidR="00DF6018">
          <w:rPr>
            <w:webHidden/>
          </w:rPr>
          <w:fldChar w:fldCharType="separate"/>
        </w:r>
        <w:r w:rsidR="00DF6018">
          <w:rPr>
            <w:webHidden/>
          </w:rPr>
          <w:t>60</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17" w:history="1">
        <w:r w:rsidR="00DF6018" w:rsidRPr="00DB7CFE">
          <w:rPr>
            <w:rStyle w:val="Hipervnculo"/>
            <w:noProof/>
            <w:lang w:val="es-ES" w:eastAsia="es-ES"/>
          </w:rPr>
          <w:t>5.1.</w:t>
        </w:r>
        <w:r w:rsidR="00DF6018">
          <w:rPr>
            <w:rFonts w:asciiTheme="minorHAnsi" w:eastAsiaTheme="minorEastAsia" w:hAnsiTheme="minorHAnsi" w:cstheme="minorBidi"/>
            <w:noProof/>
            <w:lang w:eastAsia="es-MX"/>
          </w:rPr>
          <w:tab/>
        </w:r>
        <w:r w:rsidR="00DF6018" w:rsidRPr="00DB7CFE">
          <w:rPr>
            <w:rStyle w:val="Hipervnculo"/>
            <w:noProof/>
          </w:rPr>
          <w:t>Memoria Descriptiva del Diseño Estructural para las Unidades de la Planta de</w:t>
        </w:r>
        <w:r w:rsidR="00DF6018" w:rsidRPr="00DB7CFE">
          <w:rPr>
            <w:rStyle w:val="Hipervnculo"/>
            <w:noProof/>
            <w:lang w:val="es-ES" w:eastAsia="es-ES"/>
          </w:rPr>
          <w:t xml:space="preserve"> Tratamiento de Aguas Residuales</w:t>
        </w:r>
        <w:r w:rsidR="00DF6018">
          <w:rPr>
            <w:noProof/>
            <w:webHidden/>
          </w:rPr>
          <w:tab/>
        </w:r>
        <w:r w:rsidR="00DF6018">
          <w:rPr>
            <w:noProof/>
            <w:webHidden/>
          </w:rPr>
          <w:fldChar w:fldCharType="begin"/>
        </w:r>
        <w:r w:rsidR="00DF6018">
          <w:rPr>
            <w:noProof/>
            <w:webHidden/>
          </w:rPr>
          <w:instrText xml:space="preserve"> PAGEREF _Toc38627417 \h </w:instrText>
        </w:r>
        <w:r w:rsidR="00DF6018">
          <w:rPr>
            <w:noProof/>
            <w:webHidden/>
          </w:rPr>
        </w:r>
        <w:r w:rsidR="00DF6018">
          <w:rPr>
            <w:noProof/>
            <w:webHidden/>
          </w:rPr>
          <w:fldChar w:fldCharType="separate"/>
        </w:r>
        <w:r w:rsidR="00DF6018">
          <w:rPr>
            <w:noProof/>
            <w:webHidden/>
          </w:rPr>
          <w:t>60</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18" w:history="1">
        <w:r w:rsidR="00DF6018" w:rsidRPr="00DB7CFE">
          <w:rPr>
            <w:rStyle w:val="Hipervnculo"/>
            <w:noProof/>
          </w:rPr>
          <w:t>5.1.1.</w:t>
        </w:r>
        <w:r w:rsidR="00DF6018">
          <w:rPr>
            <w:rFonts w:asciiTheme="minorHAnsi" w:eastAsiaTheme="minorEastAsia" w:hAnsiTheme="minorHAnsi" w:cstheme="minorBidi"/>
            <w:noProof/>
            <w:lang w:eastAsia="es-MX"/>
          </w:rPr>
          <w:tab/>
        </w:r>
        <w:r w:rsidR="00DF6018" w:rsidRPr="00DB7CFE">
          <w:rPr>
            <w:rStyle w:val="Hipervnculo"/>
            <w:noProof/>
          </w:rPr>
          <w:t>Cargas</w:t>
        </w:r>
        <w:r w:rsidR="00DF6018">
          <w:rPr>
            <w:noProof/>
            <w:webHidden/>
          </w:rPr>
          <w:tab/>
        </w:r>
        <w:r w:rsidR="00DF6018">
          <w:rPr>
            <w:noProof/>
            <w:webHidden/>
          </w:rPr>
          <w:fldChar w:fldCharType="begin"/>
        </w:r>
        <w:r w:rsidR="00DF6018">
          <w:rPr>
            <w:noProof/>
            <w:webHidden/>
          </w:rPr>
          <w:instrText xml:space="preserve"> PAGEREF _Toc38627418 \h </w:instrText>
        </w:r>
        <w:r w:rsidR="00DF6018">
          <w:rPr>
            <w:noProof/>
            <w:webHidden/>
          </w:rPr>
        </w:r>
        <w:r w:rsidR="00DF6018">
          <w:rPr>
            <w:noProof/>
            <w:webHidden/>
          </w:rPr>
          <w:fldChar w:fldCharType="separate"/>
        </w:r>
        <w:r w:rsidR="00DF6018">
          <w:rPr>
            <w:noProof/>
            <w:webHidden/>
          </w:rPr>
          <w:t>60</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19" w:history="1">
        <w:r w:rsidR="00DF6018" w:rsidRPr="00DB7CFE">
          <w:rPr>
            <w:rStyle w:val="Hipervnculo"/>
            <w:noProof/>
          </w:rPr>
          <w:t>5.1.2.</w:t>
        </w:r>
        <w:r w:rsidR="00DF6018">
          <w:rPr>
            <w:rFonts w:asciiTheme="minorHAnsi" w:eastAsiaTheme="minorEastAsia" w:hAnsiTheme="minorHAnsi" w:cstheme="minorBidi"/>
            <w:noProof/>
            <w:lang w:eastAsia="es-MX"/>
          </w:rPr>
          <w:tab/>
        </w:r>
        <w:r w:rsidR="00DF6018" w:rsidRPr="00DB7CFE">
          <w:rPr>
            <w:rStyle w:val="Hipervnculo"/>
            <w:noProof/>
          </w:rPr>
          <w:t>Materiales</w:t>
        </w:r>
        <w:r w:rsidR="00DF6018">
          <w:rPr>
            <w:noProof/>
            <w:webHidden/>
          </w:rPr>
          <w:tab/>
        </w:r>
        <w:r w:rsidR="00DF6018">
          <w:rPr>
            <w:noProof/>
            <w:webHidden/>
          </w:rPr>
          <w:fldChar w:fldCharType="begin"/>
        </w:r>
        <w:r w:rsidR="00DF6018">
          <w:rPr>
            <w:noProof/>
            <w:webHidden/>
          </w:rPr>
          <w:instrText xml:space="preserve"> PAGEREF _Toc38627419 \h </w:instrText>
        </w:r>
        <w:r w:rsidR="00DF6018">
          <w:rPr>
            <w:noProof/>
            <w:webHidden/>
          </w:rPr>
        </w:r>
        <w:r w:rsidR="00DF6018">
          <w:rPr>
            <w:noProof/>
            <w:webHidden/>
          </w:rPr>
          <w:fldChar w:fldCharType="separate"/>
        </w:r>
        <w:r w:rsidR="00DF6018">
          <w:rPr>
            <w:noProof/>
            <w:webHidden/>
          </w:rPr>
          <w:t>60</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20" w:history="1">
        <w:r w:rsidR="00DF6018" w:rsidRPr="00DB7CFE">
          <w:rPr>
            <w:rStyle w:val="Hipervnculo"/>
            <w:noProof/>
          </w:rPr>
          <w:t>5.1.3.</w:t>
        </w:r>
        <w:r w:rsidR="00DF6018">
          <w:rPr>
            <w:rFonts w:asciiTheme="minorHAnsi" w:eastAsiaTheme="minorEastAsia" w:hAnsiTheme="minorHAnsi" w:cstheme="minorBidi"/>
            <w:noProof/>
            <w:lang w:eastAsia="es-MX"/>
          </w:rPr>
          <w:tab/>
        </w:r>
        <w:r w:rsidR="00DF6018" w:rsidRPr="00DB7CFE">
          <w:rPr>
            <w:rStyle w:val="Hipervnculo"/>
            <w:noProof/>
          </w:rPr>
          <w:t>Acero de refuerzo</w:t>
        </w:r>
        <w:r w:rsidR="00DF6018">
          <w:rPr>
            <w:noProof/>
            <w:webHidden/>
          </w:rPr>
          <w:tab/>
        </w:r>
        <w:r w:rsidR="00DF6018">
          <w:rPr>
            <w:noProof/>
            <w:webHidden/>
          </w:rPr>
          <w:fldChar w:fldCharType="begin"/>
        </w:r>
        <w:r w:rsidR="00DF6018">
          <w:rPr>
            <w:noProof/>
            <w:webHidden/>
          </w:rPr>
          <w:instrText xml:space="preserve"> PAGEREF _Toc38627420 \h </w:instrText>
        </w:r>
        <w:r w:rsidR="00DF6018">
          <w:rPr>
            <w:noProof/>
            <w:webHidden/>
          </w:rPr>
        </w:r>
        <w:r w:rsidR="00DF6018">
          <w:rPr>
            <w:noProof/>
            <w:webHidden/>
          </w:rPr>
          <w:fldChar w:fldCharType="separate"/>
        </w:r>
        <w:r w:rsidR="00DF6018">
          <w:rPr>
            <w:noProof/>
            <w:webHidden/>
          </w:rPr>
          <w:t>61</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21" w:history="1">
        <w:r w:rsidR="00DF6018" w:rsidRPr="00DB7CFE">
          <w:rPr>
            <w:rStyle w:val="Hipervnculo"/>
            <w:noProof/>
          </w:rPr>
          <w:t>5.1.4.</w:t>
        </w:r>
        <w:r w:rsidR="00DF6018">
          <w:rPr>
            <w:rFonts w:asciiTheme="minorHAnsi" w:eastAsiaTheme="minorEastAsia" w:hAnsiTheme="minorHAnsi" w:cstheme="minorBidi"/>
            <w:noProof/>
            <w:lang w:eastAsia="es-MX"/>
          </w:rPr>
          <w:tab/>
        </w:r>
        <w:r w:rsidR="00DF6018" w:rsidRPr="00DB7CFE">
          <w:rPr>
            <w:rStyle w:val="Hipervnculo"/>
            <w:noProof/>
          </w:rPr>
          <w:t>Análisis y Diseño de Elementos Estructurales</w:t>
        </w:r>
        <w:r w:rsidR="00DF6018">
          <w:rPr>
            <w:noProof/>
            <w:webHidden/>
          </w:rPr>
          <w:tab/>
        </w:r>
        <w:r w:rsidR="00DF6018">
          <w:rPr>
            <w:noProof/>
            <w:webHidden/>
          </w:rPr>
          <w:fldChar w:fldCharType="begin"/>
        </w:r>
        <w:r w:rsidR="00DF6018">
          <w:rPr>
            <w:noProof/>
            <w:webHidden/>
          </w:rPr>
          <w:instrText xml:space="preserve"> PAGEREF _Toc38627421 \h </w:instrText>
        </w:r>
        <w:r w:rsidR="00DF6018">
          <w:rPr>
            <w:noProof/>
            <w:webHidden/>
          </w:rPr>
        </w:r>
        <w:r w:rsidR="00DF6018">
          <w:rPr>
            <w:noProof/>
            <w:webHidden/>
          </w:rPr>
          <w:fldChar w:fldCharType="separate"/>
        </w:r>
        <w:r w:rsidR="00DF6018">
          <w:rPr>
            <w:noProof/>
            <w:webHidden/>
          </w:rPr>
          <w:t>61</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22" w:history="1">
        <w:r w:rsidR="00DF6018" w:rsidRPr="00DB7CFE">
          <w:rPr>
            <w:rStyle w:val="Hipervnculo"/>
            <w:noProof/>
          </w:rPr>
          <w:t>5.1.5.</w:t>
        </w:r>
        <w:r w:rsidR="00DF6018">
          <w:rPr>
            <w:rFonts w:asciiTheme="minorHAnsi" w:eastAsiaTheme="minorEastAsia" w:hAnsiTheme="minorHAnsi" w:cstheme="minorBidi"/>
            <w:noProof/>
            <w:lang w:eastAsia="es-MX"/>
          </w:rPr>
          <w:tab/>
        </w:r>
        <w:r w:rsidR="00DF6018" w:rsidRPr="00DB7CFE">
          <w:rPr>
            <w:rStyle w:val="Hipervnculo"/>
            <w:noProof/>
          </w:rPr>
          <w:t>Bibliografía y Normas.</w:t>
        </w:r>
        <w:r w:rsidR="00DF6018">
          <w:rPr>
            <w:noProof/>
            <w:webHidden/>
          </w:rPr>
          <w:tab/>
        </w:r>
        <w:r w:rsidR="00DF6018">
          <w:rPr>
            <w:noProof/>
            <w:webHidden/>
          </w:rPr>
          <w:fldChar w:fldCharType="begin"/>
        </w:r>
        <w:r w:rsidR="00DF6018">
          <w:rPr>
            <w:noProof/>
            <w:webHidden/>
          </w:rPr>
          <w:instrText xml:space="preserve"> PAGEREF _Toc38627422 \h </w:instrText>
        </w:r>
        <w:r w:rsidR="00DF6018">
          <w:rPr>
            <w:noProof/>
            <w:webHidden/>
          </w:rPr>
        </w:r>
        <w:r w:rsidR="00DF6018">
          <w:rPr>
            <w:noProof/>
            <w:webHidden/>
          </w:rPr>
          <w:fldChar w:fldCharType="separate"/>
        </w:r>
        <w:r w:rsidR="00DF6018">
          <w:rPr>
            <w:noProof/>
            <w:webHidden/>
          </w:rPr>
          <w:t>62</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23" w:history="1">
        <w:r w:rsidR="00DF6018" w:rsidRPr="00DB7CFE">
          <w:rPr>
            <w:rStyle w:val="Hipervnculo"/>
            <w:rFonts w:eastAsia="Times New Roman" w:cs="Arial"/>
            <w:lang w:val="es-ES" w:eastAsia="es-ES"/>
          </w:rPr>
          <w:t>6.</w:t>
        </w:r>
        <w:r w:rsidR="00DF6018">
          <w:rPr>
            <w:rFonts w:asciiTheme="minorHAnsi" w:eastAsiaTheme="minorEastAsia" w:hAnsiTheme="minorHAnsi" w:cstheme="minorBidi"/>
            <w:b w:val="0"/>
            <w:lang w:eastAsia="es-MX"/>
          </w:rPr>
          <w:tab/>
        </w:r>
        <w:r w:rsidR="00DF6018" w:rsidRPr="00DB7CFE">
          <w:rPr>
            <w:rStyle w:val="Hipervnculo"/>
          </w:rPr>
          <w:t>MEMORIA DE ESPECIFICACIONES PARA PLANTA DE TRATAMIENTO DE AGUAS</w:t>
        </w:r>
        <w:r w:rsidR="00DF6018" w:rsidRPr="00DB7CFE">
          <w:rPr>
            <w:rStyle w:val="Hipervnculo"/>
            <w:lang w:val="es-ES" w:eastAsia="es-ES"/>
          </w:rPr>
          <w:t xml:space="preserve"> RESIDUALES</w:t>
        </w:r>
        <w:r w:rsidR="00DF6018">
          <w:rPr>
            <w:webHidden/>
          </w:rPr>
          <w:tab/>
        </w:r>
        <w:r w:rsidR="00DF6018">
          <w:rPr>
            <w:webHidden/>
          </w:rPr>
          <w:fldChar w:fldCharType="begin"/>
        </w:r>
        <w:r w:rsidR="00DF6018">
          <w:rPr>
            <w:webHidden/>
          </w:rPr>
          <w:instrText xml:space="preserve"> PAGEREF _Toc38627423 \h </w:instrText>
        </w:r>
        <w:r w:rsidR="00DF6018">
          <w:rPr>
            <w:webHidden/>
          </w:rPr>
        </w:r>
        <w:r w:rsidR="00DF6018">
          <w:rPr>
            <w:webHidden/>
          </w:rPr>
          <w:fldChar w:fldCharType="separate"/>
        </w:r>
        <w:r w:rsidR="00DF6018">
          <w:rPr>
            <w:webHidden/>
          </w:rPr>
          <w:t>63</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24" w:history="1">
        <w:r w:rsidR="00DF6018" w:rsidRPr="00DB7CFE">
          <w:rPr>
            <w:rStyle w:val="Hipervnculo"/>
            <w:noProof/>
            <w:lang w:val="es-ES" w:eastAsia="es-ES"/>
          </w:rPr>
          <w:t>6.1.</w:t>
        </w:r>
        <w:r w:rsidR="00DF6018">
          <w:rPr>
            <w:rFonts w:asciiTheme="minorHAnsi" w:eastAsiaTheme="minorEastAsia" w:hAnsiTheme="minorHAnsi" w:cstheme="minorBidi"/>
            <w:noProof/>
            <w:lang w:eastAsia="es-MX"/>
          </w:rPr>
          <w:tab/>
        </w:r>
        <w:r w:rsidR="00DF6018" w:rsidRPr="00DB7CFE">
          <w:rPr>
            <w:rStyle w:val="Hipervnculo"/>
            <w:noProof/>
            <w:lang w:val="es-ES" w:eastAsia="es-ES"/>
          </w:rPr>
          <w:t>Generalidades</w:t>
        </w:r>
        <w:r w:rsidR="00DF6018">
          <w:rPr>
            <w:noProof/>
            <w:webHidden/>
          </w:rPr>
          <w:tab/>
        </w:r>
        <w:r w:rsidR="00DF6018">
          <w:rPr>
            <w:noProof/>
            <w:webHidden/>
          </w:rPr>
          <w:fldChar w:fldCharType="begin"/>
        </w:r>
        <w:r w:rsidR="00DF6018">
          <w:rPr>
            <w:noProof/>
            <w:webHidden/>
          </w:rPr>
          <w:instrText xml:space="preserve"> PAGEREF _Toc38627424 \h </w:instrText>
        </w:r>
        <w:r w:rsidR="00DF6018">
          <w:rPr>
            <w:noProof/>
            <w:webHidden/>
          </w:rPr>
        </w:r>
        <w:r w:rsidR="00DF6018">
          <w:rPr>
            <w:noProof/>
            <w:webHidden/>
          </w:rPr>
          <w:fldChar w:fldCharType="separate"/>
        </w:r>
        <w:r w:rsidR="00DF6018">
          <w:rPr>
            <w:noProof/>
            <w:webHidden/>
          </w:rPr>
          <w:t>63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25" w:history="1">
        <w:r w:rsidR="00DF6018" w:rsidRPr="00DB7CFE">
          <w:rPr>
            <w:rStyle w:val="Hipervnculo"/>
            <w:noProof/>
            <w:lang w:val="es-ES" w:eastAsia="es-ES"/>
          </w:rPr>
          <w:t>6.2.</w:t>
        </w:r>
        <w:r w:rsidR="00DF6018">
          <w:rPr>
            <w:rFonts w:asciiTheme="minorHAnsi" w:eastAsiaTheme="minorEastAsia" w:hAnsiTheme="minorHAnsi" w:cstheme="minorBidi"/>
            <w:noProof/>
            <w:lang w:eastAsia="es-MX"/>
          </w:rPr>
          <w:tab/>
        </w:r>
        <w:r w:rsidR="00DF6018" w:rsidRPr="00DB7CFE">
          <w:rPr>
            <w:rStyle w:val="Hipervnculo"/>
            <w:noProof/>
            <w:lang w:val="es-ES" w:eastAsia="es-ES"/>
          </w:rPr>
          <w:t>Alcance</w:t>
        </w:r>
        <w:r w:rsidR="00DF6018">
          <w:rPr>
            <w:noProof/>
            <w:webHidden/>
          </w:rPr>
          <w:tab/>
        </w:r>
        <w:r w:rsidR="00DF6018">
          <w:rPr>
            <w:noProof/>
            <w:webHidden/>
          </w:rPr>
          <w:fldChar w:fldCharType="begin"/>
        </w:r>
        <w:r w:rsidR="00DF6018">
          <w:rPr>
            <w:noProof/>
            <w:webHidden/>
          </w:rPr>
          <w:instrText xml:space="preserve"> PAGEREF _Toc38627425 \h </w:instrText>
        </w:r>
        <w:r w:rsidR="00DF6018">
          <w:rPr>
            <w:noProof/>
            <w:webHidden/>
          </w:rPr>
        </w:r>
        <w:r w:rsidR="00DF6018">
          <w:rPr>
            <w:noProof/>
            <w:webHidden/>
          </w:rPr>
          <w:fldChar w:fldCharType="separate"/>
        </w:r>
        <w:r w:rsidR="00DF6018">
          <w:rPr>
            <w:noProof/>
            <w:webHidden/>
          </w:rPr>
          <w:t>63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26" w:history="1">
        <w:r w:rsidR="00DF6018" w:rsidRPr="00DB7CFE">
          <w:rPr>
            <w:rStyle w:val="Hipervnculo"/>
            <w:noProof/>
            <w:lang w:val="es-ES" w:eastAsia="es-ES"/>
          </w:rPr>
          <w:t>6.3.</w:t>
        </w:r>
        <w:r w:rsidR="00DF6018">
          <w:rPr>
            <w:rFonts w:asciiTheme="minorHAnsi" w:eastAsiaTheme="minorEastAsia" w:hAnsiTheme="minorHAnsi" w:cstheme="minorBidi"/>
            <w:noProof/>
            <w:lang w:eastAsia="es-MX"/>
          </w:rPr>
          <w:tab/>
        </w:r>
        <w:r w:rsidR="00DF6018" w:rsidRPr="00DB7CFE">
          <w:rPr>
            <w:rStyle w:val="Hipervnculo"/>
            <w:noProof/>
            <w:lang w:val="es-ES" w:eastAsia="es-ES"/>
          </w:rPr>
          <w:t>Distribución de Fuerza y Control</w:t>
        </w:r>
        <w:r w:rsidR="00DF6018">
          <w:rPr>
            <w:noProof/>
            <w:webHidden/>
          </w:rPr>
          <w:tab/>
        </w:r>
        <w:r w:rsidR="00DF6018">
          <w:rPr>
            <w:noProof/>
            <w:webHidden/>
          </w:rPr>
          <w:fldChar w:fldCharType="begin"/>
        </w:r>
        <w:r w:rsidR="00DF6018">
          <w:rPr>
            <w:noProof/>
            <w:webHidden/>
          </w:rPr>
          <w:instrText xml:space="preserve"> PAGEREF _Toc38627426 \h </w:instrText>
        </w:r>
        <w:r w:rsidR="00DF6018">
          <w:rPr>
            <w:noProof/>
            <w:webHidden/>
          </w:rPr>
        </w:r>
        <w:r w:rsidR="00DF6018">
          <w:rPr>
            <w:noProof/>
            <w:webHidden/>
          </w:rPr>
          <w:fldChar w:fldCharType="separate"/>
        </w:r>
        <w:r w:rsidR="00DF6018">
          <w:rPr>
            <w:noProof/>
            <w:webHidden/>
          </w:rPr>
          <w:t>64</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27" w:history="1">
        <w:r w:rsidR="00DF6018" w:rsidRPr="00DB7CFE">
          <w:rPr>
            <w:rStyle w:val="Hipervnculo"/>
            <w:noProof/>
            <w:lang w:val="es-ES" w:eastAsia="es-ES"/>
          </w:rPr>
          <w:t>6.4.</w:t>
        </w:r>
        <w:r w:rsidR="00DF6018">
          <w:rPr>
            <w:rFonts w:asciiTheme="minorHAnsi" w:eastAsiaTheme="minorEastAsia" w:hAnsiTheme="minorHAnsi" w:cstheme="minorBidi"/>
            <w:noProof/>
            <w:lang w:eastAsia="es-MX"/>
          </w:rPr>
          <w:tab/>
        </w:r>
        <w:r w:rsidR="00DF6018" w:rsidRPr="00DB7CFE">
          <w:rPr>
            <w:rStyle w:val="Hipervnculo"/>
            <w:noProof/>
            <w:lang w:val="es-ES" w:eastAsia="es-ES"/>
          </w:rPr>
          <w:t>Distribución de Alumbrado y Contactos</w:t>
        </w:r>
        <w:r w:rsidR="00DF6018">
          <w:rPr>
            <w:noProof/>
            <w:webHidden/>
          </w:rPr>
          <w:tab/>
        </w:r>
        <w:r w:rsidR="00DF6018">
          <w:rPr>
            <w:noProof/>
            <w:webHidden/>
          </w:rPr>
          <w:fldChar w:fldCharType="begin"/>
        </w:r>
        <w:r w:rsidR="00DF6018">
          <w:rPr>
            <w:noProof/>
            <w:webHidden/>
          </w:rPr>
          <w:instrText xml:space="preserve"> PAGEREF _Toc38627427 \h </w:instrText>
        </w:r>
        <w:r w:rsidR="00DF6018">
          <w:rPr>
            <w:noProof/>
            <w:webHidden/>
          </w:rPr>
        </w:r>
        <w:r w:rsidR="00DF6018">
          <w:rPr>
            <w:noProof/>
            <w:webHidden/>
          </w:rPr>
          <w:fldChar w:fldCharType="separate"/>
        </w:r>
        <w:r w:rsidR="00DF6018">
          <w:rPr>
            <w:noProof/>
            <w:webHidden/>
          </w:rPr>
          <w:t>66</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28" w:history="1">
        <w:r w:rsidR="00DF6018" w:rsidRPr="00DB7CFE">
          <w:rPr>
            <w:rStyle w:val="Hipervnculo"/>
            <w:noProof/>
            <w:lang w:val="es-ES" w:eastAsia="es-ES"/>
          </w:rPr>
          <w:t>6.4.1.</w:t>
        </w:r>
        <w:r w:rsidR="00DF6018">
          <w:rPr>
            <w:rFonts w:asciiTheme="minorHAnsi" w:eastAsiaTheme="minorEastAsia" w:hAnsiTheme="minorHAnsi" w:cstheme="minorBidi"/>
            <w:noProof/>
            <w:lang w:eastAsia="es-MX"/>
          </w:rPr>
          <w:tab/>
        </w:r>
        <w:r w:rsidR="00DF6018" w:rsidRPr="00DB7CFE">
          <w:rPr>
            <w:rStyle w:val="Hipervnculo"/>
            <w:noProof/>
            <w:lang w:val="es-ES" w:eastAsia="es-ES"/>
          </w:rPr>
          <w:t>Alumbrado Interior</w:t>
        </w:r>
        <w:r w:rsidR="00DF6018">
          <w:rPr>
            <w:noProof/>
            <w:webHidden/>
          </w:rPr>
          <w:tab/>
        </w:r>
        <w:r w:rsidR="00DF6018">
          <w:rPr>
            <w:noProof/>
            <w:webHidden/>
          </w:rPr>
          <w:fldChar w:fldCharType="begin"/>
        </w:r>
        <w:r w:rsidR="00DF6018">
          <w:rPr>
            <w:noProof/>
            <w:webHidden/>
          </w:rPr>
          <w:instrText xml:space="preserve"> PAGEREF _Toc38627428 \h </w:instrText>
        </w:r>
        <w:r w:rsidR="00DF6018">
          <w:rPr>
            <w:noProof/>
            <w:webHidden/>
          </w:rPr>
        </w:r>
        <w:r w:rsidR="00DF6018">
          <w:rPr>
            <w:noProof/>
            <w:webHidden/>
          </w:rPr>
          <w:fldChar w:fldCharType="separate"/>
        </w:r>
        <w:r w:rsidR="00DF6018">
          <w:rPr>
            <w:noProof/>
            <w:webHidden/>
          </w:rPr>
          <w:t>66</w:t>
        </w:r>
        <w:r w:rsidR="00DF6018">
          <w:rPr>
            <w:noProof/>
            <w:webHidden/>
          </w:rPr>
          <w:fldChar w:fldCharType="end"/>
        </w:r>
      </w:hyperlink>
    </w:p>
    <w:p w:rsidR="00DF6018" w:rsidRDefault="00194DEC" w:rsidP="00DF6018">
      <w:pPr>
        <w:pStyle w:val="TDC3"/>
        <w:spacing w:line="240" w:lineRule="auto"/>
        <w:rPr>
          <w:rFonts w:asciiTheme="minorHAnsi" w:eastAsiaTheme="minorEastAsia" w:hAnsiTheme="minorHAnsi" w:cstheme="minorBidi"/>
          <w:noProof/>
          <w:lang w:eastAsia="es-MX"/>
        </w:rPr>
      </w:pPr>
      <w:hyperlink w:anchor="_Toc38627429" w:history="1">
        <w:r w:rsidR="00DF6018" w:rsidRPr="00DB7CFE">
          <w:rPr>
            <w:rStyle w:val="Hipervnculo"/>
            <w:noProof/>
            <w:lang w:val="es-ES" w:eastAsia="es-ES"/>
          </w:rPr>
          <w:t>6.4.2.</w:t>
        </w:r>
        <w:r w:rsidR="00DF6018">
          <w:rPr>
            <w:rFonts w:asciiTheme="minorHAnsi" w:eastAsiaTheme="minorEastAsia" w:hAnsiTheme="minorHAnsi" w:cstheme="minorBidi"/>
            <w:noProof/>
            <w:lang w:eastAsia="es-MX"/>
          </w:rPr>
          <w:tab/>
        </w:r>
        <w:r w:rsidR="00DF6018" w:rsidRPr="00DB7CFE">
          <w:rPr>
            <w:rStyle w:val="Hipervnculo"/>
            <w:noProof/>
            <w:lang w:val="es-ES" w:eastAsia="es-ES"/>
          </w:rPr>
          <w:t>Alumbrado Exterior</w:t>
        </w:r>
        <w:r w:rsidR="00DF6018">
          <w:rPr>
            <w:noProof/>
            <w:webHidden/>
          </w:rPr>
          <w:tab/>
        </w:r>
        <w:r w:rsidR="00DF6018">
          <w:rPr>
            <w:noProof/>
            <w:webHidden/>
          </w:rPr>
          <w:fldChar w:fldCharType="begin"/>
        </w:r>
        <w:r w:rsidR="00DF6018">
          <w:rPr>
            <w:noProof/>
            <w:webHidden/>
          </w:rPr>
          <w:instrText xml:space="preserve"> PAGEREF _Toc38627429 \h </w:instrText>
        </w:r>
        <w:r w:rsidR="00DF6018">
          <w:rPr>
            <w:noProof/>
            <w:webHidden/>
          </w:rPr>
        </w:r>
        <w:r w:rsidR="00DF6018">
          <w:rPr>
            <w:noProof/>
            <w:webHidden/>
          </w:rPr>
          <w:fldChar w:fldCharType="separate"/>
        </w:r>
        <w:r w:rsidR="00DF6018">
          <w:rPr>
            <w:noProof/>
            <w:webHidden/>
          </w:rPr>
          <w:t>66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0" w:history="1">
        <w:r w:rsidR="00DF6018" w:rsidRPr="00DB7CFE">
          <w:rPr>
            <w:rStyle w:val="Hipervnculo"/>
            <w:noProof/>
            <w:lang w:val="es-ES" w:eastAsia="es-ES"/>
          </w:rPr>
          <w:t>6.5.</w:t>
        </w:r>
        <w:r w:rsidR="00DF6018">
          <w:rPr>
            <w:rFonts w:asciiTheme="minorHAnsi" w:eastAsiaTheme="minorEastAsia" w:hAnsiTheme="minorHAnsi" w:cstheme="minorBidi"/>
            <w:noProof/>
            <w:lang w:eastAsia="es-MX"/>
          </w:rPr>
          <w:tab/>
        </w:r>
        <w:r w:rsidR="00DF6018" w:rsidRPr="00DB7CFE">
          <w:rPr>
            <w:rStyle w:val="Hipervnculo"/>
            <w:noProof/>
            <w:lang w:val="es-ES" w:eastAsia="es-ES"/>
          </w:rPr>
          <w:t>Cálculo del Transformador de Distribución</w:t>
        </w:r>
        <w:r w:rsidR="00DF6018">
          <w:rPr>
            <w:noProof/>
            <w:webHidden/>
          </w:rPr>
          <w:tab/>
        </w:r>
        <w:r w:rsidR="00DF6018">
          <w:rPr>
            <w:noProof/>
            <w:webHidden/>
          </w:rPr>
          <w:fldChar w:fldCharType="begin"/>
        </w:r>
        <w:r w:rsidR="00DF6018">
          <w:rPr>
            <w:noProof/>
            <w:webHidden/>
          </w:rPr>
          <w:instrText xml:space="preserve"> PAGEREF _Toc38627430 \h </w:instrText>
        </w:r>
        <w:r w:rsidR="00DF6018">
          <w:rPr>
            <w:noProof/>
            <w:webHidden/>
          </w:rPr>
        </w:r>
        <w:r w:rsidR="00DF6018">
          <w:rPr>
            <w:noProof/>
            <w:webHidden/>
          </w:rPr>
          <w:fldChar w:fldCharType="separate"/>
        </w:r>
        <w:r w:rsidR="00DF6018">
          <w:rPr>
            <w:noProof/>
            <w:webHidden/>
          </w:rPr>
          <w:t>66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1" w:history="1">
        <w:r w:rsidR="00DF6018" w:rsidRPr="00DB7CFE">
          <w:rPr>
            <w:rStyle w:val="Hipervnculo"/>
            <w:noProof/>
            <w:lang w:val="es-ES" w:eastAsia="es-ES"/>
          </w:rPr>
          <w:t>6.6.</w:t>
        </w:r>
        <w:r w:rsidR="00DF6018">
          <w:rPr>
            <w:rFonts w:asciiTheme="minorHAnsi" w:eastAsiaTheme="minorEastAsia" w:hAnsiTheme="minorHAnsi" w:cstheme="minorBidi"/>
            <w:noProof/>
            <w:lang w:eastAsia="es-MX"/>
          </w:rPr>
          <w:tab/>
        </w:r>
        <w:r w:rsidR="00DF6018" w:rsidRPr="00DB7CFE">
          <w:rPr>
            <w:rStyle w:val="Hipervnculo"/>
            <w:noProof/>
            <w:lang w:val="es-ES" w:eastAsia="es-ES"/>
          </w:rPr>
          <w:t>Memorias de Cálculo</w:t>
        </w:r>
        <w:r w:rsidR="00DF6018">
          <w:rPr>
            <w:noProof/>
            <w:webHidden/>
          </w:rPr>
          <w:tab/>
        </w:r>
        <w:r w:rsidR="00DF6018">
          <w:rPr>
            <w:noProof/>
            <w:webHidden/>
          </w:rPr>
          <w:fldChar w:fldCharType="begin"/>
        </w:r>
        <w:r w:rsidR="00DF6018">
          <w:rPr>
            <w:noProof/>
            <w:webHidden/>
          </w:rPr>
          <w:instrText xml:space="preserve"> PAGEREF _Toc38627431 \h </w:instrText>
        </w:r>
        <w:r w:rsidR="00DF6018">
          <w:rPr>
            <w:noProof/>
            <w:webHidden/>
          </w:rPr>
        </w:r>
        <w:r w:rsidR="00DF6018">
          <w:rPr>
            <w:noProof/>
            <w:webHidden/>
          </w:rPr>
          <w:fldChar w:fldCharType="separate"/>
        </w:r>
        <w:r w:rsidR="00DF6018">
          <w:rPr>
            <w:noProof/>
            <w:webHidden/>
          </w:rPr>
          <w:t>67</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32" w:history="1">
        <w:r w:rsidR="00DF6018" w:rsidRPr="00DB7CFE">
          <w:rPr>
            <w:rStyle w:val="Hipervnculo"/>
          </w:rPr>
          <w:t>7.</w:t>
        </w:r>
        <w:r w:rsidR="00DF6018">
          <w:rPr>
            <w:rFonts w:asciiTheme="minorHAnsi" w:eastAsiaTheme="minorEastAsia" w:hAnsiTheme="minorHAnsi" w:cstheme="minorBidi"/>
            <w:b w:val="0"/>
            <w:lang w:eastAsia="es-MX"/>
          </w:rPr>
          <w:tab/>
        </w:r>
        <w:r w:rsidR="00DF6018" w:rsidRPr="00DB7CFE">
          <w:rPr>
            <w:rStyle w:val="Hipervnculo"/>
          </w:rPr>
          <w:t>PROYECTO MECANICO</w:t>
        </w:r>
        <w:r w:rsidR="00DF6018">
          <w:rPr>
            <w:webHidden/>
          </w:rPr>
          <w:tab/>
        </w:r>
        <w:r w:rsidR="00DF6018">
          <w:rPr>
            <w:webHidden/>
          </w:rPr>
          <w:fldChar w:fldCharType="begin"/>
        </w:r>
        <w:r w:rsidR="00DF6018">
          <w:rPr>
            <w:webHidden/>
          </w:rPr>
          <w:instrText xml:space="preserve"> PAGEREF _Toc38627432 \h </w:instrText>
        </w:r>
        <w:r w:rsidR="00DF6018">
          <w:rPr>
            <w:webHidden/>
          </w:rPr>
        </w:r>
        <w:r w:rsidR="00DF6018">
          <w:rPr>
            <w:webHidden/>
          </w:rPr>
          <w:fldChar w:fldCharType="separate"/>
        </w:r>
        <w:r w:rsidR="00DF6018">
          <w:rPr>
            <w:webHidden/>
          </w:rPr>
          <w:t>68</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3" w:history="1">
        <w:r w:rsidR="00DF6018" w:rsidRPr="00DB7CFE">
          <w:rPr>
            <w:rStyle w:val="Hipervnculo"/>
            <w:noProof/>
          </w:rPr>
          <w:t>7.1.</w:t>
        </w:r>
        <w:r w:rsidR="00DF6018">
          <w:rPr>
            <w:rFonts w:asciiTheme="minorHAnsi" w:eastAsiaTheme="minorEastAsia" w:hAnsiTheme="minorHAnsi" w:cstheme="minorBidi"/>
            <w:noProof/>
            <w:lang w:eastAsia="es-MX"/>
          </w:rPr>
          <w:tab/>
        </w:r>
        <w:r w:rsidR="00DF6018" w:rsidRPr="00DB7CFE">
          <w:rPr>
            <w:rStyle w:val="Hipervnculo"/>
            <w:noProof/>
          </w:rPr>
          <w:t>Determinación de la Potencia de las Bombas</w:t>
        </w:r>
        <w:r w:rsidR="00DF6018">
          <w:rPr>
            <w:noProof/>
            <w:webHidden/>
          </w:rPr>
          <w:tab/>
        </w:r>
        <w:r w:rsidR="00DF6018">
          <w:rPr>
            <w:noProof/>
            <w:webHidden/>
          </w:rPr>
          <w:fldChar w:fldCharType="begin"/>
        </w:r>
        <w:r w:rsidR="00DF6018">
          <w:rPr>
            <w:noProof/>
            <w:webHidden/>
          </w:rPr>
          <w:instrText xml:space="preserve"> PAGEREF _Toc38627433 \h </w:instrText>
        </w:r>
        <w:r w:rsidR="00DF6018">
          <w:rPr>
            <w:noProof/>
            <w:webHidden/>
          </w:rPr>
        </w:r>
        <w:r w:rsidR="00DF6018">
          <w:rPr>
            <w:noProof/>
            <w:webHidden/>
          </w:rPr>
          <w:fldChar w:fldCharType="separate"/>
        </w:r>
        <w:r w:rsidR="00DF6018">
          <w:rPr>
            <w:noProof/>
            <w:webHidden/>
          </w:rPr>
          <w:t>68</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4" w:history="1">
        <w:r w:rsidR="00DF6018" w:rsidRPr="00DB7CFE">
          <w:rPr>
            <w:rStyle w:val="Hipervnculo"/>
            <w:noProof/>
          </w:rPr>
          <w:t>7.2.</w:t>
        </w:r>
        <w:r w:rsidR="00DF6018">
          <w:rPr>
            <w:rFonts w:asciiTheme="minorHAnsi" w:eastAsiaTheme="minorEastAsia" w:hAnsiTheme="minorHAnsi" w:cstheme="minorBidi"/>
            <w:noProof/>
            <w:lang w:eastAsia="es-MX"/>
          </w:rPr>
          <w:tab/>
        </w:r>
        <w:r w:rsidR="00DF6018" w:rsidRPr="00DB7CFE">
          <w:rPr>
            <w:rStyle w:val="Hipervnculo"/>
            <w:noProof/>
          </w:rPr>
          <w:t>Equipamiento Mecánico</w:t>
        </w:r>
        <w:r w:rsidR="00DF6018">
          <w:rPr>
            <w:noProof/>
            <w:webHidden/>
          </w:rPr>
          <w:tab/>
        </w:r>
        <w:r w:rsidR="00DF6018">
          <w:rPr>
            <w:noProof/>
            <w:webHidden/>
          </w:rPr>
          <w:fldChar w:fldCharType="begin"/>
        </w:r>
        <w:r w:rsidR="00DF6018">
          <w:rPr>
            <w:noProof/>
            <w:webHidden/>
          </w:rPr>
          <w:instrText xml:space="preserve"> PAGEREF _Toc38627434 \h </w:instrText>
        </w:r>
        <w:r w:rsidR="00DF6018">
          <w:rPr>
            <w:noProof/>
            <w:webHidden/>
          </w:rPr>
        </w:r>
        <w:r w:rsidR="00DF6018">
          <w:rPr>
            <w:noProof/>
            <w:webHidden/>
          </w:rPr>
          <w:fldChar w:fldCharType="separate"/>
        </w:r>
        <w:r w:rsidR="00DF6018">
          <w:rPr>
            <w:noProof/>
            <w:webHidden/>
          </w:rPr>
          <w:t>69</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35" w:history="1">
        <w:r w:rsidR="00DF6018" w:rsidRPr="00DB7CFE">
          <w:rPr>
            <w:rStyle w:val="Hipervnculo"/>
            <w:lang w:val="es-ES" w:eastAsia="es-ES"/>
          </w:rPr>
          <w:t>8.</w:t>
        </w:r>
        <w:r w:rsidR="00DF6018">
          <w:rPr>
            <w:rFonts w:asciiTheme="minorHAnsi" w:eastAsiaTheme="minorEastAsia" w:hAnsiTheme="minorHAnsi" w:cstheme="minorBidi"/>
            <w:b w:val="0"/>
            <w:lang w:eastAsia="es-MX"/>
          </w:rPr>
          <w:tab/>
        </w:r>
        <w:r w:rsidR="00DF6018" w:rsidRPr="00DB7CFE">
          <w:rPr>
            <w:rStyle w:val="Hipervnculo"/>
            <w:lang w:val="es-ES" w:eastAsia="es-ES"/>
          </w:rPr>
          <w:t>PROYECTO DEL EMISOR DE AGUAS RESIDUALES AL PREDIO DONDE SE CONSTRUIRÁ LA PTAR</w:t>
        </w:r>
        <w:r w:rsidR="00DF6018">
          <w:rPr>
            <w:webHidden/>
          </w:rPr>
          <w:tab/>
        </w:r>
        <w:r w:rsidR="00DF6018">
          <w:rPr>
            <w:webHidden/>
          </w:rPr>
          <w:fldChar w:fldCharType="begin"/>
        </w:r>
        <w:r w:rsidR="00DF6018">
          <w:rPr>
            <w:webHidden/>
          </w:rPr>
          <w:instrText xml:space="preserve"> PAGEREF _Toc38627435 \h </w:instrText>
        </w:r>
        <w:r w:rsidR="00DF6018">
          <w:rPr>
            <w:webHidden/>
          </w:rPr>
        </w:r>
        <w:r w:rsidR="00DF6018">
          <w:rPr>
            <w:webHidden/>
          </w:rPr>
          <w:fldChar w:fldCharType="separate"/>
        </w:r>
        <w:r w:rsidR="00DF6018">
          <w:rPr>
            <w:webHidden/>
          </w:rPr>
          <w:t>72</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6" w:history="1">
        <w:r w:rsidR="00DF6018" w:rsidRPr="00DB7CFE">
          <w:rPr>
            <w:rStyle w:val="Hipervnculo"/>
            <w:noProof/>
            <w:lang w:val="es-ES" w:eastAsia="es-ES"/>
          </w:rPr>
          <w:t>8.1.</w:t>
        </w:r>
        <w:r w:rsidR="00DF6018">
          <w:rPr>
            <w:rFonts w:asciiTheme="minorHAnsi" w:eastAsiaTheme="minorEastAsia" w:hAnsiTheme="minorHAnsi" w:cstheme="minorBidi"/>
            <w:noProof/>
            <w:lang w:eastAsia="es-MX"/>
          </w:rPr>
          <w:tab/>
        </w:r>
        <w:r w:rsidR="00DF6018" w:rsidRPr="00DB7CFE">
          <w:rPr>
            <w:rStyle w:val="Hipervnculo"/>
            <w:noProof/>
            <w:lang w:val="es-ES" w:eastAsia="es-ES"/>
          </w:rPr>
          <w:t>Introducción</w:t>
        </w:r>
        <w:r w:rsidR="00DF6018">
          <w:rPr>
            <w:noProof/>
            <w:webHidden/>
          </w:rPr>
          <w:tab/>
        </w:r>
        <w:r w:rsidR="00DF6018">
          <w:rPr>
            <w:noProof/>
            <w:webHidden/>
          </w:rPr>
          <w:fldChar w:fldCharType="begin"/>
        </w:r>
        <w:r w:rsidR="00DF6018">
          <w:rPr>
            <w:noProof/>
            <w:webHidden/>
          </w:rPr>
          <w:instrText xml:space="preserve"> PAGEREF _Toc38627436 \h </w:instrText>
        </w:r>
        <w:r w:rsidR="00DF6018">
          <w:rPr>
            <w:noProof/>
            <w:webHidden/>
          </w:rPr>
        </w:r>
        <w:r w:rsidR="00DF6018">
          <w:rPr>
            <w:noProof/>
            <w:webHidden/>
          </w:rPr>
          <w:fldChar w:fldCharType="separate"/>
        </w:r>
        <w:r w:rsidR="00DF6018">
          <w:rPr>
            <w:noProof/>
            <w:webHidden/>
          </w:rPr>
          <w:t>72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7" w:history="1">
        <w:r w:rsidR="00DF6018" w:rsidRPr="00DB7CFE">
          <w:rPr>
            <w:rStyle w:val="Hipervnculo"/>
            <w:noProof/>
            <w:lang w:val="es-ES" w:eastAsia="es-ES"/>
          </w:rPr>
          <w:t>8.2.</w:t>
        </w:r>
        <w:r w:rsidR="00DF6018">
          <w:rPr>
            <w:rFonts w:asciiTheme="minorHAnsi" w:eastAsiaTheme="minorEastAsia" w:hAnsiTheme="minorHAnsi" w:cstheme="minorBidi"/>
            <w:noProof/>
            <w:lang w:eastAsia="es-MX"/>
          </w:rPr>
          <w:tab/>
        </w:r>
        <w:r w:rsidR="00DF6018" w:rsidRPr="00DB7CFE">
          <w:rPr>
            <w:rStyle w:val="Hipervnculo"/>
            <w:noProof/>
            <w:lang w:val="es-ES" w:eastAsia="es-ES"/>
          </w:rPr>
          <w:t>Objetivo de Estudio</w:t>
        </w:r>
        <w:r w:rsidR="00DF6018">
          <w:rPr>
            <w:noProof/>
            <w:webHidden/>
          </w:rPr>
          <w:tab/>
        </w:r>
        <w:r w:rsidR="00DF6018">
          <w:rPr>
            <w:noProof/>
            <w:webHidden/>
          </w:rPr>
          <w:fldChar w:fldCharType="begin"/>
        </w:r>
        <w:r w:rsidR="00DF6018">
          <w:rPr>
            <w:noProof/>
            <w:webHidden/>
          </w:rPr>
          <w:instrText xml:space="preserve"> PAGEREF _Toc38627437 \h </w:instrText>
        </w:r>
        <w:r w:rsidR="00DF6018">
          <w:rPr>
            <w:noProof/>
            <w:webHidden/>
          </w:rPr>
        </w:r>
        <w:r w:rsidR="00DF6018">
          <w:rPr>
            <w:noProof/>
            <w:webHidden/>
          </w:rPr>
          <w:fldChar w:fldCharType="separate"/>
        </w:r>
        <w:r w:rsidR="00DF6018">
          <w:rPr>
            <w:noProof/>
            <w:webHidden/>
          </w:rPr>
          <w:t>72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8" w:history="1">
        <w:r w:rsidR="00DF6018" w:rsidRPr="00DB7CFE">
          <w:rPr>
            <w:rStyle w:val="Hipervnculo"/>
            <w:noProof/>
            <w:lang w:val="es-ES" w:eastAsia="es-ES"/>
          </w:rPr>
          <w:t>8.3.</w:t>
        </w:r>
        <w:r w:rsidR="00DF6018">
          <w:rPr>
            <w:rFonts w:asciiTheme="minorHAnsi" w:eastAsiaTheme="minorEastAsia" w:hAnsiTheme="minorHAnsi" w:cstheme="minorBidi"/>
            <w:noProof/>
            <w:lang w:eastAsia="es-MX"/>
          </w:rPr>
          <w:tab/>
        </w:r>
        <w:r w:rsidR="00DF6018" w:rsidRPr="00DB7CFE">
          <w:rPr>
            <w:rStyle w:val="Hipervnculo"/>
            <w:noProof/>
            <w:lang w:val="es-ES" w:eastAsia="es-ES"/>
          </w:rPr>
          <w:t>Justificación de la Construcción del Emisor como solución al Problema</w:t>
        </w:r>
        <w:r w:rsidR="00DF6018">
          <w:rPr>
            <w:noProof/>
            <w:webHidden/>
          </w:rPr>
          <w:tab/>
        </w:r>
        <w:r w:rsidR="00DF6018">
          <w:rPr>
            <w:noProof/>
            <w:webHidden/>
          </w:rPr>
          <w:fldChar w:fldCharType="begin"/>
        </w:r>
        <w:r w:rsidR="00DF6018">
          <w:rPr>
            <w:noProof/>
            <w:webHidden/>
          </w:rPr>
          <w:instrText xml:space="preserve"> PAGEREF _Toc38627438 \h </w:instrText>
        </w:r>
        <w:r w:rsidR="00DF6018">
          <w:rPr>
            <w:noProof/>
            <w:webHidden/>
          </w:rPr>
        </w:r>
        <w:r w:rsidR="00DF6018">
          <w:rPr>
            <w:noProof/>
            <w:webHidden/>
          </w:rPr>
          <w:fldChar w:fldCharType="separate"/>
        </w:r>
        <w:r w:rsidR="00DF6018">
          <w:rPr>
            <w:noProof/>
            <w:webHidden/>
          </w:rPr>
          <w:t>72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39" w:history="1">
        <w:r w:rsidR="00DF6018" w:rsidRPr="00DB7CFE">
          <w:rPr>
            <w:rStyle w:val="Hipervnculo"/>
            <w:noProof/>
            <w:lang w:val="es-ES" w:eastAsia="es-ES"/>
          </w:rPr>
          <w:t>8.4.</w:t>
        </w:r>
        <w:r w:rsidR="00DF6018">
          <w:rPr>
            <w:rFonts w:asciiTheme="minorHAnsi" w:eastAsiaTheme="minorEastAsia" w:hAnsiTheme="minorHAnsi" w:cstheme="minorBidi"/>
            <w:noProof/>
            <w:lang w:eastAsia="es-MX"/>
          </w:rPr>
          <w:tab/>
        </w:r>
        <w:r w:rsidR="00DF6018" w:rsidRPr="00DB7CFE">
          <w:rPr>
            <w:rStyle w:val="Hipervnculo"/>
            <w:noProof/>
            <w:lang w:val="es-ES" w:eastAsia="es-ES"/>
          </w:rPr>
          <w:t>Población Proyecto y Caudal pico</w:t>
        </w:r>
        <w:r w:rsidR="00DF6018">
          <w:rPr>
            <w:noProof/>
            <w:webHidden/>
          </w:rPr>
          <w:tab/>
        </w:r>
        <w:r w:rsidR="00DF6018">
          <w:rPr>
            <w:noProof/>
            <w:webHidden/>
          </w:rPr>
          <w:fldChar w:fldCharType="begin"/>
        </w:r>
        <w:r w:rsidR="00DF6018">
          <w:rPr>
            <w:noProof/>
            <w:webHidden/>
          </w:rPr>
          <w:instrText xml:space="preserve"> PAGEREF _Toc38627439 \h </w:instrText>
        </w:r>
        <w:r w:rsidR="00DF6018">
          <w:rPr>
            <w:noProof/>
            <w:webHidden/>
          </w:rPr>
        </w:r>
        <w:r w:rsidR="00DF6018">
          <w:rPr>
            <w:noProof/>
            <w:webHidden/>
          </w:rPr>
          <w:fldChar w:fldCharType="separate"/>
        </w:r>
        <w:r w:rsidR="00DF6018">
          <w:rPr>
            <w:noProof/>
            <w:webHidden/>
          </w:rPr>
          <w:t>73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0" w:history="1">
        <w:r w:rsidR="00DF6018" w:rsidRPr="00DB7CFE">
          <w:rPr>
            <w:rStyle w:val="Hipervnculo"/>
            <w:noProof/>
            <w:lang w:val="es-ES" w:eastAsia="es-ES"/>
          </w:rPr>
          <w:t>8.5.</w:t>
        </w:r>
        <w:r w:rsidR="00DF6018">
          <w:rPr>
            <w:rFonts w:asciiTheme="minorHAnsi" w:eastAsiaTheme="minorEastAsia" w:hAnsiTheme="minorHAnsi" w:cstheme="minorBidi"/>
            <w:noProof/>
            <w:lang w:eastAsia="es-MX"/>
          </w:rPr>
          <w:tab/>
        </w:r>
        <w:r w:rsidR="00DF6018" w:rsidRPr="00DB7CFE">
          <w:rPr>
            <w:rStyle w:val="Hipervnculo"/>
            <w:noProof/>
            <w:lang w:val="es-ES" w:eastAsia="es-ES"/>
          </w:rPr>
          <w:t>Normas y Especificaciones de Diseño</w:t>
        </w:r>
        <w:r w:rsidR="00DF6018">
          <w:rPr>
            <w:noProof/>
            <w:webHidden/>
          </w:rPr>
          <w:tab/>
        </w:r>
        <w:r w:rsidR="00DF6018">
          <w:rPr>
            <w:noProof/>
            <w:webHidden/>
          </w:rPr>
          <w:fldChar w:fldCharType="begin"/>
        </w:r>
        <w:r w:rsidR="00DF6018">
          <w:rPr>
            <w:noProof/>
            <w:webHidden/>
          </w:rPr>
          <w:instrText xml:space="preserve"> PAGEREF _Toc38627440 \h </w:instrText>
        </w:r>
        <w:r w:rsidR="00DF6018">
          <w:rPr>
            <w:noProof/>
            <w:webHidden/>
          </w:rPr>
        </w:r>
        <w:r w:rsidR="00DF6018">
          <w:rPr>
            <w:noProof/>
            <w:webHidden/>
          </w:rPr>
          <w:fldChar w:fldCharType="separate"/>
        </w:r>
        <w:r w:rsidR="00DF6018">
          <w:rPr>
            <w:noProof/>
            <w:webHidden/>
          </w:rPr>
          <w:t>73</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1" w:history="1">
        <w:r w:rsidR="00DF6018" w:rsidRPr="00DB7CFE">
          <w:rPr>
            <w:rStyle w:val="Hipervnculo"/>
            <w:noProof/>
            <w:lang w:val="es-ES" w:eastAsia="es-ES"/>
          </w:rPr>
          <w:t>8.6.</w:t>
        </w:r>
        <w:r w:rsidR="00DF6018">
          <w:rPr>
            <w:rFonts w:asciiTheme="minorHAnsi" w:eastAsiaTheme="minorEastAsia" w:hAnsiTheme="minorHAnsi" w:cstheme="minorBidi"/>
            <w:noProof/>
            <w:lang w:eastAsia="es-MX"/>
          </w:rPr>
          <w:tab/>
        </w:r>
        <w:r w:rsidR="00DF6018" w:rsidRPr="00DB7CFE">
          <w:rPr>
            <w:rStyle w:val="Hipervnculo"/>
            <w:noProof/>
            <w:lang w:val="es-ES" w:eastAsia="es-ES"/>
          </w:rPr>
          <w:t>Consideraciones de Proyecto</w:t>
        </w:r>
        <w:r w:rsidR="00DF6018">
          <w:rPr>
            <w:noProof/>
            <w:webHidden/>
          </w:rPr>
          <w:tab/>
        </w:r>
        <w:r w:rsidR="00DF6018">
          <w:rPr>
            <w:noProof/>
            <w:webHidden/>
          </w:rPr>
          <w:fldChar w:fldCharType="begin"/>
        </w:r>
        <w:r w:rsidR="00DF6018">
          <w:rPr>
            <w:noProof/>
            <w:webHidden/>
          </w:rPr>
          <w:instrText xml:space="preserve"> PAGEREF _Toc38627441 \h </w:instrText>
        </w:r>
        <w:r w:rsidR="00DF6018">
          <w:rPr>
            <w:noProof/>
            <w:webHidden/>
          </w:rPr>
        </w:r>
        <w:r w:rsidR="00DF6018">
          <w:rPr>
            <w:noProof/>
            <w:webHidden/>
          </w:rPr>
          <w:fldChar w:fldCharType="separate"/>
        </w:r>
        <w:r w:rsidR="00DF6018">
          <w:rPr>
            <w:noProof/>
            <w:webHidden/>
          </w:rPr>
          <w:t>75</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2" w:history="1">
        <w:r w:rsidR="00DF6018" w:rsidRPr="00DB7CFE">
          <w:rPr>
            <w:rStyle w:val="Hipervnculo"/>
            <w:noProof/>
            <w:lang w:val="es-ES" w:eastAsia="es-ES"/>
          </w:rPr>
          <w:t>8.7.</w:t>
        </w:r>
        <w:r w:rsidR="00DF6018">
          <w:rPr>
            <w:rFonts w:asciiTheme="minorHAnsi" w:eastAsiaTheme="minorEastAsia" w:hAnsiTheme="minorHAnsi" w:cstheme="minorBidi"/>
            <w:noProof/>
            <w:lang w:eastAsia="es-MX"/>
          </w:rPr>
          <w:tab/>
        </w:r>
        <w:r w:rsidR="00DF6018" w:rsidRPr="00DB7CFE">
          <w:rPr>
            <w:rStyle w:val="Hipervnculo"/>
            <w:noProof/>
            <w:lang w:val="es-ES" w:eastAsia="es-ES"/>
          </w:rPr>
          <w:t>Lugar de la Descarga</w:t>
        </w:r>
        <w:r w:rsidR="00DF6018">
          <w:rPr>
            <w:noProof/>
            <w:webHidden/>
          </w:rPr>
          <w:tab/>
        </w:r>
        <w:r w:rsidR="00DF6018">
          <w:rPr>
            <w:noProof/>
            <w:webHidden/>
          </w:rPr>
          <w:fldChar w:fldCharType="begin"/>
        </w:r>
        <w:r w:rsidR="00DF6018">
          <w:rPr>
            <w:noProof/>
            <w:webHidden/>
          </w:rPr>
          <w:instrText xml:space="preserve"> PAGEREF _Toc38627442 \h </w:instrText>
        </w:r>
        <w:r w:rsidR="00DF6018">
          <w:rPr>
            <w:noProof/>
            <w:webHidden/>
          </w:rPr>
        </w:r>
        <w:r w:rsidR="00DF6018">
          <w:rPr>
            <w:noProof/>
            <w:webHidden/>
          </w:rPr>
          <w:fldChar w:fldCharType="separate"/>
        </w:r>
        <w:r w:rsidR="00DF6018">
          <w:rPr>
            <w:noProof/>
            <w:webHidden/>
          </w:rPr>
          <w:t>75</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3" w:history="1">
        <w:r w:rsidR="00DF6018" w:rsidRPr="00DB7CFE">
          <w:rPr>
            <w:rStyle w:val="Hipervnculo"/>
            <w:noProof/>
            <w:lang w:val="es-ES" w:eastAsia="es-ES"/>
          </w:rPr>
          <w:t>8.8.</w:t>
        </w:r>
        <w:r w:rsidR="00DF6018">
          <w:rPr>
            <w:rFonts w:asciiTheme="minorHAnsi" w:eastAsiaTheme="minorEastAsia" w:hAnsiTheme="minorHAnsi" w:cstheme="minorBidi"/>
            <w:noProof/>
            <w:lang w:eastAsia="es-MX"/>
          </w:rPr>
          <w:tab/>
        </w:r>
        <w:r w:rsidR="00DF6018" w:rsidRPr="00DB7CFE">
          <w:rPr>
            <w:rStyle w:val="Hipervnculo"/>
            <w:noProof/>
            <w:lang w:val="es-ES" w:eastAsia="es-ES"/>
          </w:rPr>
          <w:t>Tipos de Material</w:t>
        </w:r>
        <w:r w:rsidR="00DF6018">
          <w:rPr>
            <w:noProof/>
            <w:webHidden/>
          </w:rPr>
          <w:tab/>
        </w:r>
        <w:r w:rsidR="00DF6018">
          <w:rPr>
            <w:noProof/>
            <w:webHidden/>
          </w:rPr>
          <w:fldChar w:fldCharType="begin"/>
        </w:r>
        <w:r w:rsidR="00DF6018">
          <w:rPr>
            <w:noProof/>
            <w:webHidden/>
          </w:rPr>
          <w:instrText xml:space="preserve"> PAGEREF _Toc38627443 \h </w:instrText>
        </w:r>
        <w:r w:rsidR="00DF6018">
          <w:rPr>
            <w:noProof/>
            <w:webHidden/>
          </w:rPr>
        </w:r>
        <w:r w:rsidR="00DF6018">
          <w:rPr>
            <w:noProof/>
            <w:webHidden/>
          </w:rPr>
          <w:fldChar w:fldCharType="separate"/>
        </w:r>
        <w:r w:rsidR="00DF6018">
          <w:rPr>
            <w:noProof/>
            <w:webHidden/>
          </w:rPr>
          <w:t>76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4" w:history="1">
        <w:r w:rsidR="00DF6018" w:rsidRPr="00DB7CFE">
          <w:rPr>
            <w:rStyle w:val="Hipervnculo"/>
            <w:noProof/>
            <w:lang w:val="es-ES" w:eastAsia="es-ES"/>
          </w:rPr>
          <w:t>8.9.</w:t>
        </w:r>
        <w:r w:rsidR="00DF6018">
          <w:rPr>
            <w:rFonts w:asciiTheme="minorHAnsi" w:eastAsiaTheme="minorEastAsia" w:hAnsiTheme="minorHAnsi" w:cstheme="minorBidi"/>
            <w:noProof/>
            <w:lang w:eastAsia="es-MX"/>
          </w:rPr>
          <w:tab/>
        </w:r>
        <w:r w:rsidR="00DF6018" w:rsidRPr="00DB7CFE">
          <w:rPr>
            <w:rStyle w:val="Hipervnculo"/>
            <w:noProof/>
            <w:lang w:val="es-ES" w:eastAsia="es-ES"/>
          </w:rPr>
          <w:t>Obras Accesorias</w:t>
        </w:r>
        <w:r w:rsidR="00DF6018">
          <w:rPr>
            <w:noProof/>
            <w:webHidden/>
          </w:rPr>
          <w:tab/>
        </w:r>
        <w:r w:rsidR="00DF6018">
          <w:rPr>
            <w:noProof/>
            <w:webHidden/>
          </w:rPr>
          <w:fldChar w:fldCharType="begin"/>
        </w:r>
        <w:r w:rsidR="00DF6018">
          <w:rPr>
            <w:noProof/>
            <w:webHidden/>
          </w:rPr>
          <w:instrText xml:space="preserve"> PAGEREF _Toc38627444 \h </w:instrText>
        </w:r>
        <w:r w:rsidR="00DF6018">
          <w:rPr>
            <w:noProof/>
            <w:webHidden/>
          </w:rPr>
        </w:r>
        <w:r w:rsidR="00DF6018">
          <w:rPr>
            <w:noProof/>
            <w:webHidden/>
          </w:rPr>
          <w:fldChar w:fldCharType="separate"/>
        </w:r>
        <w:r w:rsidR="00DF6018">
          <w:rPr>
            <w:noProof/>
            <w:webHidden/>
          </w:rPr>
          <w:t>76</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5" w:history="1">
        <w:r w:rsidR="00DF6018" w:rsidRPr="00DB7CFE">
          <w:rPr>
            <w:rStyle w:val="Hipervnculo"/>
            <w:noProof/>
            <w:lang w:val="es-ES" w:eastAsia="es-ES"/>
          </w:rPr>
          <w:t>8.10.</w:t>
        </w:r>
        <w:r w:rsidR="00DF6018">
          <w:rPr>
            <w:rFonts w:asciiTheme="minorHAnsi" w:eastAsiaTheme="minorEastAsia" w:hAnsiTheme="minorHAnsi" w:cstheme="minorBidi"/>
            <w:noProof/>
            <w:lang w:eastAsia="es-MX"/>
          </w:rPr>
          <w:tab/>
        </w:r>
        <w:r w:rsidR="00DF6018" w:rsidRPr="00DB7CFE">
          <w:rPr>
            <w:rStyle w:val="Hipervnculo"/>
            <w:noProof/>
            <w:lang w:val="es-ES" w:eastAsia="es-ES"/>
          </w:rPr>
          <w:t>Cálculos</w:t>
        </w:r>
        <w:r w:rsidR="00DF6018">
          <w:rPr>
            <w:noProof/>
            <w:webHidden/>
          </w:rPr>
          <w:tab/>
        </w:r>
        <w:r w:rsidR="00DF6018">
          <w:rPr>
            <w:noProof/>
            <w:webHidden/>
          </w:rPr>
          <w:fldChar w:fldCharType="begin"/>
        </w:r>
        <w:r w:rsidR="00DF6018">
          <w:rPr>
            <w:noProof/>
            <w:webHidden/>
          </w:rPr>
          <w:instrText xml:space="preserve"> PAGEREF _Toc38627445 \h </w:instrText>
        </w:r>
        <w:r w:rsidR="00DF6018">
          <w:rPr>
            <w:noProof/>
            <w:webHidden/>
          </w:rPr>
        </w:r>
        <w:r w:rsidR="00DF6018">
          <w:rPr>
            <w:noProof/>
            <w:webHidden/>
          </w:rPr>
          <w:fldChar w:fldCharType="separate"/>
        </w:r>
        <w:r w:rsidR="00DF6018">
          <w:rPr>
            <w:noProof/>
            <w:webHidden/>
          </w:rPr>
          <w:t>76</w:t>
        </w:r>
        <w:r w:rsidR="00DF6018">
          <w:rPr>
            <w:noProof/>
            <w:webHidden/>
          </w:rPr>
          <w:fldChar w:fldCharType="end"/>
        </w:r>
      </w:hyperlink>
    </w:p>
    <w:p w:rsidR="00DF6018" w:rsidRDefault="00194DEC" w:rsidP="00DF6018">
      <w:pPr>
        <w:pStyle w:val="TDC1"/>
        <w:tabs>
          <w:tab w:val="left" w:pos="442"/>
        </w:tabs>
        <w:spacing w:before="120" w:after="120" w:line="240" w:lineRule="auto"/>
        <w:rPr>
          <w:rFonts w:asciiTheme="minorHAnsi" w:eastAsiaTheme="minorEastAsia" w:hAnsiTheme="minorHAnsi" w:cstheme="minorBidi"/>
          <w:b w:val="0"/>
          <w:lang w:eastAsia="es-MX"/>
        </w:rPr>
      </w:pPr>
      <w:hyperlink w:anchor="_Toc38627446" w:history="1">
        <w:r w:rsidR="00DF6018" w:rsidRPr="00DB7CFE">
          <w:rPr>
            <w:rStyle w:val="Hipervnculo"/>
          </w:rPr>
          <w:t>9.</w:t>
        </w:r>
        <w:r w:rsidR="00DF6018">
          <w:rPr>
            <w:rFonts w:asciiTheme="minorHAnsi" w:eastAsiaTheme="minorEastAsia" w:hAnsiTheme="minorHAnsi" w:cstheme="minorBidi"/>
            <w:b w:val="0"/>
            <w:lang w:eastAsia="es-MX"/>
          </w:rPr>
          <w:tab/>
        </w:r>
        <w:r w:rsidR="00DF6018" w:rsidRPr="00DB7CFE">
          <w:rPr>
            <w:rStyle w:val="Hipervnculo"/>
          </w:rPr>
          <w:t>ELABORACIÓN DE PLANOS</w:t>
        </w:r>
        <w:r w:rsidR="00DF6018">
          <w:rPr>
            <w:webHidden/>
          </w:rPr>
          <w:tab/>
        </w:r>
        <w:r w:rsidR="00DF6018">
          <w:rPr>
            <w:webHidden/>
          </w:rPr>
          <w:fldChar w:fldCharType="begin"/>
        </w:r>
        <w:r w:rsidR="00DF6018">
          <w:rPr>
            <w:webHidden/>
          </w:rPr>
          <w:instrText xml:space="preserve"> PAGEREF _Toc38627446 \h </w:instrText>
        </w:r>
        <w:r w:rsidR="00DF6018">
          <w:rPr>
            <w:webHidden/>
          </w:rPr>
        </w:r>
        <w:r w:rsidR="00DF6018">
          <w:rPr>
            <w:webHidden/>
          </w:rPr>
          <w:fldChar w:fldCharType="separate"/>
        </w:r>
        <w:r w:rsidR="00DF6018">
          <w:rPr>
            <w:webHidden/>
          </w:rPr>
          <w:t>81</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7" w:history="1">
        <w:r w:rsidR="00DF6018" w:rsidRPr="00DB7CFE">
          <w:rPr>
            <w:rStyle w:val="Hipervnculo"/>
            <w:noProof/>
          </w:rPr>
          <w:t>9.1.</w:t>
        </w:r>
        <w:r w:rsidR="00DF6018">
          <w:rPr>
            <w:rFonts w:asciiTheme="minorHAnsi" w:eastAsiaTheme="minorEastAsia" w:hAnsiTheme="minorHAnsi" w:cstheme="minorBidi"/>
            <w:noProof/>
            <w:lang w:eastAsia="es-MX"/>
          </w:rPr>
          <w:tab/>
        </w:r>
        <w:r w:rsidR="00DF6018" w:rsidRPr="00DB7CFE">
          <w:rPr>
            <w:rStyle w:val="Hipervnculo"/>
            <w:noProof/>
          </w:rPr>
          <w:t>Civiles</w:t>
        </w:r>
        <w:r w:rsidR="00DF6018">
          <w:rPr>
            <w:noProof/>
            <w:webHidden/>
          </w:rPr>
          <w:tab/>
        </w:r>
        <w:r w:rsidR="00DF6018">
          <w:rPr>
            <w:noProof/>
            <w:webHidden/>
          </w:rPr>
          <w:fldChar w:fldCharType="begin"/>
        </w:r>
        <w:r w:rsidR="00DF6018">
          <w:rPr>
            <w:noProof/>
            <w:webHidden/>
          </w:rPr>
          <w:instrText xml:space="preserve"> PAGEREF _Toc38627447 \h </w:instrText>
        </w:r>
        <w:r w:rsidR="00DF6018">
          <w:rPr>
            <w:noProof/>
            <w:webHidden/>
          </w:rPr>
        </w:r>
        <w:r w:rsidR="00DF6018">
          <w:rPr>
            <w:noProof/>
            <w:webHidden/>
          </w:rPr>
          <w:fldChar w:fldCharType="separate"/>
        </w:r>
        <w:r w:rsidR="00DF6018">
          <w:rPr>
            <w:noProof/>
            <w:webHidden/>
          </w:rPr>
          <w:t>81</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8" w:history="1">
        <w:r w:rsidR="00DF6018" w:rsidRPr="00DB7CFE">
          <w:rPr>
            <w:rStyle w:val="Hipervnculo"/>
            <w:noProof/>
          </w:rPr>
          <w:t>9.2.</w:t>
        </w:r>
        <w:r w:rsidR="00DF6018">
          <w:rPr>
            <w:rFonts w:asciiTheme="minorHAnsi" w:eastAsiaTheme="minorEastAsia" w:hAnsiTheme="minorHAnsi" w:cstheme="minorBidi"/>
            <w:noProof/>
            <w:lang w:eastAsia="es-MX"/>
          </w:rPr>
          <w:tab/>
        </w:r>
        <w:r w:rsidR="00DF6018" w:rsidRPr="00DB7CFE">
          <w:rPr>
            <w:rStyle w:val="Hipervnculo"/>
            <w:noProof/>
          </w:rPr>
          <w:t>Eléctricos</w:t>
        </w:r>
        <w:r w:rsidR="00DF6018">
          <w:rPr>
            <w:noProof/>
            <w:webHidden/>
          </w:rPr>
          <w:tab/>
        </w:r>
        <w:r w:rsidR="00DF6018">
          <w:rPr>
            <w:noProof/>
            <w:webHidden/>
          </w:rPr>
          <w:fldChar w:fldCharType="begin"/>
        </w:r>
        <w:r w:rsidR="00DF6018">
          <w:rPr>
            <w:noProof/>
            <w:webHidden/>
          </w:rPr>
          <w:instrText xml:space="preserve"> PAGEREF _Toc38627448 \h </w:instrText>
        </w:r>
        <w:r w:rsidR="00DF6018">
          <w:rPr>
            <w:noProof/>
            <w:webHidden/>
          </w:rPr>
        </w:r>
        <w:r w:rsidR="00DF6018">
          <w:rPr>
            <w:noProof/>
            <w:webHidden/>
          </w:rPr>
          <w:fldChar w:fldCharType="separate"/>
        </w:r>
        <w:r w:rsidR="00DF6018">
          <w:rPr>
            <w:noProof/>
            <w:webHidden/>
          </w:rPr>
          <w:t>81</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49" w:history="1">
        <w:r w:rsidR="00DF6018" w:rsidRPr="00DB7CFE">
          <w:rPr>
            <w:rStyle w:val="Hipervnculo"/>
            <w:noProof/>
          </w:rPr>
          <w:t>9.3.</w:t>
        </w:r>
        <w:r w:rsidR="00DF6018">
          <w:rPr>
            <w:rFonts w:asciiTheme="minorHAnsi" w:eastAsiaTheme="minorEastAsia" w:hAnsiTheme="minorHAnsi" w:cstheme="minorBidi"/>
            <w:noProof/>
            <w:lang w:eastAsia="es-MX"/>
          </w:rPr>
          <w:tab/>
        </w:r>
        <w:r w:rsidR="00DF6018" w:rsidRPr="00DB7CFE">
          <w:rPr>
            <w:rStyle w:val="Hipervnculo"/>
            <w:noProof/>
          </w:rPr>
          <w:t>Mecánicos</w:t>
        </w:r>
        <w:r w:rsidR="00DF6018">
          <w:rPr>
            <w:noProof/>
            <w:webHidden/>
          </w:rPr>
          <w:tab/>
        </w:r>
        <w:r w:rsidR="00DF6018">
          <w:rPr>
            <w:noProof/>
            <w:webHidden/>
          </w:rPr>
          <w:fldChar w:fldCharType="begin"/>
        </w:r>
        <w:r w:rsidR="00DF6018">
          <w:rPr>
            <w:noProof/>
            <w:webHidden/>
          </w:rPr>
          <w:instrText xml:space="preserve"> PAGEREF _Toc38627449 \h </w:instrText>
        </w:r>
        <w:r w:rsidR="00DF6018">
          <w:rPr>
            <w:noProof/>
            <w:webHidden/>
          </w:rPr>
        </w:r>
        <w:r w:rsidR="00DF6018">
          <w:rPr>
            <w:noProof/>
            <w:webHidden/>
          </w:rPr>
          <w:fldChar w:fldCharType="separate"/>
        </w:r>
        <w:r w:rsidR="00DF6018">
          <w:rPr>
            <w:noProof/>
            <w:webHidden/>
          </w:rPr>
          <w:t>82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50" w:history="1">
        <w:r w:rsidR="00DF6018" w:rsidRPr="00DB7CFE">
          <w:rPr>
            <w:rStyle w:val="Hipervnculo"/>
            <w:noProof/>
          </w:rPr>
          <w:t>9.4.</w:t>
        </w:r>
        <w:r w:rsidR="00DF6018">
          <w:rPr>
            <w:rFonts w:asciiTheme="minorHAnsi" w:eastAsiaTheme="minorEastAsia" w:hAnsiTheme="minorHAnsi" w:cstheme="minorBidi"/>
            <w:noProof/>
            <w:lang w:eastAsia="es-MX"/>
          </w:rPr>
          <w:tab/>
        </w:r>
        <w:r w:rsidR="00DF6018" w:rsidRPr="00DB7CFE">
          <w:rPr>
            <w:rStyle w:val="Hipervnculo"/>
            <w:noProof/>
          </w:rPr>
          <w:t>Proceso</w:t>
        </w:r>
        <w:r w:rsidR="00DF6018">
          <w:rPr>
            <w:noProof/>
            <w:webHidden/>
          </w:rPr>
          <w:tab/>
        </w:r>
        <w:r w:rsidR="00DF6018">
          <w:rPr>
            <w:noProof/>
            <w:webHidden/>
          </w:rPr>
          <w:fldChar w:fldCharType="begin"/>
        </w:r>
        <w:r w:rsidR="00DF6018">
          <w:rPr>
            <w:noProof/>
            <w:webHidden/>
          </w:rPr>
          <w:instrText xml:space="preserve"> PAGEREF _Toc38627450 \h </w:instrText>
        </w:r>
        <w:r w:rsidR="00DF6018">
          <w:rPr>
            <w:noProof/>
            <w:webHidden/>
          </w:rPr>
        </w:r>
        <w:r w:rsidR="00DF6018">
          <w:rPr>
            <w:noProof/>
            <w:webHidden/>
          </w:rPr>
          <w:fldChar w:fldCharType="separate"/>
        </w:r>
        <w:r w:rsidR="00DF6018">
          <w:rPr>
            <w:noProof/>
            <w:webHidden/>
          </w:rPr>
          <w:t>82</w:t>
        </w:r>
        <w:r w:rsidR="00DF6018">
          <w:rPr>
            <w:noProof/>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51" w:history="1">
        <w:r w:rsidR="00DF6018" w:rsidRPr="00DB7CFE">
          <w:rPr>
            <w:rStyle w:val="Hipervnculo"/>
            <w:noProof/>
          </w:rPr>
          <w:t>9.5.</w:t>
        </w:r>
        <w:r w:rsidR="00DF6018">
          <w:rPr>
            <w:rFonts w:asciiTheme="minorHAnsi" w:eastAsiaTheme="minorEastAsia" w:hAnsiTheme="minorHAnsi" w:cstheme="minorBidi"/>
            <w:noProof/>
            <w:lang w:eastAsia="es-MX"/>
          </w:rPr>
          <w:tab/>
        </w:r>
        <w:r w:rsidR="00DF6018" w:rsidRPr="00DB7CFE">
          <w:rPr>
            <w:rStyle w:val="Hipervnculo"/>
            <w:noProof/>
          </w:rPr>
          <w:t>Topográficos</w:t>
        </w:r>
        <w:r w:rsidR="00DF6018">
          <w:rPr>
            <w:noProof/>
            <w:webHidden/>
          </w:rPr>
          <w:tab/>
        </w:r>
        <w:r w:rsidR="00DF6018">
          <w:rPr>
            <w:noProof/>
            <w:webHidden/>
          </w:rPr>
          <w:fldChar w:fldCharType="begin"/>
        </w:r>
        <w:r w:rsidR="00DF6018">
          <w:rPr>
            <w:noProof/>
            <w:webHidden/>
          </w:rPr>
          <w:instrText xml:space="preserve"> PAGEREF _Toc38627451 \h </w:instrText>
        </w:r>
        <w:r w:rsidR="00DF6018">
          <w:rPr>
            <w:noProof/>
            <w:webHidden/>
          </w:rPr>
        </w:r>
        <w:r w:rsidR="00DF6018">
          <w:rPr>
            <w:noProof/>
            <w:webHidden/>
          </w:rPr>
          <w:fldChar w:fldCharType="separate"/>
        </w:r>
        <w:r w:rsidR="00DF6018">
          <w:rPr>
            <w:noProof/>
            <w:webHidden/>
          </w:rPr>
          <w:t>83</w:t>
        </w:r>
        <w:r w:rsidR="00DF6018">
          <w:rPr>
            <w:noProof/>
            <w:webHidden/>
          </w:rPr>
          <w:fldChar w:fldCharType="end"/>
        </w:r>
      </w:hyperlink>
    </w:p>
    <w:p w:rsidR="00DF6018" w:rsidRDefault="00194DEC" w:rsidP="00DF6018">
      <w:pPr>
        <w:pStyle w:val="TDC1"/>
        <w:tabs>
          <w:tab w:val="left" w:pos="880"/>
        </w:tabs>
        <w:spacing w:before="120" w:after="120" w:line="240" w:lineRule="auto"/>
        <w:rPr>
          <w:rFonts w:asciiTheme="minorHAnsi" w:eastAsiaTheme="minorEastAsia" w:hAnsiTheme="minorHAnsi" w:cstheme="minorBidi"/>
          <w:b w:val="0"/>
          <w:lang w:eastAsia="es-MX"/>
        </w:rPr>
      </w:pPr>
      <w:hyperlink w:anchor="_Toc38627452" w:history="1">
        <w:r w:rsidR="00DF6018" w:rsidRPr="00DB7CFE">
          <w:rPr>
            <w:rStyle w:val="Hipervnculo"/>
          </w:rPr>
          <w:t>10.</w:t>
        </w:r>
        <w:r w:rsidR="00DF6018">
          <w:rPr>
            <w:rFonts w:asciiTheme="minorHAnsi" w:eastAsiaTheme="minorEastAsia" w:hAnsiTheme="minorHAnsi" w:cstheme="minorBidi"/>
            <w:b w:val="0"/>
            <w:lang w:eastAsia="es-MX"/>
          </w:rPr>
          <w:tab/>
        </w:r>
        <w:r w:rsidR="00DF6018" w:rsidRPr="00DB7CFE">
          <w:rPr>
            <w:rStyle w:val="Hipervnculo"/>
          </w:rPr>
          <w:t>CATÁLOGO DE CONCEPTOS Y PRESUPUESTO</w:t>
        </w:r>
        <w:r w:rsidR="00DF6018">
          <w:rPr>
            <w:webHidden/>
          </w:rPr>
          <w:tab/>
        </w:r>
        <w:r w:rsidR="00DF6018">
          <w:rPr>
            <w:webHidden/>
          </w:rPr>
          <w:fldChar w:fldCharType="begin"/>
        </w:r>
        <w:r w:rsidR="00DF6018">
          <w:rPr>
            <w:webHidden/>
          </w:rPr>
          <w:instrText xml:space="preserve"> PAGEREF _Toc38627452 \h </w:instrText>
        </w:r>
        <w:r w:rsidR="00DF6018">
          <w:rPr>
            <w:webHidden/>
          </w:rPr>
        </w:r>
        <w:r w:rsidR="00DF6018">
          <w:rPr>
            <w:webHidden/>
          </w:rPr>
          <w:fldChar w:fldCharType="separate"/>
        </w:r>
        <w:r w:rsidR="00DF6018">
          <w:rPr>
            <w:webHidden/>
          </w:rPr>
          <w:t>84</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53" w:history="1">
        <w:r w:rsidR="00DF6018" w:rsidRPr="00DB7CFE">
          <w:rPr>
            <w:rStyle w:val="Hipervnculo"/>
            <w:noProof/>
            <w:lang w:val="es-ES" w:eastAsia="es-ES"/>
          </w:rPr>
          <w:t>10.1.</w:t>
        </w:r>
        <w:r w:rsidR="00DF6018">
          <w:rPr>
            <w:rFonts w:asciiTheme="minorHAnsi" w:eastAsiaTheme="minorEastAsia" w:hAnsiTheme="minorHAnsi" w:cstheme="minorBidi"/>
            <w:noProof/>
            <w:lang w:eastAsia="es-MX"/>
          </w:rPr>
          <w:tab/>
        </w:r>
        <w:r w:rsidR="00DF6018" w:rsidRPr="00DB7CFE">
          <w:rPr>
            <w:rStyle w:val="Hipervnculo"/>
            <w:noProof/>
            <w:lang w:val="es-ES" w:eastAsia="es-ES"/>
          </w:rPr>
          <w:t>Catálogo de Conceptos y Actividades</w:t>
        </w:r>
        <w:r w:rsidR="00DF6018">
          <w:rPr>
            <w:noProof/>
            <w:webHidden/>
          </w:rPr>
          <w:tab/>
        </w:r>
        <w:r w:rsidR="00DF6018">
          <w:rPr>
            <w:noProof/>
            <w:webHidden/>
          </w:rPr>
          <w:fldChar w:fldCharType="begin"/>
        </w:r>
        <w:r w:rsidR="00DF6018">
          <w:rPr>
            <w:noProof/>
            <w:webHidden/>
          </w:rPr>
          <w:instrText xml:space="preserve"> PAGEREF _Toc38627453 \h </w:instrText>
        </w:r>
        <w:r w:rsidR="00DF6018">
          <w:rPr>
            <w:noProof/>
            <w:webHidden/>
          </w:rPr>
        </w:r>
        <w:r w:rsidR="00DF6018">
          <w:rPr>
            <w:noProof/>
            <w:webHidden/>
          </w:rPr>
          <w:fldChar w:fldCharType="separate"/>
        </w:r>
        <w:r w:rsidR="00DF6018">
          <w:rPr>
            <w:noProof/>
            <w:webHidden/>
          </w:rPr>
          <w:t>84</w:t>
        </w:r>
        <w:r w:rsidR="00DF6018">
          <w:rPr>
            <w:noProof/>
            <w:webHidden/>
          </w:rPr>
          <w:fldChar w:fldCharType="end"/>
        </w:r>
      </w:hyperlink>
    </w:p>
    <w:p w:rsidR="00DF6018" w:rsidRDefault="00194DEC" w:rsidP="00DF6018">
      <w:pPr>
        <w:pStyle w:val="TDC1"/>
        <w:tabs>
          <w:tab w:val="left" w:pos="880"/>
        </w:tabs>
        <w:spacing w:before="120" w:after="120" w:line="240" w:lineRule="auto"/>
        <w:rPr>
          <w:rFonts w:asciiTheme="minorHAnsi" w:eastAsiaTheme="minorEastAsia" w:hAnsiTheme="minorHAnsi" w:cstheme="minorBidi"/>
          <w:b w:val="0"/>
          <w:lang w:eastAsia="es-MX"/>
        </w:rPr>
      </w:pPr>
      <w:hyperlink w:anchor="_Toc38627454" w:history="1">
        <w:r w:rsidR="00DF6018" w:rsidRPr="00DB7CFE">
          <w:rPr>
            <w:rStyle w:val="Hipervnculo"/>
          </w:rPr>
          <w:t>11.</w:t>
        </w:r>
        <w:r w:rsidR="00DF6018">
          <w:rPr>
            <w:rFonts w:asciiTheme="minorHAnsi" w:eastAsiaTheme="minorEastAsia" w:hAnsiTheme="minorHAnsi" w:cstheme="minorBidi"/>
            <w:b w:val="0"/>
            <w:lang w:eastAsia="es-MX"/>
          </w:rPr>
          <w:tab/>
        </w:r>
        <w:r w:rsidR="00DF6018" w:rsidRPr="00DB7CFE">
          <w:rPr>
            <w:rStyle w:val="Hipervnculo"/>
          </w:rPr>
          <w:t>ESPECIFICACIONES TÉCNICAS</w:t>
        </w:r>
        <w:r w:rsidR="00DF6018">
          <w:rPr>
            <w:webHidden/>
          </w:rPr>
          <w:tab/>
        </w:r>
        <w:r w:rsidR="00DF6018">
          <w:rPr>
            <w:webHidden/>
          </w:rPr>
          <w:fldChar w:fldCharType="begin"/>
        </w:r>
        <w:r w:rsidR="00DF6018">
          <w:rPr>
            <w:webHidden/>
          </w:rPr>
          <w:instrText xml:space="preserve"> PAGEREF _Toc38627454 \h </w:instrText>
        </w:r>
        <w:r w:rsidR="00DF6018">
          <w:rPr>
            <w:webHidden/>
          </w:rPr>
        </w:r>
        <w:r w:rsidR="00DF6018">
          <w:rPr>
            <w:webHidden/>
          </w:rPr>
          <w:fldChar w:fldCharType="separate"/>
        </w:r>
        <w:r w:rsidR="00DF6018">
          <w:rPr>
            <w:webHidden/>
          </w:rPr>
          <w:t>86</w:t>
        </w:r>
        <w:r w:rsidR="00DF6018">
          <w:rPr>
            <w:webHidden/>
          </w:rPr>
          <w:fldChar w:fldCharType="end"/>
        </w:r>
      </w:hyperlink>
    </w:p>
    <w:p w:rsidR="00DF6018" w:rsidRDefault="00194DEC" w:rsidP="00DF6018">
      <w:pPr>
        <w:pStyle w:val="TDC1"/>
        <w:tabs>
          <w:tab w:val="left" w:pos="880"/>
        </w:tabs>
        <w:spacing w:before="120" w:after="120" w:line="240" w:lineRule="auto"/>
        <w:rPr>
          <w:rFonts w:asciiTheme="minorHAnsi" w:eastAsiaTheme="minorEastAsia" w:hAnsiTheme="minorHAnsi" w:cstheme="minorBidi"/>
          <w:b w:val="0"/>
          <w:lang w:eastAsia="es-MX"/>
        </w:rPr>
      </w:pPr>
      <w:hyperlink w:anchor="_Toc38627455" w:history="1">
        <w:r w:rsidR="00DF6018" w:rsidRPr="00DB7CFE">
          <w:rPr>
            <w:rStyle w:val="Hipervnculo"/>
            <w:lang w:val="es-ES" w:eastAsia="es-ES"/>
          </w:rPr>
          <w:t>12.</w:t>
        </w:r>
        <w:r w:rsidR="00DF6018">
          <w:rPr>
            <w:rFonts w:asciiTheme="minorHAnsi" w:eastAsiaTheme="minorEastAsia" w:hAnsiTheme="minorHAnsi" w:cstheme="minorBidi"/>
            <w:b w:val="0"/>
            <w:lang w:eastAsia="es-MX"/>
          </w:rPr>
          <w:tab/>
        </w:r>
        <w:r w:rsidR="00DF6018" w:rsidRPr="00DB7CFE">
          <w:rPr>
            <w:rStyle w:val="Hipervnculo"/>
            <w:lang w:val="es-ES" w:eastAsia="es-ES"/>
          </w:rPr>
          <w:t>MANUALES DE OPERACIÓN Y MANTENIMIENTO</w:t>
        </w:r>
        <w:r w:rsidR="00DF6018">
          <w:rPr>
            <w:webHidden/>
          </w:rPr>
          <w:tab/>
        </w:r>
        <w:r w:rsidR="00DF6018">
          <w:rPr>
            <w:webHidden/>
          </w:rPr>
          <w:fldChar w:fldCharType="begin"/>
        </w:r>
        <w:r w:rsidR="00DF6018">
          <w:rPr>
            <w:webHidden/>
          </w:rPr>
          <w:instrText xml:space="preserve"> PAGEREF _Toc38627455 \h </w:instrText>
        </w:r>
        <w:r w:rsidR="00DF6018">
          <w:rPr>
            <w:webHidden/>
          </w:rPr>
        </w:r>
        <w:r w:rsidR="00DF6018">
          <w:rPr>
            <w:webHidden/>
          </w:rPr>
          <w:fldChar w:fldCharType="separate"/>
        </w:r>
        <w:r w:rsidR="00DF6018">
          <w:rPr>
            <w:webHidden/>
          </w:rPr>
          <w:t>87</w:t>
        </w:r>
        <w:r w:rsidR="00DF6018">
          <w:rPr>
            <w:webHidden/>
          </w:rPr>
          <w:fldChar w:fldCharType="end"/>
        </w:r>
      </w:hyperlink>
    </w:p>
    <w:p w:rsidR="00DF6018" w:rsidRDefault="00194DEC" w:rsidP="00DF6018">
      <w:pPr>
        <w:pStyle w:val="TDC1"/>
        <w:tabs>
          <w:tab w:val="left" w:pos="880"/>
        </w:tabs>
        <w:spacing w:before="120" w:after="120" w:line="240" w:lineRule="auto"/>
        <w:rPr>
          <w:rFonts w:asciiTheme="minorHAnsi" w:eastAsiaTheme="minorEastAsia" w:hAnsiTheme="minorHAnsi" w:cstheme="minorBidi"/>
          <w:b w:val="0"/>
          <w:lang w:eastAsia="es-MX"/>
        </w:rPr>
      </w:pPr>
      <w:hyperlink w:anchor="_Toc38627456" w:history="1">
        <w:r w:rsidR="00DF6018" w:rsidRPr="00DB7CFE">
          <w:rPr>
            <w:rStyle w:val="Hipervnculo"/>
            <w:lang w:val="es-ES" w:eastAsia="es-ES"/>
          </w:rPr>
          <w:t>13.</w:t>
        </w:r>
        <w:r w:rsidR="00DF6018">
          <w:rPr>
            <w:rFonts w:asciiTheme="minorHAnsi" w:eastAsiaTheme="minorEastAsia" w:hAnsiTheme="minorHAnsi" w:cstheme="minorBidi"/>
            <w:b w:val="0"/>
            <w:lang w:eastAsia="es-MX"/>
          </w:rPr>
          <w:tab/>
        </w:r>
        <w:r w:rsidR="00DF6018" w:rsidRPr="00DB7CFE">
          <w:rPr>
            <w:rStyle w:val="Hipervnculo"/>
            <w:lang w:val="es-ES" w:eastAsia="es-ES"/>
          </w:rPr>
          <w:t>FICHA DE VALIDACIÓN</w:t>
        </w:r>
        <w:r w:rsidR="00DF6018">
          <w:rPr>
            <w:webHidden/>
          </w:rPr>
          <w:tab/>
        </w:r>
        <w:r w:rsidR="00DF6018">
          <w:rPr>
            <w:webHidden/>
          </w:rPr>
          <w:fldChar w:fldCharType="begin"/>
        </w:r>
        <w:r w:rsidR="00DF6018">
          <w:rPr>
            <w:webHidden/>
          </w:rPr>
          <w:instrText xml:space="preserve"> PAGEREF _Toc38627456 \h </w:instrText>
        </w:r>
        <w:r w:rsidR="00DF6018">
          <w:rPr>
            <w:webHidden/>
          </w:rPr>
        </w:r>
        <w:r w:rsidR="00DF6018">
          <w:rPr>
            <w:webHidden/>
          </w:rPr>
          <w:fldChar w:fldCharType="separate"/>
        </w:r>
        <w:r w:rsidR="00DF6018">
          <w:rPr>
            <w:webHidden/>
          </w:rPr>
          <w:t>88</w:t>
        </w:r>
        <w:r w:rsidR="00DF6018">
          <w:rPr>
            <w:webHidden/>
          </w:rPr>
          <w:fldChar w:fldCharType="end"/>
        </w:r>
      </w:hyperlink>
    </w:p>
    <w:p w:rsidR="00DF6018" w:rsidRDefault="00194DEC" w:rsidP="00DF6018">
      <w:pPr>
        <w:pStyle w:val="TDC2"/>
        <w:spacing w:before="120" w:after="120" w:line="240" w:lineRule="auto"/>
        <w:rPr>
          <w:rFonts w:asciiTheme="minorHAnsi" w:eastAsiaTheme="minorEastAsia" w:hAnsiTheme="minorHAnsi" w:cstheme="minorBidi"/>
          <w:noProof/>
          <w:lang w:eastAsia="es-MX"/>
        </w:rPr>
      </w:pPr>
      <w:hyperlink w:anchor="_Toc38627457" w:history="1">
        <w:r w:rsidR="00DF6018" w:rsidRPr="00DB7CFE">
          <w:rPr>
            <w:rStyle w:val="Hipervnculo"/>
            <w:noProof/>
          </w:rPr>
          <w:t>13.1.</w:t>
        </w:r>
        <w:r w:rsidR="00DF6018">
          <w:rPr>
            <w:rFonts w:asciiTheme="minorHAnsi" w:eastAsiaTheme="minorEastAsia" w:hAnsiTheme="minorHAnsi" w:cstheme="minorBidi"/>
            <w:noProof/>
            <w:lang w:eastAsia="es-MX"/>
          </w:rPr>
          <w:tab/>
        </w:r>
        <w:r w:rsidR="00DF6018" w:rsidRPr="00DB7CFE">
          <w:rPr>
            <w:rStyle w:val="Hipervnculo"/>
            <w:noProof/>
            <w:lang w:val="es-ES"/>
          </w:rPr>
          <w:t>V</w:t>
        </w:r>
        <w:r w:rsidR="00DF6018" w:rsidRPr="00DB7CFE">
          <w:rPr>
            <w:rStyle w:val="Hipervnculo"/>
            <w:noProof/>
          </w:rPr>
          <w:t>alidación o Dictamen de Factibilidad Comisión Estatal del Agua Jalisco</w:t>
        </w:r>
        <w:r w:rsidR="00DF6018">
          <w:rPr>
            <w:noProof/>
            <w:webHidden/>
          </w:rPr>
          <w:tab/>
        </w:r>
        <w:r w:rsidR="00DF6018">
          <w:rPr>
            <w:noProof/>
            <w:webHidden/>
          </w:rPr>
          <w:fldChar w:fldCharType="begin"/>
        </w:r>
        <w:r w:rsidR="00DF6018">
          <w:rPr>
            <w:noProof/>
            <w:webHidden/>
          </w:rPr>
          <w:instrText xml:space="preserve"> PAGEREF _Toc38627457 \h </w:instrText>
        </w:r>
        <w:r w:rsidR="00DF6018">
          <w:rPr>
            <w:noProof/>
            <w:webHidden/>
          </w:rPr>
        </w:r>
        <w:r w:rsidR="00DF6018">
          <w:rPr>
            <w:noProof/>
            <w:webHidden/>
          </w:rPr>
          <w:fldChar w:fldCharType="separate"/>
        </w:r>
        <w:r w:rsidR="00DF6018">
          <w:rPr>
            <w:noProof/>
            <w:webHidden/>
          </w:rPr>
          <w:t>88</w:t>
        </w:r>
        <w:r w:rsidR="00DF6018">
          <w:rPr>
            <w:noProof/>
            <w:webHidden/>
          </w:rPr>
          <w:fldChar w:fldCharType="end"/>
        </w:r>
      </w:hyperlink>
    </w:p>
    <w:p w:rsidR="00DF6018" w:rsidRDefault="00194DEC" w:rsidP="00DF6018">
      <w:pPr>
        <w:pStyle w:val="TDC1"/>
        <w:tabs>
          <w:tab w:val="left" w:pos="880"/>
        </w:tabs>
        <w:spacing w:before="120" w:after="120" w:line="240" w:lineRule="auto"/>
        <w:rPr>
          <w:rFonts w:asciiTheme="minorHAnsi" w:eastAsiaTheme="minorEastAsia" w:hAnsiTheme="minorHAnsi" w:cstheme="minorBidi"/>
          <w:b w:val="0"/>
          <w:lang w:eastAsia="es-MX"/>
        </w:rPr>
      </w:pPr>
      <w:hyperlink w:anchor="_Toc38627458" w:history="1">
        <w:r w:rsidR="00DF6018" w:rsidRPr="00DB7CFE">
          <w:rPr>
            <w:rStyle w:val="Hipervnculo"/>
          </w:rPr>
          <w:t>14.</w:t>
        </w:r>
        <w:r w:rsidR="00DF6018">
          <w:rPr>
            <w:rFonts w:asciiTheme="minorHAnsi" w:eastAsiaTheme="minorEastAsia" w:hAnsiTheme="minorHAnsi" w:cstheme="minorBidi"/>
            <w:b w:val="0"/>
            <w:lang w:eastAsia="es-MX"/>
          </w:rPr>
          <w:tab/>
        </w:r>
        <w:r w:rsidR="00DF6018" w:rsidRPr="00DB7CFE">
          <w:rPr>
            <w:rStyle w:val="Hipervnculo"/>
          </w:rPr>
          <w:t>INFORME FINAL</w:t>
        </w:r>
        <w:r w:rsidR="00DF6018">
          <w:rPr>
            <w:webHidden/>
          </w:rPr>
          <w:tab/>
        </w:r>
        <w:r w:rsidR="00DF6018">
          <w:rPr>
            <w:webHidden/>
          </w:rPr>
          <w:fldChar w:fldCharType="begin"/>
        </w:r>
        <w:r w:rsidR="00DF6018">
          <w:rPr>
            <w:webHidden/>
          </w:rPr>
          <w:instrText xml:space="preserve"> PAGEREF _Toc38627458 \h </w:instrText>
        </w:r>
        <w:r w:rsidR="00DF6018">
          <w:rPr>
            <w:webHidden/>
          </w:rPr>
        </w:r>
        <w:r w:rsidR="00DF6018">
          <w:rPr>
            <w:webHidden/>
          </w:rPr>
          <w:fldChar w:fldCharType="separate"/>
        </w:r>
        <w:r w:rsidR="00DF6018">
          <w:rPr>
            <w:webHidden/>
          </w:rPr>
          <w:t>89</w:t>
        </w:r>
        <w:r w:rsidR="00DF6018">
          <w:rPr>
            <w:webHidden/>
          </w:rPr>
          <w:fldChar w:fldCharType="end"/>
        </w:r>
      </w:hyperlink>
    </w:p>
    <w:p w:rsidR="00B34523" w:rsidRDefault="00D154B9" w:rsidP="00DF6018">
      <w:pPr>
        <w:spacing w:before="120" w:after="120" w:line="240" w:lineRule="auto"/>
        <w:rPr>
          <w:rFonts w:asciiTheme="minorHAnsi" w:hAnsiTheme="minorHAnsi" w:cstheme="minorHAnsi"/>
        </w:rPr>
      </w:pPr>
      <w:r w:rsidRPr="00304D81">
        <w:rPr>
          <w:rFonts w:asciiTheme="minorHAnsi" w:hAnsiTheme="minorHAnsi" w:cstheme="minorHAnsi"/>
        </w:rPr>
        <w:fldChar w:fldCharType="end"/>
      </w:r>
    </w:p>
    <w:p w:rsidR="003B32CA" w:rsidRDefault="003B32CA" w:rsidP="003B32CA">
      <w:pPr>
        <w:spacing w:before="120" w:after="120" w:line="40" w:lineRule="atLeast"/>
        <w:rPr>
          <w:rFonts w:asciiTheme="minorHAnsi" w:hAnsiTheme="minorHAnsi" w:cstheme="minorHAnsi"/>
        </w:rPr>
      </w:pPr>
    </w:p>
    <w:p w:rsidR="00567EE6" w:rsidRPr="00B82824" w:rsidRDefault="00567EE6" w:rsidP="00014801">
      <w:pPr>
        <w:jc w:val="center"/>
        <w:rPr>
          <w:b/>
          <w:smallCaps/>
          <w:sz w:val="48"/>
          <w:szCs w:val="48"/>
          <w:u w:val="single"/>
        </w:rPr>
      </w:pPr>
      <w:r w:rsidRPr="00B82824">
        <w:rPr>
          <w:b/>
          <w:smallCaps/>
          <w:sz w:val="48"/>
          <w:szCs w:val="48"/>
          <w:u w:val="single"/>
        </w:rPr>
        <w:t>Figuras</w:t>
      </w:r>
    </w:p>
    <w:p w:rsidR="003B32CA" w:rsidRDefault="00711B8E" w:rsidP="003B32CA">
      <w:pPr>
        <w:pStyle w:val="TDC4"/>
        <w:spacing w:after="80" w:line="240" w:lineRule="auto"/>
        <w:rPr>
          <w:rFonts w:asciiTheme="minorHAnsi" w:eastAsiaTheme="minorEastAsia" w:hAnsiTheme="minorHAnsi" w:cstheme="minorBidi"/>
          <w:noProof/>
          <w:lang w:eastAsia="es-MX"/>
        </w:rPr>
      </w:pPr>
      <w:r w:rsidRPr="00711B8E">
        <w:rPr>
          <w:b/>
          <w:smallCaps/>
          <w:sz w:val="52"/>
          <w:szCs w:val="52"/>
          <w:u w:val="single"/>
        </w:rPr>
        <w:lastRenderedPageBreak/>
        <w:fldChar w:fldCharType="begin"/>
      </w:r>
      <w:r w:rsidRPr="00711B8E">
        <w:rPr>
          <w:b/>
          <w:smallCaps/>
          <w:sz w:val="52"/>
          <w:szCs w:val="52"/>
          <w:u w:val="single"/>
        </w:rPr>
        <w:instrText xml:space="preserve"> TOC \h \z \t "Figura o Grafica,4" </w:instrText>
      </w:r>
      <w:r w:rsidRPr="00711B8E">
        <w:rPr>
          <w:b/>
          <w:smallCaps/>
          <w:sz w:val="52"/>
          <w:szCs w:val="52"/>
          <w:u w:val="single"/>
        </w:rPr>
        <w:fldChar w:fldCharType="separate"/>
      </w:r>
      <w:hyperlink w:anchor="_Toc38626678" w:history="1">
        <w:r w:rsidR="003B32CA" w:rsidRPr="00766E2B">
          <w:rPr>
            <w:rStyle w:val="Hipervnculo"/>
            <w:rFonts w:cstheme="minorHAnsi"/>
            <w:noProof/>
          </w:rPr>
          <w:t>Figura 1.</w:t>
        </w:r>
        <w:r w:rsidR="003B32CA" w:rsidRPr="00766E2B">
          <w:rPr>
            <w:rStyle w:val="Hipervnculo"/>
            <w:noProof/>
          </w:rPr>
          <w:t xml:space="preserve"> Ubicación de descargas de agua residual en la Delegación de Pegueros</w:t>
        </w:r>
        <w:r w:rsidR="003B32CA">
          <w:rPr>
            <w:noProof/>
            <w:webHidden/>
          </w:rPr>
          <w:tab/>
        </w:r>
        <w:r w:rsidR="003B32CA">
          <w:rPr>
            <w:noProof/>
            <w:webHidden/>
          </w:rPr>
          <w:fldChar w:fldCharType="begin"/>
        </w:r>
        <w:r w:rsidR="003B32CA">
          <w:rPr>
            <w:noProof/>
            <w:webHidden/>
          </w:rPr>
          <w:instrText xml:space="preserve"> PAGEREF _Toc38626678 \h </w:instrText>
        </w:r>
        <w:r w:rsidR="003B32CA">
          <w:rPr>
            <w:noProof/>
            <w:webHidden/>
          </w:rPr>
        </w:r>
        <w:r w:rsidR="003B32CA">
          <w:rPr>
            <w:noProof/>
            <w:webHidden/>
          </w:rPr>
          <w:fldChar w:fldCharType="separate"/>
        </w:r>
        <w:r w:rsidR="003B32CA">
          <w:rPr>
            <w:noProof/>
            <w:webHidden/>
          </w:rPr>
          <w:t>6</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79" w:history="1">
        <w:r w:rsidR="003B32CA" w:rsidRPr="00766E2B">
          <w:rPr>
            <w:rStyle w:val="Hipervnculo"/>
            <w:rFonts w:cstheme="minorHAnsi"/>
            <w:noProof/>
          </w:rPr>
          <w:t>Figura 2.</w:t>
        </w:r>
        <w:r w:rsidR="003B32CA" w:rsidRPr="00766E2B">
          <w:rPr>
            <w:rStyle w:val="Hipervnculo"/>
            <w:noProof/>
          </w:rPr>
          <w:t xml:space="preserve"> Descarga principal a río Pegueros</w:t>
        </w:r>
        <w:r w:rsidR="003B32CA">
          <w:rPr>
            <w:noProof/>
            <w:webHidden/>
          </w:rPr>
          <w:tab/>
        </w:r>
        <w:r w:rsidR="003B32CA">
          <w:rPr>
            <w:noProof/>
            <w:webHidden/>
          </w:rPr>
          <w:fldChar w:fldCharType="begin"/>
        </w:r>
        <w:r w:rsidR="003B32CA">
          <w:rPr>
            <w:noProof/>
            <w:webHidden/>
          </w:rPr>
          <w:instrText xml:space="preserve"> PAGEREF _Toc38626679 \h </w:instrText>
        </w:r>
        <w:r w:rsidR="003B32CA">
          <w:rPr>
            <w:noProof/>
            <w:webHidden/>
          </w:rPr>
        </w:r>
        <w:r w:rsidR="003B32CA">
          <w:rPr>
            <w:noProof/>
            <w:webHidden/>
          </w:rPr>
          <w:fldChar w:fldCharType="separate"/>
        </w:r>
        <w:r w:rsidR="003B32CA">
          <w:rPr>
            <w:noProof/>
            <w:webHidden/>
          </w:rPr>
          <w:t>7</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0" w:history="1">
        <w:r w:rsidR="003B32CA" w:rsidRPr="00766E2B">
          <w:rPr>
            <w:rStyle w:val="Hipervnculo"/>
            <w:rFonts w:cstheme="minorHAnsi"/>
            <w:noProof/>
          </w:rPr>
          <w:t>Figura 3.</w:t>
        </w:r>
        <w:r w:rsidR="003B32CA" w:rsidRPr="00766E2B">
          <w:rPr>
            <w:rStyle w:val="Hipervnculo"/>
            <w:noProof/>
          </w:rPr>
          <w:t xml:space="preserve"> Descarga secundaria a río Pegueros</w:t>
        </w:r>
        <w:r w:rsidR="003B32CA">
          <w:rPr>
            <w:noProof/>
            <w:webHidden/>
          </w:rPr>
          <w:tab/>
        </w:r>
        <w:r w:rsidR="003B32CA">
          <w:rPr>
            <w:noProof/>
            <w:webHidden/>
          </w:rPr>
          <w:fldChar w:fldCharType="begin"/>
        </w:r>
        <w:r w:rsidR="003B32CA">
          <w:rPr>
            <w:noProof/>
            <w:webHidden/>
          </w:rPr>
          <w:instrText xml:space="preserve"> PAGEREF _Toc38626680 \h </w:instrText>
        </w:r>
        <w:r w:rsidR="003B32CA">
          <w:rPr>
            <w:noProof/>
            <w:webHidden/>
          </w:rPr>
        </w:r>
        <w:r w:rsidR="003B32CA">
          <w:rPr>
            <w:noProof/>
            <w:webHidden/>
          </w:rPr>
          <w:fldChar w:fldCharType="separate"/>
        </w:r>
        <w:r w:rsidR="003B32CA">
          <w:rPr>
            <w:noProof/>
            <w:webHidden/>
          </w:rPr>
          <w:t>7</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1" w:history="1">
        <w:r w:rsidR="003B32CA" w:rsidRPr="00766E2B">
          <w:rPr>
            <w:rStyle w:val="Hipervnculo"/>
            <w:rFonts w:cstheme="minorHAnsi"/>
            <w:noProof/>
          </w:rPr>
          <w:t>Figura 4.</w:t>
        </w:r>
        <w:r w:rsidR="003B32CA" w:rsidRPr="00766E2B">
          <w:rPr>
            <w:rStyle w:val="Hipervnculo"/>
            <w:noProof/>
          </w:rPr>
          <w:t xml:space="preserve"> Ubicación de sitios de Aforo</w:t>
        </w:r>
        <w:r w:rsidR="003B32CA">
          <w:rPr>
            <w:noProof/>
            <w:webHidden/>
          </w:rPr>
          <w:tab/>
        </w:r>
        <w:r w:rsidR="003B32CA">
          <w:rPr>
            <w:noProof/>
            <w:webHidden/>
          </w:rPr>
          <w:fldChar w:fldCharType="begin"/>
        </w:r>
        <w:r w:rsidR="003B32CA">
          <w:rPr>
            <w:noProof/>
            <w:webHidden/>
          </w:rPr>
          <w:instrText xml:space="preserve"> PAGEREF _Toc38626681 \h </w:instrText>
        </w:r>
        <w:r w:rsidR="003B32CA">
          <w:rPr>
            <w:noProof/>
            <w:webHidden/>
          </w:rPr>
        </w:r>
        <w:r w:rsidR="003B32CA">
          <w:rPr>
            <w:noProof/>
            <w:webHidden/>
          </w:rPr>
          <w:fldChar w:fldCharType="separate"/>
        </w:r>
        <w:r w:rsidR="003B32CA">
          <w:rPr>
            <w:noProof/>
            <w:webHidden/>
          </w:rPr>
          <w:t>8</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2" w:history="1">
        <w:r w:rsidR="003B32CA" w:rsidRPr="00766E2B">
          <w:rPr>
            <w:rStyle w:val="Hipervnculo"/>
            <w:rFonts w:cstheme="minorHAnsi"/>
            <w:noProof/>
          </w:rPr>
          <w:t>Figura 5.</w:t>
        </w:r>
        <w:r w:rsidR="003B32CA" w:rsidRPr="00766E2B">
          <w:rPr>
            <w:rStyle w:val="Hipervnculo"/>
            <w:noProof/>
          </w:rPr>
          <w:t xml:space="preserve"> Gráfica de resultados de aforos en descarga principal</w:t>
        </w:r>
        <w:r w:rsidR="003B32CA">
          <w:rPr>
            <w:noProof/>
            <w:webHidden/>
          </w:rPr>
          <w:tab/>
        </w:r>
        <w:r w:rsidR="003B32CA">
          <w:rPr>
            <w:noProof/>
            <w:webHidden/>
          </w:rPr>
          <w:fldChar w:fldCharType="begin"/>
        </w:r>
        <w:r w:rsidR="003B32CA">
          <w:rPr>
            <w:noProof/>
            <w:webHidden/>
          </w:rPr>
          <w:instrText xml:space="preserve"> PAGEREF _Toc38626682 \h </w:instrText>
        </w:r>
        <w:r w:rsidR="003B32CA">
          <w:rPr>
            <w:noProof/>
            <w:webHidden/>
          </w:rPr>
        </w:r>
        <w:r w:rsidR="003B32CA">
          <w:rPr>
            <w:noProof/>
            <w:webHidden/>
          </w:rPr>
          <w:fldChar w:fldCharType="separate"/>
        </w:r>
        <w:r w:rsidR="003B32CA">
          <w:rPr>
            <w:noProof/>
            <w:webHidden/>
          </w:rPr>
          <w:t>9</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3" w:history="1">
        <w:r w:rsidR="003B32CA" w:rsidRPr="00766E2B">
          <w:rPr>
            <w:rStyle w:val="Hipervnculo"/>
            <w:rFonts w:cstheme="minorHAnsi"/>
            <w:noProof/>
          </w:rPr>
          <w:t>Figura 6.</w:t>
        </w:r>
        <w:r w:rsidR="003B32CA" w:rsidRPr="00766E2B">
          <w:rPr>
            <w:rStyle w:val="Hipervnculo"/>
            <w:noProof/>
          </w:rPr>
          <w:t xml:space="preserve"> Gráfica de resultados de aforos en descarga secundaria</w:t>
        </w:r>
        <w:r w:rsidR="003B32CA">
          <w:rPr>
            <w:noProof/>
            <w:webHidden/>
          </w:rPr>
          <w:tab/>
        </w:r>
        <w:r w:rsidR="003B32CA">
          <w:rPr>
            <w:noProof/>
            <w:webHidden/>
          </w:rPr>
          <w:fldChar w:fldCharType="begin"/>
        </w:r>
        <w:r w:rsidR="003B32CA">
          <w:rPr>
            <w:noProof/>
            <w:webHidden/>
          </w:rPr>
          <w:instrText xml:space="preserve"> PAGEREF _Toc38626683 \h </w:instrText>
        </w:r>
        <w:r w:rsidR="003B32CA">
          <w:rPr>
            <w:noProof/>
            <w:webHidden/>
          </w:rPr>
        </w:r>
        <w:r w:rsidR="003B32CA">
          <w:rPr>
            <w:noProof/>
            <w:webHidden/>
          </w:rPr>
          <w:fldChar w:fldCharType="separate"/>
        </w:r>
        <w:r w:rsidR="003B32CA">
          <w:rPr>
            <w:noProof/>
            <w:webHidden/>
          </w:rPr>
          <w:t>9</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4" w:history="1">
        <w:r w:rsidR="003B32CA" w:rsidRPr="00766E2B">
          <w:rPr>
            <w:rStyle w:val="Hipervnculo"/>
            <w:rFonts w:cstheme="minorHAnsi"/>
            <w:noProof/>
          </w:rPr>
          <w:t>Figura 7.</w:t>
        </w:r>
        <w:r w:rsidR="003B32CA" w:rsidRPr="00766E2B">
          <w:rPr>
            <w:rStyle w:val="Hipervnculo"/>
            <w:noProof/>
          </w:rPr>
          <w:t xml:space="preserve"> Levantamiento del colector existente</w:t>
        </w:r>
        <w:r w:rsidR="003B32CA">
          <w:rPr>
            <w:noProof/>
            <w:webHidden/>
          </w:rPr>
          <w:tab/>
        </w:r>
        <w:r w:rsidR="003B32CA">
          <w:rPr>
            <w:noProof/>
            <w:webHidden/>
          </w:rPr>
          <w:fldChar w:fldCharType="begin"/>
        </w:r>
        <w:r w:rsidR="003B32CA">
          <w:rPr>
            <w:noProof/>
            <w:webHidden/>
          </w:rPr>
          <w:instrText xml:space="preserve"> PAGEREF _Toc38626684 \h </w:instrText>
        </w:r>
        <w:r w:rsidR="003B32CA">
          <w:rPr>
            <w:noProof/>
            <w:webHidden/>
          </w:rPr>
        </w:r>
        <w:r w:rsidR="003B32CA">
          <w:rPr>
            <w:noProof/>
            <w:webHidden/>
          </w:rPr>
          <w:fldChar w:fldCharType="separate"/>
        </w:r>
        <w:r w:rsidR="003B32CA">
          <w:rPr>
            <w:noProof/>
            <w:webHidden/>
          </w:rPr>
          <w:t>21</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5" w:history="1">
        <w:r w:rsidR="003B32CA" w:rsidRPr="00766E2B">
          <w:rPr>
            <w:rStyle w:val="Hipervnculo"/>
            <w:rFonts w:cstheme="minorHAnsi"/>
            <w:noProof/>
          </w:rPr>
          <w:t>Figura 8.</w:t>
        </w:r>
        <w:r w:rsidR="003B32CA" w:rsidRPr="00766E2B">
          <w:rPr>
            <w:rStyle w:val="Hipervnculo"/>
            <w:noProof/>
          </w:rPr>
          <w:t xml:space="preserve"> Sondeo de pozos de visita en el colector</w:t>
        </w:r>
        <w:r w:rsidR="003B32CA">
          <w:rPr>
            <w:noProof/>
            <w:webHidden/>
          </w:rPr>
          <w:tab/>
        </w:r>
        <w:r w:rsidR="003B32CA">
          <w:rPr>
            <w:noProof/>
            <w:webHidden/>
          </w:rPr>
          <w:fldChar w:fldCharType="begin"/>
        </w:r>
        <w:r w:rsidR="003B32CA">
          <w:rPr>
            <w:noProof/>
            <w:webHidden/>
          </w:rPr>
          <w:instrText xml:space="preserve"> PAGEREF _Toc38626685 \h </w:instrText>
        </w:r>
        <w:r w:rsidR="003B32CA">
          <w:rPr>
            <w:noProof/>
            <w:webHidden/>
          </w:rPr>
        </w:r>
        <w:r w:rsidR="003B32CA">
          <w:rPr>
            <w:noProof/>
            <w:webHidden/>
          </w:rPr>
          <w:fldChar w:fldCharType="separate"/>
        </w:r>
        <w:r w:rsidR="003B32CA">
          <w:rPr>
            <w:noProof/>
            <w:webHidden/>
          </w:rPr>
          <w:t>22</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6" w:history="1">
        <w:r w:rsidR="003B32CA" w:rsidRPr="00766E2B">
          <w:rPr>
            <w:rStyle w:val="Hipervnculo"/>
            <w:rFonts w:cstheme="minorHAnsi"/>
            <w:noProof/>
          </w:rPr>
          <w:t>Figura 9.</w:t>
        </w:r>
        <w:r w:rsidR="003B32CA" w:rsidRPr="00766E2B">
          <w:rPr>
            <w:rStyle w:val="Hipervnculo"/>
            <w:noProof/>
          </w:rPr>
          <w:t xml:space="preserve"> Levantamiento del predio para la PTAR</w:t>
        </w:r>
        <w:r w:rsidR="003B32CA">
          <w:rPr>
            <w:noProof/>
            <w:webHidden/>
          </w:rPr>
          <w:tab/>
        </w:r>
        <w:r w:rsidR="003B32CA">
          <w:rPr>
            <w:noProof/>
            <w:webHidden/>
          </w:rPr>
          <w:fldChar w:fldCharType="begin"/>
        </w:r>
        <w:r w:rsidR="003B32CA">
          <w:rPr>
            <w:noProof/>
            <w:webHidden/>
          </w:rPr>
          <w:instrText xml:space="preserve"> PAGEREF _Toc38626686 \h </w:instrText>
        </w:r>
        <w:r w:rsidR="003B32CA">
          <w:rPr>
            <w:noProof/>
            <w:webHidden/>
          </w:rPr>
        </w:r>
        <w:r w:rsidR="003B32CA">
          <w:rPr>
            <w:noProof/>
            <w:webHidden/>
          </w:rPr>
          <w:fldChar w:fldCharType="separate"/>
        </w:r>
        <w:r w:rsidR="003B32CA">
          <w:rPr>
            <w:noProof/>
            <w:webHidden/>
          </w:rPr>
          <w:t>22</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7" w:history="1">
        <w:r w:rsidR="003B32CA" w:rsidRPr="00766E2B">
          <w:rPr>
            <w:rStyle w:val="Hipervnculo"/>
            <w:rFonts w:cstheme="minorHAnsi"/>
            <w:noProof/>
          </w:rPr>
          <w:t>Figura 10.</w:t>
        </w:r>
        <w:r w:rsidR="003B32CA" w:rsidRPr="00766E2B">
          <w:rPr>
            <w:rStyle w:val="Hipervnculo"/>
            <w:noProof/>
          </w:rPr>
          <w:t xml:space="preserve"> Levantamiento del predio para la PTAR</w:t>
        </w:r>
        <w:r w:rsidR="003B32CA">
          <w:rPr>
            <w:noProof/>
            <w:webHidden/>
          </w:rPr>
          <w:tab/>
        </w:r>
        <w:r w:rsidR="003B32CA">
          <w:rPr>
            <w:noProof/>
            <w:webHidden/>
          </w:rPr>
          <w:fldChar w:fldCharType="begin"/>
        </w:r>
        <w:r w:rsidR="003B32CA">
          <w:rPr>
            <w:noProof/>
            <w:webHidden/>
          </w:rPr>
          <w:instrText xml:space="preserve"> PAGEREF _Toc38626687 \h </w:instrText>
        </w:r>
        <w:r w:rsidR="003B32CA">
          <w:rPr>
            <w:noProof/>
            <w:webHidden/>
          </w:rPr>
        </w:r>
        <w:r w:rsidR="003B32CA">
          <w:rPr>
            <w:noProof/>
            <w:webHidden/>
          </w:rPr>
          <w:fldChar w:fldCharType="separate"/>
        </w:r>
        <w:r w:rsidR="003B32CA">
          <w:rPr>
            <w:noProof/>
            <w:webHidden/>
          </w:rPr>
          <w:t>23</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8" w:history="1">
        <w:r w:rsidR="003B32CA" w:rsidRPr="00766E2B">
          <w:rPr>
            <w:rStyle w:val="Hipervnculo"/>
            <w:rFonts w:cstheme="minorHAnsi"/>
            <w:noProof/>
          </w:rPr>
          <w:t>Figura 11.</w:t>
        </w:r>
        <w:r w:rsidR="003B32CA" w:rsidRPr="00766E2B">
          <w:rPr>
            <w:rStyle w:val="Hipervnculo"/>
            <w:noProof/>
          </w:rPr>
          <w:t xml:space="preserve"> Ubicación de SPT y PCA</w:t>
        </w:r>
        <w:r w:rsidR="003B32CA">
          <w:rPr>
            <w:noProof/>
            <w:webHidden/>
          </w:rPr>
          <w:tab/>
        </w:r>
        <w:r w:rsidR="003B32CA">
          <w:rPr>
            <w:noProof/>
            <w:webHidden/>
          </w:rPr>
          <w:fldChar w:fldCharType="begin"/>
        </w:r>
        <w:r w:rsidR="003B32CA">
          <w:rPr>
            <w:noProof/>
            <w:webHidden/>
          </w:rPr>
          <w:instrText xml:space="preserve"> PAGEREF _Toc38626688 \h </w:instrText>
        </w:r>
        <w:r w:rsidR="003B32CA">
          <w:rPr>
            <w:noProof/>
            <w:webHidden/>
          </w:rPr>
        </w:r>
        <w:r w:rsidR="003B32CA">
          <w:rPr>
            <w:noProof/>
            <w:webHidden/>
          </w:rPr>
          <w:fldChar w:fldCharType="separate"/>
        </w:r>
        <w:r w:rsidR="003B32CA">
          <w:rPr>
            <w:noProof/>
            <w:webHidden/>
          </w:rPr>
          <w:t>24</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89" w:history="1">
        <w:r w:rsidR="003B32CA" w:rsidRPr="00766E2B">
          <w:rPr>
            <w:rStyle w:val="Hipervnculo"/>
            <w:rFonts w:cstheme="minorHAnsi"/>
            <w:noProof/>
          </w:rPr>
          <w:t>Figura 12.</w:t>
        </w:r>
        <w:r w:rsidR="003B32CA" w:rsidRPr="00766E2B">
          <w:rPr>
            <w:rStyle w:val="Hipervnculo"/>
            <w:noProof/>
          </w:rPr>
          <w:t xml:space="preserve"> Diagrama de flujo de PTAR mediante FAFA + Humedales</w:t>
        </w:r>
        <w:r w:rsidR="003B32CA">
          <w:rPr>
            <w:noProof/>
            <w:webHidden/>
          </w:rPr>
          <w:tab/>
        </w:r>
        <w:r w:rsidR="003B32CA">
          <w:rPr>
            <w:noProof/>
            <w:webHidden/>
          </w:rPr>
          <w:fldChar w:fldCharType="begin"/>
        </w:r>
        <w:r w:rsidR="003B32CA">
          <w:rPr>
            <w:noProof/>
            <w:webHidden/>
          </w:rPr>
          <w:instrText xml:space="preserve"> PAGEREF _Toc38626689 \h </w:instrText>
        </w:r>
        <w:r w:rsidR="003B32CA">
          <w:rPr>
            <w:noProof/>
            <w:webHidden/>
          </w:rPr>
        </w:r>
        <w:r w:rsidR="003B32CA">
          <w:rPr>
            <w:noProof/>
            <w:webHidden/>
          </w:rPr>
          <w:fldChar w:fldCharType="separate"/>
        </w:r>
        <w:r w:rsidR="003B32CA">
          <w:rPr>
            <w:noProof/>
            <w:webHidden/>
          </w:rPr>
          <w:t>31</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0" w:history="1">
        <w:r w:rsidR="003B32CA" w:rsidRPr="00766E2B">
          <w:rPr>
            <w:rStyle w:val="Hipervnculo"/>
            <w:rFonts w:cstheme="minorHAnsi"/>
            <w:noProof/>
          </w:rPr>
          <w:t>Figura 13.</w:t>
        </w:r>
        <w:r w:rsidR="003B32CA" w:rsidRPr="00766E2B">
          <w:rPr>
            <w:rStyle w:val="Hipervnculo"/>
            <w:noProof/>
          </w:rPr>
          <w:t xml:space="preserve"> Diagrama de flujo de PTAR mediante LAC</w:t>
        </w:r>
        <w:r w:rsidR="003B32CA">
          <w:rPr>
            <w:noProof/>
            <w:webHidden/>
          </w:rPr>
          <w:tab/>
        </w:r>
        <w:r w:rsidR="003B32CA">
          <w:rPr>
            <w:noProof/>
            <w:webHidden/>
          </w:rPr>
          <w:fldChar w:fldCharType="begin"/>
        </w:r>
        <w:r w:rsidR="003B32CA">
          <w:rPr>
            <w:noProof/>
            <w:webHidden/>
          </w:rPr>
          <w:instrText xml:space="preserve"> PAGEREF _Toc38626690 \h </w:instrText>
        </w:r>
        <w:r w:rsidR="003B32CA">
          <w:rPr>
            <w:noProof/>
            <w:webHidden/>
          </w:rPr>
        </w:r>
        <w:r w:rsidR="003B32CA">
          <w:rPr>
            <w:noProof/>
            <w:webHidden/>
          </w:rPr>
          <w:fldChar w:fldCharType="separate"/>
        </w:r>
        <w:r w:rsidR="003B32CA">
          <w:rPr>
            <w:noProof/>
            <w:webHidden/>
          </w:rPr>
          <w:t>32</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1" w:history="1">
        <w:r w:rsidR="003B32CA" w:rsidRPr="00766E2B">
          <w:rPr>
            <w:rStyle w:val="Hipervnculo"/>
            <w:rFonts w:cstheme="minorHAnsi"/>
            <w:noProof/>
          </w:rPr>
          <w:t>Figura 14.</w:t>
        </w:r>
        <w:r w:rsidR="003B32CA" w:rsidRPr="00766E2B">
          <w:rPr>
            <w:rStyle w:val="Hipervnculo"/>
            <w:noProof/>
          </w:rPr>
          <w:t xml:space="preserve"> Humedal construido de flujo subterráneo</w:t>
        </w:r>
        <w:r w:rsidR="003B32CA">
          <w:rPr>
            <w:noProof/>
            <w:webHidden/>
          </w:rPr>
          <w:tab/>
        </w:r>
        <w:r w:rsidR="003B32CA">
          <w:rPr>
            <w:noProof/>
            <w:webHidden/>
          </w:rPr>
          <w:fldChar w:fldCharType="begin"/>
        </w:r>
        <w:r w:rsidR="003B32CA">
          <w:rPr>
            <w:noProof/>
            <w:webHidden/>
          </w:rPr>
          <w:instrText xml:space="preserve"> PAGEREF _Toc38626691 \h </w:instrText>
        </w:r>
        <w:r w:rsidR="003B32CA">
          <w:rPr>
            <w:noProof/>
            <w:webHidden/>
          </w:rPr>
        </w:r>
        <w:r w:rsidR="003B32CA">
          <w:rPr>
            <w:noProof/>
            <w:webHidden/>
          </w:rPr>
          <w:fldChar w:fldCharType="separate"/>
        </w:r>
        <w:r w:rsidR="003B32CA">
          <w:rPr>
            <w:noProof/>
            <w:webHidden/>
          </w:rPr>
          <w:t>33</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2" w:history="1">
        <w:r w:rsidR="003B32CA" w:rsidRPr="00766E2B">
          <w:rPr>
            <w:rStyle w:val="Hipervnculo"/>
            <w:rFonts w:cstheme="minorHAnsi"/>
            <w:noProof/>
          </w:rPr>
          <w:t>Figura 15.</w:t>
        </w:r>
        <w:r w:rsidR="003B32CA" w:rsidRPr="00766E2B">
          <w:rPr>
            <w:rStyle w:val="Hipervnculo"/>
            <w:noProof/>
          </w:rPr>
          <w:t xml:space="preserve"> Diagrama de flujo de PTAR mediante RAFA + Humedales</w:t>
        </w:r>
        <w:r w:rsidR="003B32CA">
          <w:rPr>
            <w:noProof/>
            <w:webHidden/>
          </w:rPr>
          <w:tab/>
        </w:r>
        <w:r w:rsidR="003B32CA">
          <w:rPr>
            <w:noProof/>
            <w:webHidden/>
          </w:rPr>
          <w:fldChar w:fldCharType="begin"/>
        </w:r>
        <w:r w:rsidR="003B32CA">
          <w:rPr>
            <w:noProof/>
            <w:webHidden/>
          </w:rPr>
          <w:instrText xml:space="preserve"> PAGEREF _Toc38626692 \h </w:instrText>
        </w:r>
        <w:r w:rsidR="003B32CA">
          <w:rPr>
            <w:noProof/>
            <w:webHidden/>
          </w:rPr>
        </w:r>
        <w:r w:rsidR="003B32CA">
          <w:rPr>
            <w:noProof/>
            <w:webHidden/>
          </w:rPr>
          <w:fldChar w:fldCharType="separate"/>
        </w:r>
        <w:r w:rsidR="003B32CA">
          <w:rPr>
            <w:noProof/>
            <w:webHidden/>
          </w:rPr>
          <w:t>35</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3" w:history="1">
        <w:r w:rsidR="003B32CA" w:rsidRPr="00766E2B">
          <w:rPr>
            <w:rStyle w:val="Hipervnculo"/>
            <w:rFonts w:cstheme="minorHAnsi"/>
            <w:noProof/>
          </w:rPr>
          <w:t>Figura 16.</w:t>
        </w:r>
        <w:r w:rsidR="003B32CA" w:rsidRPr="00766E2B">
          <w:rPr>
            <w:rStyle w:val="Hipervnculo"/>
            <w:noProof/>
          </w:rPr>
          <w:t xml:space="preserve"> Diagrama de flujo de PTAR mediante RAFA + Humedales</w:t>
        </w:r>
        <w:r w:rsidR="003B32CA">
          <w:rPr>
            <w:noProof/>
            <w:webHidden/>
          </w:rPr>
          <w:tab/>
        </w:r>
        <w:r w:rsidR="003B32CA">
          <w:rPr>
            <w:noProof/>
            <w:webHidden/>
          </w:rPr>
          <w:fldChar w:fldCharType="begin"/>
        </w:r>
        <w:r w:rsidR="003B32CA">
          <w:rPr>
            <w:noProof/>
            <w:webHidden/>
          </w:rPr>
          <w:instrText xml:space="preserve"> PAGEREF _Toc38626693 \h </w:instrText>
        </w:r>
        <w:r w:rsidR="003B32CA">
          <w:rPr>
            <w:noProof/>
            <w:webHidden/>
          </w:rPr>
        </w:r>
        <w:r w:rsidR="003B32CA">
          <w:rPr>
            <w:noProof/>
            <w:webHidden/>
          </w:rPr>
          <w:fldChar w:fldCharType="separate"/>
        </w:r>
        <w:r w:rsidR="003B32CA">
          <w:rPr>
            <w:noProof/>
            <w:webHidden/>
          </w:rPr>
          <w:t>40</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4" w:history="1">
        <w:r w:rsidR="003B32CA" w:rsidRPr="00766E2B">
          <w:rPr>
            <w:rStyle w:val="Hipervnculo"/>
            <w:rFonts w:cstheme="minorHAnsi"/>
            <w:noProof/>
          </w:rPr>
          <w:t>Figura 17.</w:t>
        </w:r>
        <w:r w:rsidR="003B32CA" w:rsidRPr="00766E2B">
          <w:rPr>
            <w:rStyle w:val="Hipervnculo"/>
            <w:noProof/>
          </w:rPr>
          <w:t xml:space="preserve"> Vista en planta y corte del sistema de pretratamiento</w:t>
        </w:r>
        <w:r w:rsidR="003B32CA">
          <w:rPr>
            <w:noProof/>
            <w:webHidden/>
          </w:rPr>
          <w:tab/>
        </w:r>
        <w:r w:rsidR="003B32CA">
          <w:rPr>
            <w:noProof/>
            <w:webHidden/>
          </w:rPr>
          <w:fldChar w:fldCharType="begin"/>
        </w:r>
        <w:r w:rsidR="003B32CA">
          <w:rPr>
            <w:noProof/>
            <w:webHidden/>
          </w:rPr>
          <w:instrText xml:space="preserve"> PAGEREF _Toc38626694 \h </w:instrText>
        </w:r>
        <w:r w:rsidR="003B32CA">
          <w:rPr>
            <w:noProof/>
            <w:webHidden/>
          </w:rPr>
        </w:r>
        <w:r w:rsidR="003B32CA">
          <w:rPr>
            <w:noProof/>
            <w:webHidden/>
          </w:rPr>
          <w:fldChar w:fldCharType="separate"/>
        </w:r>
        <w:r w:rsidR="003B32CA">
          <w:rPr>
            <w:noProof/>
            <w:webHidden/>
          </w:rPr>
          <w:t>47</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5" w:history="1">
        <w:r w:rsidR="003B32CA" w:rsidRPr="00766E2B">
          <w:rPr>
            <w:rStyle w:val="Hipervnculo"/>
            <w:rFonts w:cstheme="minorHAnsi"/>
            <w:noProof/>
          </w:rPr>
          <w:t>Figura 18.</w:t>
        </w:r>
        <w:r w:rsidR="003B32CA" w:rsidRPr="00766E2B">
          <w:rPr>
            <w:rStyle w:val="Hipervnculo"/>
            <w:noProof/>
          </w:rPr>
          <w:t xml:space="preserve"> Vista en planta del cárcamo de bombeo y equipamiento</w:t>
        </w:r>
        <w:r w:rsidR="003B32CA">
          <w:rPr>
            <w:noProof/>
            <w:webHidden/>
          </w:rPr>
          <w:tab/>
        </w:r>
        <w:r w:rsidR="003B32CA">
          <w:rPr>
            <w:noProof/>
            <w:webHidden/>
          </w:rPr>
          <w:fldChar w:fldCharType="begin"/>
        </w:r>
        <w:r w:rsidR="003B32CA">
          <w:rPr>
            <w:noProof/>
            <w:webHidden/>
          </w:rPr>
          <w:instrText xml:space="preserve"> PAGEREF _Toc38626695 \h </w:instrText>
        </w:r>
        <w:r w:rsidR="003B32CA">
          <w:rPr>
            <w:noProof/>
            <w:webHidden/>
          </w:rPr>
        </w:r>
        <w:r w:rsidR="003B32CA">
          <w:rPr>
            <w:noProof/>
            <w:webHidden/>
          </w:rPr>
          <w:fldChar w:fldCharType="separate"/>
        </w:r>
        <w:r w:rsidR="003B32CA">
          <w:rPr>
            <w:noProof/>
            <w:webHidden/>
          </w:rPr>
          <w:t>47</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6" w:history="1">
        <w:r w:rsidR="003B32CA" w:rsidRPr="00766E2B">
          <w:rPr>
            <w:rStyle w:val="Hipervnculo"/>
            <w:rFonts w:cstheme="minorHAnsi"/>
            <w:noProof/>
          </w:rPr>
          <w:t>Figura 19.</w:t>
        </w:r>
        <w:r w:rsidR="003B32CA" w:rsidRPr="00766E2B">
          <w:rPr>
            <w:rStyle w:val="Hipervnculo"/>
            <w:noProof/>
          </w:rPr>
          <w:t xml:space="preserve"> Vista en corte del cárcamo de bombeo y equipamiento</w:t>
        </w:r>
        <w:r w:rsidR="003B32CA">
          <w:rPr>
            <w:noProof/>
            <w:webHidden/>
          </w:rPr>
          <w:tab/>
        </w:r>
        <w:r w:rsidR="003B32CA">
          <w:rPr>
            <w:noProof/>
            <w:webHidden/>
          </w:rPr>
          <w:fldChar w:fldCharType="begin"/>
        </w:r>
        <w:r w:rsidR="003B32CA">
          <w:rPr>
            <w:noProof/>
            <w:webHidden/>
          </w:rPr>
          <w:instrText xml:space="preserve"> PAGEREF _Toc38626696 \h </w:instrText>
        </w:r>
        <w:r w:rsidR="003B32CA">
          <w:rPr>
            <w:noProof/>
            <w:webHidden/>
          </w:rPr>
        </w:r>
        <w:r w:rsidR="003B32CA">
          <w:rPr>
            <w:noProof/>
            <w:webHidden/>
          </w:rPr>
          <w:fldChar w:fldCharType="separate"/>
        </w:r>
        <w:r w:rsidR="003B32CA">
          <w:rPr>
            <w:noProof/>
            <w:webHidden/>
          </w:rPr>
          <w:t>48</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7" w:history="1">
        <w:r w:rsidR="003B32CA" w:rsidRPr="00766E2B">
          <w:rPr>
            <w:rStyle w:val="Hipervnculo"/>
            <w:rFonts w:cstheme="minorHAnsi"/>
            <w:noProof/>
          </w:rPr>
          <w:t>Figura 20.</w:t>
        </w:r>
        <w:r w:rsidR="003B32CA" w:rsidRPr="00766E2B">
          <w:rPr>
            <w:rStyle w:val="Hipervnculo"/>
            <w:noProof/>
          </w:rPr>
          <w:t xml:space="preserve"> Vista en planta del RAFA</w:t>
        </w:r>
        <w:r w:rsidR="003B32CA">
          <w:rPr>
            <w:noProof/>
            <w:webHidden/>
          </w:rPr>
          <w:tab/>
        </w:r>
        <w:r w:rsidR="003B32CA">
          <w:rPr>
            <w:noProof/>
            <w:webHidden/>
          </w:rPr>
          <w:fldChar w:fldCharType="begin"/>
        </w:r>
        <w:r w:rsidR="003B32CA">
          <w:rPr>
            <w:noProof/>
            <w:webHidden/>
          </w:rPr>
          <w:instrText xml:space="preserve"> PAGEREF _Toc38626697 \h </w:instrText>
        </w:r>
        <w:r w:rsidR="003B32CA">
          <w:rPr>
            <w:noProof/>
            <w:webHidden/>
          </w:rPr>
        </w:r>
        <w:r w:rsidR="003B32CA">
          <w:rPr>
            <w:noProof/>
            <w:webHidden/>
          </w:rPr>
          <w:fldChar w:fldCharType="separate"/>
        </w:r>
        <w:r w:rsidR="003B32CA">
          <w:rPr>
            <w:noProof/>
            <w:webHidden/>
          </w:rPr>
          <w:t>49</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8" w:history="1">
        <w:r w:rsidR="003B32CA" w:rsidRPr="00766E2B">
          <w:rPr>
            <w:rStyle w:val="Hipervnculo"/>
            <w:rFonts w:cstheme="minorHAnsi"/>
            <w:noProof/>
          </w:rPr>
          <w:t>Figura 21.</w:t>
        </w:r>
        <w:r w:rsidR="003B32CA" w:rsidRPr="00766E2B">
          <w:rPr>
            <w:rStyle w:val="Hipervnculo"/>
            <w:noProof/>
          </w:rPr>
          <w:t xml:space="preserve"> Vista en corte del RAFA</w:t>
        </w:r>
        <w:r w:rsidR="003B32CA">
          <w:rPr>
            <w:noProof/>
            <w:webHidden/>
          </w:rPr>
          <w:tab/>
        </w:r>
        <w:r w:rsidR="003B32CA">
          <w:rPr>
            <w:noProof/>
            <w:webHidden/>
          </w:rPr>
          <w:fldChar w:fldCharType="begin"/>
        </w:r>
        <w:r w:rsidR="003B32CA">
          <w:rPr>
            <w:noProof/>
            <w:webHidden/>
          </w:rPr>
          <w:instrText xml:space="preserve"> PAGEREF _Toc38626698 \h </w:instrText>
        </w:r>
        <w:r w:rsidR="003B32CA">
          <w:rPr>
            <w:noProof/>
            <w:webHidden/>
          </w:rPr>
        </w:r>
        <w:r w:rsidR="003B32CA">
          <w:rPr>
            <w:noProof/>
            <w:webHidden/>
          </w:rPr>
          <w:fldChar w:fldCharType="separate"/>
        </w:r>
        <w:r w:rsidR="003B32CA">
          <w:rPr>
            <w:noProof/>
            <w:webHidden/>
          </w:rPr>
          <w:t>49</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699" w:history="1">
        <w:r w:rsidR="003B32CA" w:rsidRPr="00766E2B">
          <w:rPr>
            <w:rStyle w:val="Hipervnculo"/>
            <w:rFonts w:cstheme="minorHAnsi"/>
            <w:noProof/>
          </w:rPr>
          <w:t>Figura 22.</w:t>
        </w:r>
        <w:r w:rsidR="003B32CA" w:rsidRPr="00766E2B">
          <w:rPr>
            <w:rStyle w:val="Hipervnculo"/>
            <w:noProof/>
          </w:rPr>
          <w:t xml:space="preserve"> Vista en planta de Humedales</w:t>
        </w:r>
        <w:r w:rsidR="003B32CA">
          <w:rPr>
            <w:noProof/>
            <w:webHidden/>
          </w:rPr>
          <w:tab/>
        </w:r>
        <w:r w:rsidR="003B32CA">
          <w:rPr>
            <w:noProof/>
            <w:webHidden/>
          </w:rPr>
          <w:fldChar w:fldCharType="begin"/>
        </w:r>
        <w:r w:rsidR="003B32CA">
          <w:rPr>
            <w:noProof/>
            <w:webHidden/>
          </w:rPr>
          <w:instrText xml:space="preserve"> PAGEREF _Toc38626699 \h </w:instrText>
        </w:r>
        <w:r w:rsidR="003B32CA">
          <w:rPr>
            <w:noProof/>
            <w:webHidden/>
          </w:rPr>
        </w:r>
        <w:r w:rsidR="003B32CA">
          <w:rPr>
            <w:noProof/>
            <w:webHidden/>
          </w:rPr>
          <w:fldChar w:fldCharType="separate"/>
        </w:r>
        <w:r w:rsidR="003B32CA">
          <w:rPr>
            <w:noProof/>
            <w:webHidden/>
          </w:rPr>
          <w:t>50</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0" w:history="1">
        <w:r w:rsidR="003B32CA" w:rsidRPr="00766E2B">
          <w:rPr>
            <w:rStyle w:val="Hipervnculo"/>
            <w:rFonts w:cstheme="minorHAnsi"/>
            <w:noProof/>
          </w:rPr>
          <w:t>Figura 23.</w:t>
        </w:r>
        <w:r w:rsidR="003B32CA" w:rsidRPr="00766E2B">
          <w:rPr>
            <w:rStyle w:val="Hipervnculo"/>
            <w:noProof/>
          </w:rPr>
          <w:t xml:space="preserve"> Vista en corte de Humedales</w:t>
        </w:r>
        <w:r w:rsidR="003B32CA">
          <w:rPr>
            <w:noProof/>
            <w:webHidden/>
          </w:rPr>
          <w:tab/>
        </w:r>
        <w:r w:rsidR="003B32CA">
          <w:rPr>
            <w:noProof/>
            <w:webHidden/>
          </w:rPr>
          <w:fldChar w:fldCharType="begin"/>
        </w:r>
        <w:r w:rsidR="003B32CA">
          <w:rPr>
            <w:noProof/>
            <w:webHidden/>
          </w:rPr>
          <w:instrText xml:space="preserve"> PAGEREF _Toc38626700 \h </w:instrText>
        </w:r>
        <w:r w:rsidR="003B32CA">
          <w:rPr>
            <w:noProof/>
            <w:webHidden/>
          </w:rPr>
        </w:r>
        <w:r w:rsidR="003B32CA">
          <w:rPr>
            <w:noProof/>
            <w:webHidden/>
          </w:rPr>
          <w:fldChar w:fldCharType="separate"/>
        </w:r>
        <w:r w:rsidR="003B32CA">
          <w:rPr>
            <w:noProof/>
            <w:webHidden/>
          </w:rPr>
          <w:t>50</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1" w:history="1">
        <w:r w:rsidR="003B32CA" w:rsidRPr="00766E2B">
          <w:rPr>
            <w:rStyle w:val="Hipervnculo"/>
            <w:rFonts w:cstheme="minorHAnsi"/>
            <w:noProof/>
          </w:rPr>
          <w:t>Figura 24.</w:t>
        </w:r>
        <w:r w:rsidR="003B32CA" w:rsidRPr="00766E2B">
          <w:rPr>
            <w:rStyle w:val="Hipervnculo"/>
            <w:noProof/>
          </w:rPr>
          <w:t xml:space="preserve"> Vista en planta del tanque de contacto de cloro</w:t>
        </w:r>
        <w:r w:rsidR="003B32CA">
          <w:rPr>
            <w:noProof/>
            <w:webHidden/>
          </w:rPr>
          <w:tab/>
        </w:r>
        <w:r w:rsidR="003B32CA">
          <w:rPr>
            <w:noProof/>
            <w:webHidden/>
          </w:rPr>
          <w:fldChar w:fldCharType="begin"/>
        </w:r>
        <w:r w:rsidR="003B32CA">
          <w:rPr>
            <w:noProof/>
            <w:webHidden/>
          </w:rPr>
          <w:instrText xml:space="preserve"> PAGEREF _Toc38626701 \h </w:instrText>
        </w:r>
        <w:r w:rsidR="003B32CA">
          <w:rPr>
            <w:noProof/>
            <w:webHidden/>
          </w:rPr>
        </w:r>
        <w:r w:rsidR="003B32CA">
          <w:rPr>
            <w:noProof/>
            <w:webHidden/>
          </w:rPr>
          <w:fldChar w:fldCharType="separate"/>
        </w:r>
        <w:r w:rsidR="003B32CA">
          <w:rPr>
            <w:noProof/>
            <w:webHidden/>
          </w:rPr>
          <w:t>51</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2" w:history="1">
        <w:r w:rsidR="003B32CA" w:rsidRPr="00766E2B">
          <w:rPr>
            <w:rStyle w:val="Hipervnculo"/>
            <w:rFonts w:cstheme="minorHAnsi"/>
            <w:noProof/>
          </w:rPr>
          <w:t>Figura 25.</w:t>
        </w:r>
        <w:r w:rsidR="003B32CA" w:rsidRPr="00766E2B">
          <w:rPr>
            <w:rStyle w:val="Hipervnculo"/>
            <w:noProof/>
          </w:rPr>
          <w:t xml:space="preserve"> Vista en corte del tanque de contacto de cloro</w:t>
        </w:r>
        <w:r w:rsidR="003B32CA">
          <w:rPr>
            <w:noProof/>
            <w:webHidden/>
          </w:rPr>
          <w:tab/>
        </w:r>
        <w:r w:rsidR="003B32CA">
          <w:rPr>
            <w:noProof/>
            <w:webHidden/>
          </w:rPr>
          <w:fldChar w:fldCharType="begin"/>
        </w:r>
        <w:r w:rsidR="003B32CA">
          <w:rPr>
            <w:noProof/>
            <w:webHidden/>
          </w:rPr>
          <w:instrText xml:space="preserve"> PAGEREF _Toc38626702 \h </w:instrText>
        </w:r>
        <w:r w:rsidR="003B32CA">
          <w:rPr>
            <w:noProof/>
            <w:webHidden/>
          </w:rPr>
        </w:r>
        <w:r w:rsidR="003B32CA">
          <w:rPr>
            <w:noProof/>
            <w:webHidden/>
          </w:rPr>
          <w:fldChar w:fldCharType="separate"/>
        </w:r>
        <w:r w:rsidR="003B32CA">
          <w:rPr>
            <w:noProof/>
            <w:webHidden/>
          </w:rPr>
          <w:t>51</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3" w:history="1">
        <w:r w:rsidR="003B32CA" w:rsidRPr="00766E2B">
          <w:rPr>
            <w:rStyle w:val="Hipervnculo"/>
            <w:rFonts w:cstheme="minorHAnsi"/>
            <w:noProof/>
          </w:rPr>
          <w:t>Figura 26.</w:t>
        </w:r>
        <w:r w:rsidR="003B32CA" w:rsidRPr="00766E2B">
          <w:rPr>
            <w:rStyle w:val="Hipervnculo"/>
            <w:noProof/>
          </w:rPr>
          <w:t xml:space="preserve"> Vista en planta de los lechos de secado</w:t>
        </w:r>
        <w:r w:rsidR="003B32CA">
          <w:rPr>
            <w:noProof/>
            <w:webHidden/>
          </w:rPr>
          <w:tab/>
        </w:r>
        <w:r w:rsidR="003B32CA">
          <w:rPr>
            <w:noProof/>
            <w:webHidden/>
          </w:rPr>
          <w:fldChar w:fldCharType="begin"/>
        </w:r>
        <w:r w:rsidR="003B32CA">
          <w:rPr>
            <w:noProof/>
            <w:webHidden/>
          </w:rPr>
          <w:instrText xml:space="preserve"> PAGEREF _Toc38626703 \h </w:instrText>
        </w:r>
        <w:r w:rsidR="003B32CA">
          <w:rPr>
            <w:noProof/>
            <w:webHidden/>
          </w:rPr>
        </w:r>
        <w:r w:rsidR="003B32CA">
          <w:rPr>
            <w:noProof/>
            <w:webHidden/>
          </w:rPr>
          <w:fldChar w:fldCharType="separate"/>
        </w:r>
        <w:r w:rsidR="003B32CA">
          <w:rPr>
            <w:noProof/>
            <w:webHidden/>
          </w:rPr>
          <w:t>52</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4" w:history="1">
        <w:r w:rsidR="003B32CA" w:rsidRPr="00766E2B">
          <w:rPr>
            <w:rStyle w:val="Hipervnculo"/>
            <w:rFonts w:cstheme="minorHAnsi"/>
            <w:noProof/>
          </w:rPr>
          <w:t>Figura 27.</w:t>
        </w:r>
        <w:r w:rsidR="003B32CA" w:rsidRPr="00766E2B">
          <w:rPr>
            <w:rStyle w:val="Hipervnculo"/>
            <w:noProof/>
          </w:rPr>
          <w:t xml:space="preserve"> Vista en corte de los lechos de secado</w:t>
        </w:r>
        <w:r w:rsidR="003B32CA">
          <w:rPr>
            <w:noProof/>
            <w:webHidden/>
          </w:rPr>
          <w:tab/>
        </w:r>
        <w:r w:rsidR="003B32CA">
          <w:rPr>
            <w:noProof/>
            <w:webHidden/>
          </w:rPr>
          <w:fldChar w:fldCharType="begin"/>
        </w:r>
        <w:r w:rsidR="003B32CA">
          <w:rPr>
            <w:noProof/>
            <w:webHidden/>
          </w:rPr>
          <w:instrText xml:space="preserve"> PAGEREF _Toc38626704 \h </w:instrText>
        </w:r>
        <w:r w:rsidR="003B32CA">
          <w:rPr>
            <w:noProof/>
            <w:webHidden/>
          </w:rPr>
        </w:r>
        <w:r w:rsidR="003B32CA">
          <w:rPr>
            <w:noProof/>
            <w:webHidden/>
          </w:rPr>
          <w:fldChar w:fldCharType="separate"/>
        </w:r>
        <w:r w:rsidR="003B32CA">
          <w:rPr>
            <w:noProof/>
            <w:webHidden/>
          </w:rPr>
          <w:t>52</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5" w:history="1">
        <w:r w:rsidR="003B32CA" w:rsidRPr="00766E2B">
          <w:rPr>
            <w:rStyle w:val="Hipervnculo"/>
            <w:rFonts w:cstheme="minorHAnsi"/>
            <w:noProof/>
          </w:rPr>
          <w:t>Figura 28.</w:t>
        </w:r>
        <w:r w:rsidR="003B32CA" w:rsidRPr="00766E2B">
          <w:rPr>
            <w:rStyle w:val="Hipervnculo"/>
            <w:noProof/>
          </w:rPr>
          <w:t xml:space="preserve"> Arreglo de conjunto de la PTAR Pegueros</w:t>
        </w:r>
        <w:r w:rsidR="003B32CA">
          <w:rPr>
            <w:noProof/>
            <w:webHidden/>
          </w:rPr>
          <w:tab/>
        </w:r>
        <w:r w:rsidR="003B32CA">
          <w:rPr>
            <w:noProof/>
            <w:webHidden/>
          </w:rPr>
          <w:fldChar w:fldCharType="begin"/>
        </w:r>
        <w:r w:rsidR="003B32CA">
          <w:rPr>
            <w:noProof/>
            <w:webHidden/>
          </w:rPr>
          <w:instrText xml:space="preserve"> PAGEREF _Toc38626705 \h </w:instrText>
        </w:r>
        <w:r w:rsidR="003B32CA">
          <w:rPr>
            <w:noProof/>
            <w:webHidden/>
          </w:rPr>
        </w:r>
        <w:r w:rsidR="003B32CA">
          <w:rPr>
            <w:noProof/>
            <w:webHidden/>
          </w:rPr>
          <w:fldChar w:fldCharType="separate"/>
        </w:r>
        <w:r w:rsidR="003B32CA">
          <w:rPr>
            <w:noProof/>
            <w:webHidden/>
          </w:rPr>
          <w:t>53</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6" w:history="1">
        <w:r w:rsidR="003B32CA" w:rsidRPr="00766E2B">
          <w:rPr>
            <w:rStyle w:val="Hipervnculo"/>
            <w:rFonts w:cstheme="minorHAnsi"/>
            <w:noProof/>
          </w:rPr>
          <w:t>Figura 29.</w:t>
        </w:r>
        <w:r w:rsidR="003B32CA" w:rsidRPr="00766E2B">
          <w:rPr>
            <w:rStyle w:val="Hipervnculo"/>
            <w:noProof/>
          </w:rPr>
          <w:t xml:space="preserve"> Subestación eléctrica tipo poste de 45 KVA</w:t>
        </w:r>
        <w:r w:rsidR="003B32CA">
          <w:rPr>
            <w:noProof/>
            <w:webHidden/>
          </w:rPr>
          <w:tab/>
        </w:r>
        <w:r w:rsidR="003B32CA">
          <w:rPr>
            <w:noProof/>
            <w:webHidden/>
          </w:rPr>
          <w:fldChar w:fldCharType="begin"/>
        </w:r>
        <w:r w:rsidR="003B32CA">
          <w:rPr>
            <w:noProof/>
            <w:webHidden/>
          </w:rPr>
          <w:instrText xml:space="preserve"> PAGEREF _Toc38626706 \h </w:instrText>
        </w:r>
        <w:r w:rsidR="003B32CA">
          <w:rPr>
            <w:noProof/>
            <w:webHidden/>
          </w:rPr>
        </w:r>
        <w:r w:rsidR="003B32CA">
          <w:rPr>
            <w:noProof/>
            <w:webHidden/>
          </w:rPr>
          <w:fldChar w:fldCharType="separate"/>
        </w:r>
        <w:r w:rsidR="003B32CA">
          <w:rPr>
            <w:noProof/>
            <w:webHidden/>
          </w:rPr>
          <w:t>67</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7" w:history="1">
        <w:r w:rsidR="003B32CA" w:rsidRPr="00766E2B">
          <w:rPr>
            <w:rStyle w:val="Hipervnculo"/>
            <w:rFonts w:cstheme="minorHAnsi"/>
            <w:noProof/>
            <w:lang w:val="es-ES"/>
          </w:rPr>
          <w:t>Figura 30.</w:t>
        </w:r>
        <w:r w:rsidR="003B32CA" w:rsidRPr="00766E2B">
          <w:rPr>
            <w:rStyle w:val="Hipervnculo"/>
            <w:noProof/>
            <w:lang w:val="es-ES"/>
          </w:rPr>
          <w:t xml:space="preserve"> Vista en planta del equipamiento en cárcamo de bombeo</w:t>
        </w:r>
        <w:r w:rsidR="003B32CA">
          <w:rPr>
            <w:noProof/>
            <w:webHidden/>
          </w:rPr>
          <w:tab/>
        </w:r>
        <w:r w:rsidR="003B32CA">
          <w:rPr>
            <w:noProof/>
            <w:webHidden/>
          </w:rPr>
          <w:fldChar w:fldCharType="begin"/>
        </w:r>
        <w:r w:rsidR="003B32CA">
          <w:rPr>
            <w:noProof/>
            <w:webHidden/>
          </w:rPr>
          <w:instrText xml:space="preserve"> PAGEREF _Toc38626707 \h </w:instrText>
        </w:r>
        <w:r w:rsidR="003B32CA">
          <w:rPr>
            <w:noProof/>
            <w:webHidden/>
          </w:rPr>
        </w:r>
        <w:r w:rsidR="003B32CA">
          <w:rPr>
            <w:noProof/>
            <w:webHidden/>
          </w:rPr>
          <w:fldChar w:fldCharType="separate"/>
        </w:r>
        <w:r w:rsidR="003B32CA">
          <w:rPr>
            <w:noProof/>
            <w:webHidden/>
          </w:rPr>
          <w:t>69</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8" w:history="1">
        <w:r w:rsidR="003B32CA" w:rsidRPr="00766E2B">
          <w:rPr>
            <w:rStyle w:val="Hipervnculo"/>
            <w:rFonts w:cstheme="minorHAnsi"/>
            <w:noProof/>
            <w:lang w:val="es-ES"/>
          </w:rPr>
          <w:t>Figura 31.</w:t>
        </w:r>
        <w:r w:rsidR="003B32CA" w:rsidRPr="00766E2B">
          <w:rPr>
            <w:rStyle w:val="Hipervnculo"/>
            <w:noProof/>
            <w:lang w:val="es-ES"/>
          </w:rPr>
          <w:t xml:space="preserve"> Vista en corte del equipamiento en cárcamo de bombeo</w:t>
        </w:r>
        <w:r w:rsidR="003B32CA">
          <w:rPr>
            <w:noProof/>
            <w:webHidden/>
          </w:rPr>
          <w:tab/>
        </w:r>
        <w:r w:rsidR="003B32CA">
          <w:rPr>
            <w:noProof/>
            <w:webHidden/>
          </w:rPr>
          <w:fldChar w:fldCharType="begin"/>
        </w:r>
        <w:r w:rsidR="003B32CA">
          <w:rPr>
            <w:noProof/>
            <w:webHidden/>
          </w:rPr>
          <w:instrText xml:space="preserve"> PAGEREF _Toc38626708 \h </w:instrText>
        </w:r>
        <w:r w:rsidR="003B32CA">
          <w:rPr>
            <w:noProof/>
            <w:webHidden/>
          </w:rPr>
        </w:r>
        <w:r w:rsidR="003B32CA">
          <w:rPr>
            <w:noProof/>
            <w:webHidden/>
          </w:rPr>
          <w:fldChar w:fldCharType="separate"/>
        </w:r>
        <w:r w:rsidR="003B32CA">
          <w:rPr>
            <w:noProof/>
            <w:webHidden/>
          </w:rPr>
          <w:t>70</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09" w:history="1">
        <w:r w:rsidR="003B32CA" w:rsidRPr="00766E2B">
          <w:rPr>
            <w:rStyle w:val="Hipervnculo"/>
            <w:rFonts w:cstheme="minorHAnsi"/>
            <w:noProof/>
            <w:lang w:val="es-ES"/>
          </w:rPr>
          <w:t>Figura 32.</w:t>
        </w:r>
        <w:r w:rsidR="003B32CA" w:rsidRPr="00766E2B">
          <w:rPr>
            <w:rStyle w:val="Hipervnculo"/>
            <w:noProof/>
            <w:lang w:val="es-ES"/>
          </w:rPr>
          <w:t xml:space="preserve"> Vista de detalle del tren de descarga</w:t>
        </w:r>
        <w:r w:rsidR="003B32CA">
          <w:rPr>
            <w:noProof/>
            <w:webHidden/>
          </w:rPr>
          <w:tab/>
        </w:r>
        <w:r w:rsidR="003B32CA">
          <w:rPr>
            <w:noProof/>
            <w:webHidden/>
          </w:rPr>
          <w:fldChar w:fldCharType="begin"/>
        </w:r>
        <w:r w:rsidR="003B32CA">
          <w:rPr>
            <w:noProof/>
            <w:webHidden/>
          </w:rPr>
          <w:instrText xml:space="preserve"> PAGEREF _Toc38626709 \h </w:instrText>
        </w:r>
        <w:r w:rsidR="003B32CA">
          <w:rPr>
            <w:noProof/>
            <w:webHidden/>
          </w:rPr>
        </w:r>
        <w:r w:rsidR="003B32CA">
          <w:rPr>
            <w:noProof/>
            <w:webHidden/>
          </w:rPr>
          <w:fldChar w:fldCharType="separate"/>
        </w:r>
        <w:r w:rsidR="003B32CA">
          <w:rPr>
            <w:noProof/>
            <w:webHidden/>
          </w:rPr>
          <w:t>70</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10" w:history="1">
        <w:r w:rsidR="003B32CA" w:rsidRPr="00766E2B">
          <w:rPr>
            <w:rStyle w:val="Hipervnculo"/>
            <w:rFonts w:cstheme="minorHAnsi"/>
            <w:noProof/>
            <w:lang w:val="es-ES"/>
          </w:rPr>
          <w:t>Figura 33.</w:t>
        </w:r>
        <w:r w:rsidR="003B32CA" w:rsidRPr="00766E2B">
          <w:rPr>
            <w:rStyle w:val="Hipervnculo"/>
            <w:noProof/>
            <w:lang w:val="es-ES"/>
          </w:rPr>
          <w:t xml:space="preserve"> Vista de detalle del múltiple</w:t>
        </w:r>
        <w:r w:rsidR="003B32CA">
          <w:rPr>
            <w:noProof/>
            <w:webHidden/>
          </w:rPr>
          <w:tab/>
        </w:r>
        <w:r w:rsidR="003B32CA">
          <w:rPr>
            <w:noProof/>
            <w:webHidden/>
          </w:rPr>
          <w:fldChar w:fldCharType="begin"/>
        </w:r>
        <w:r w:rsidR="003B32CA">
          <w:rPr>
            <w:noProof/>
            <w:webHidden/>
          </w:rPr>
          <w:instrText xml:space="preserve"> PAGEREF _Toc38626710 \h </w:instrText>
        </w:r>
        <w:r w:rsidR="003B32CA">
          <w:rPr>
            <w:noProof/>
            <w:webHidden/>
          </w:rPr>
        </w:r>
        <w:r w:rsidR="003B32CA">
          <w:rPr>
            <w:noProof/>
            <w:webHidden/>
          </w:rPr>
          <w:fldChar w:fldCharType="separate"/>
        </w:r>
        <w:r w:rsidR="003B32CA">
          <w:rPr>
            <w:noProof/>
            <w:webHidden/>
          </w:rPr>
          <w:t>71</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11" w:history="1">
        <w:r w:rsidR="003B32CA" w:rsidRPr="00766E2B">
          <w:rPr>
            <w:rStyle w:val="Hipervnculo"/>
            <w:rFonts w:cstheme="minorHAnsi"/>
            <w:noProof/>
            <w:lang w:val="es-ES"/>
          </w:rPr>
          <w:t>Figura 34.</w:t>
        </w:r>
        <w:r w:rsidR="003B32CA" w:rsidRPr="00766E2B">
          <w:rPr>
            <w:rStyle w:val="Hipervnculo"/>
            <w:noProof/>
            <w:lang w:val="es-ES"/>
          </w:rPr>
          <w:t xml:space="preserve"> Ubicación del predio para la PTAR</w:t>
        </w:r>
        <w:r w:rsidR="003B32CA">
          <w:rPr>
            <w:noProof/>
            <w:webHidden/>
          </w:rPr>
          <w:tab/>
        </w:r>
        <w:r w:rsidR="003B32CA">
          <w:rPr>
            <w:noProof/>
            <w:webHidden/>
          </w:rPr>
          <w:fldChar w:fldCharType="begin"/>
        </w:r>
        <w:r w:rsidR="003B32CA">
          <w:rPr>
            <w:noProof/>
            <w:webHidden/>
          </w:rPr>
          <w:instrText xml:space="preserve"> PAGEREF _Toc38626711 \h </w:instrText>
        </w:r>
        <w:r w:rsidR="003B32CA">
          <w:rPr>
            <w:noProof/>
            <w:webHidden/>
          </w:rPr>
        </w:r>
        <w:r w:rsidR="003B32CA">
          <w:rPr>
            <w:noProof/>
            <w:webHidden/>
          </w:rPr>
          <w:fldChar w:fldCharType="separate"/>
        </w:r>
        <w:r w:rsidR="003B32CA">
          <w:rPr>
            <w:noProof/>
            <w:webHidden/>
          </w:rPr>
          <w:t>76</w:t>
        </w:r>
        <w:r w:rsidR="003B32CA">
          <w:rPr>
            <w:noProof/>
            <w:webHidden/>
          </w:rPr>
          <w:fldChar w:fldCharType="end"/>
        </w:r>
      </w:hyperlink>
    </w:p>
    <w:p w:rsidR="003B32CA" w:rsidRDefault="00194DEC" w:rsidP="003B32CA">
      <w:pPr>
        <w:pStyle w:val="TDC4"/>
        <w:spacing w:after="80" w:line="240" w:lineRule="auto"/>
        <w:rPr>
          <w:rFonts w:asciiTheme="minorHAnsi" w:eastAsiaTheme="minorEastAsia" w:hAnsiTheme="minorHAnsi" w:cstheme="minorBidi"/>
          <w:noProof/>
          <w:lang w:eastAsia="es-MX"/>
        </w:rPr>
      </w:pPr>
      <w:hyperlink w:anchor="_Toc38626712" w:history="1">
        <w:r w:rsidR="003B32CA" w:rsidRPr="00766E2B">
          <w:rPr>
            <w:rStyle w:val="Hipervnculo"/>
            <w:rFonts w:cstheme="minorHAnsi"/>
            <w:noProof/>
          </w:rPr>
          <w:t>Figura 35.</w:t>
        </w:r>
        <w:r w:rsidR="003B32CA" w:rsidRPr="00766E2B">
          <w:rPr>
            <w:rStyle w:val="Hipervnculo"/>
            <w:noProof/>
          </w:rPr>
          <w:t xml:space="preserve"> Ubicación del colector de proyecto y existente</w:t>
        </w:r>
        <w:r w:rsidR="003B32CA">
          <w:rPr>
            <w:noProof/>
            <w:webHidden/>
          </w:rPr>
          <w:tab/>
        </w:r>
        <w:r w:rsidR="003B32CA">
          <w:rPr>
            <w:noProof/>
            <w:webHidden/>
          </w:rPr>
          <w:fldChar w:fldCharType="begin"/>
        </w:r>
        <w:r w:rsidR="003B32CA">
          <w:rPr>
            <w:noProof/>
            <w:webHidden/>
          </w:rPr>
          <w:instrText xml:space="preserve"> PAGEREF _Toc38626712 \h </w:instrText>
        </w:r>
        <w:r w:rsidR="003B32CA">
          <w:rPr>
            <w:noProof/>
            <w:webHidden/>
          </w:rPr>
        </w:r>
        <w:r w:rsidR="003B32CA">
          <w:rPr>
            <w:noProof/>
            <w:webHidden/>
          </w:rPr>
          <w:fldChar w:fldCharType="separate"/>
        </w:r>
        <w:r w:rsidR="003B32CA">
          <w:rPr>
            <w:noProof/>
            <w:webHidden/>
          </w:rPr>
          <w:t>80</w:t>
        </w:r>
        <w:r w:rsidR="003B32CA">
          <w:rPr>
            <w:noProof/>
            <w:webHidden/>
          </w:rPr>
          <w:fldChar w:fldCharType="end"/>
        </w:r>
      </w:hyperlink>
    </w:p>
    <w:p w:rsidR="00567EE6" w:rsidRPr="00B82824" w:rsidRDefault="00711B8E" w:rsidP="00DF767A">
      <w:pPr>
        <w:spacing w:after="120" w:line="240" w:lineRule="auto"/>
        <w:jc w:val="center"/>
        <w:rPr>
          <w:b/>
          <w:smallCaps/>
          <w:sz w:val="48"/>
          <w:szCs w:val="48"/>
          <w:u w:val="single"/>
        </w:rPr>
      </w:pPr>
      <w:r w:rsidRPr="00711B8E">
        <w:rPr>
          <w:b/>
          <w:smallCaps/>
          <w:sz w:val="52"/>
          <w:szCs w:val="52"/>
          <w:u w:val="single"/>
        </w:rPr>
        <w:fldChar w:fldCharType="end"/>
      </w:r>
      <w:r w:rsidR="00567EE6" w:rsidRPr="00B82824">
        <w:rPr>
          <w:b/>
          <w:smallCaps/>
          <w:sz w:val="48"/>
          <w:szCs w:val="48"/>
          <w:u w:val="single"/>
        </w:rPr>
        <w:t>Tablas</w:t>
      </w:r>
    </w:p>
    <w:p w:rsidR="003B32CA" w:rsidRPr="003B32CA" w:rsidRDefault="00567EE6">
      <w:pPr>
        <w:pStyle w:val="TDC1"/>
        <w:rPr>
          <w:rFonts w:asciiTheme="minorHAnsi" w:eastAsiaTheme="minorEastAsia" w:hAnsiTheme="minorHAnsi" w:cstheme="minorBidi"/>
          <w:b w:val="0"/>
          <w:lang w:eastAsia="es-MX"/>
        </w:rPr>
      </w:pPr>
      <w:r w:rsidRPr="003B32CA">
        <w:rPr>
          <w:b w:val="0"/>
          <w:sz w:val="21"/>
          <w:szCs w:val="21"/>
        </w:rPr>
        <w:fldChar w:fldCharType="begin"/>
      </w:r>
      <w:r w:rsidRPr="003B32CA">
        <w:rPr>
          <w:b w:val="0"/>
          <w:sz w:val="21"/>
          <w:szCs w:val="21"/>
        </w:rPr>
        <w:instrText xml:space="preserve"> TOC \h \z \t "Tabla titulo,1" </w:instrText>
      </w:r>
      <w:r w:rsidRPr="003B32CA">
        <w:rPr>
          <w:b w:val="0"/>
          <w:sz w:val="21"/>
          <w:szCs w:val="21"/>
        </w:rPr>
        <w:fldChar w:fldCharType="separate"/>
      </w:r>
      <w:hyperlink w:anchor="_Toc38626713" w:history="1">
        <w:r w:rsidR="003B32CA" w:rsidRPr="003B32CA">
          <w:rPr>
            <w:rStyle w:val="Hipervnculo"/>
            <w:b w:val="0"/>
            <w14:scene3d>
              <w14:camera w14:prst="orthographicFront"/>
              <w14:lightRig w14:rig="threePt" w14:dir="t">
                <w14:rot w14:lat="0" w14:lon="0" w14:rev="0"/>
              </w14:lightRig>
            </w14:scene3d>
          </w:rPr>
          <w:t>Tabla 1.</w:t>
        </w:r>
        <w:r w:rsidR="003B32CA" w:rsidRPr="003B32CA">
          <w:rPr>
            <w:rStyle w:val="Hipervnculo"/>
            <w:b w:val="0"/>
          </w:rPr>
          <w:t xml:space="preserve"> Resumen de resultados población actual</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_Toc38626713 \h </w:instrText>
        </w:r>
        <w:r w:rsidR="003B32CA" w:rsidRPr="003B32CA">
          <w:rPr>
            <w:b w:val="0"/>
            <w:webHidden/>
          </w:rPr>
        </w:r>
        <w:r w:rsidR="003B32CA" w:rsidRPr="003B32CA">
          <w:rPr>
            <w:b w:val="0"/>
            <w:webHidden/>
          </w:rPr>
          <w:fldChar w:fldCharType="separate"/>
        </w:r>
        <w:r w:rsidR="003B32CA" w:rsidRPr="003B32CA">
          <w:rPr>
            <w:b w:val="0"/>
            <w:webHidden/>
          </w:rPr>
          <w:t>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4" w:history="1">
        <w:r w:rsidR="003B32CA" w:rsidRPr="003B32CA">
          <w:rPr>
            <w:rStyle w:val="Hipervnculo"/>
            <w:b w:val="0"/>
            <w14:scene3d>
              <w14:camera w14:prst="orthographicFront"/>
              <w14:lightRig w14:rig="threePt" w14:dir="t">
                <w14:rot w14:lat="0" w14:lon="0" w14:rev="0"/>
              </w14:lightRig>
            </w14:scene3d>
          </w:rPr>
          <w:t>Tabla 2.</w:t>
        </w:r>
        <w:r w:rsidR="003B32CA" w:rsidRPr="003B32CA">
          <w:rPr>
            <w:rStyle w:val="Hipervnculo"/>
            <w:b w:val="0"/>
          </w:rPr>
          <w:t xml:space="preserve"> Resumen de resultados población futura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_Toc38626714 \h </w:instrText>
        </w:r>
        <w:r w:rsidR="003B32CA" w:rsidRPr="003B32CA">
          <w:rPr>
            <w:b w:val="0"/>
            <w:webHidden/>
          </w:rPr>
        </w:r>
        <w:r w:rsidR="003B32CA" w:rsidRPr="003B32CA">
          <w:rPr>
            <w:b w:val="0"/>
            <w:webHidden/>
          </w:rPr>
          <w:fldChar w:fldCharType="separate"/>
        </w:r>
        <w:r w:rsidR="003B32CA" w:rsidRPr="003B32CA">
          <w:rPr>
            <w:b w:val="0"/>
            <w:webHidden/>
          </w:rPr>
          <w:t>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5" w:history="1">
        <w:r w:rsidR="003B32CA" w:rsidRPr="003B32CA">
          <w:rPr>
            <w:rStyle w:val="Hipervnculo"/>
            <w:b w:val="0"/>
            <w14:scene3d>
              <w14:camera w14:prst="orthographicFront"/>
              <w14:lightRig w14:rig="threePt" w14:dir="t">
                <w14:rot w14:lat="0" w14:lon="0" w14:rev="0"/>
              </w14:lightRig>
            </w14:scene3d>
          </w:rPr>
          <w:t>Tabla 3.</w:t>
        </w:r>
        <w:r w:rsidR="003B32CA" w:rsidRPr="003B32CA">
          <w:rPr>
            <w:rStyle w:val="Hipervnculo"/>
            <w:b w:val="0"/>
          </w:rPr>
          <w:t xml:space="preserve"> Volumen de extracción de fuentes de abastecimiento (pozos)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_Toc38626715 \h </w:instrText>
        </w:r>
        <w:r w:rsidR="003B32CA" w:rsidRPr="003B32CA">
          <w:rPr>
            <w:b w:val="0"/>
            <w:webHidden/>
          </w:rPr>
        </w:r>
        <w:r w:rsidR="003B32CA" w:rsidRPr="003B32CA">
          <w:rPr>
            <w:b w:val="0"/>
            <w:webHidden/>
          </w:rPr>
          <w:fldChar w:fldCharType="separate"/>
        </w:r>
        <w:r w:rsidR="003B32CA" w:rsidRPr="003B32CA">
          <w:rPr>
            <w:b w:val="0"/>
            <w:webHidden/>
          </w:rPr>
          <w:t>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6" w:history="1">
        <w:r w:rsidR="003B32CA" w:rsidRPr="003B32CA">
          <w:rPr>
            <w:rStyle w:val="Hipervnculo"/>
            <w:b w:val="0"/>
            <w14:scene3d>
              <w14:camera w14:prst="orthographicFront"/>
              <w14:lightRig w14:rig="threePt" w14:dir="t">
                <w14:rot w14:lat="0" w14:lon="0" w14:rev="0"/>
              </w14:lightRig>
            </w14:scene3d>
          </w:rPr>
          <w:t>Tabla 4.</w:t>
        </w:r>
        <w:r w:rsidR="003B32CA" w:rsidRPr="003B32CA">
          <w:rPr>
            <w:rStyle w:val="Hipervnculo"/>
            <w:b w:val="0"/>
          </w:rPr>
          <w:t xml:space="preserve"> Tipo de usuarios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_Toc38626716 \h </w:instrText>
        </w:r>
        <w:r w:rsidR="003B32CA" w:rsidRPr="003B32CA">
          <w:rPr>
            <w:b w:val="0"/>
            <w:webHidden/>
          </w:rPr>
        </w:r>
        <w:r w:rsidR="003B32CA" w:rsidRPr="003B32CA">
          <w:rPr>
            <w:b w:val="0"/>
            <w:webHidden/>
          </w:rPr>
          <w:fldChar w:fldCharType="separate"/>
        </w:r>
        <w:r w:rsidR="003B32CA" w:rsidRPr="003B32CA">
          <w:rPr>
            <w:b w:val="0"/>
            <w:webHidden/>
          </w:rPr>
          <w:t>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7" w:history="1">
        <w:r w:rsidR="003B32CA" w:rsidRPr="003B32CA">
          <w:rPr>
            <w:rStyle w:val="Hipervnculo"/>
            <w:b w:val="0"/>
            <w14:scene3d>
              <w14:camera w14:prst="orthographicFront"/>
              <w14:lightRig w14:rig="threePt" w14:dir="t">
                <w14:rot w14:lat="0" w14:lon="0" w14:rev="0"/>
              </w14:lightRig>
            </w14:scene3d>
          </w:rPr>
          <w:t>Tabla 5.</w:t>
        </w:r>
        <w:r w:rsidR="003B32CA" w:rsidRPr="003B32CA">
          <w:rPr>
            <w:rStyle w:val="Hipervnculo"/>
            <w:b w:val="0"/>
          </w:rPr>
          <w:t xml:space="preserve"> Consumos por año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_Toc38626717 \h </w:instrText>
        </w:r>
        <w:r w:rsidR="003B32CA" w:rsidRPr="003B32CA">
          <w:rPr>
            <w:b w:val="0"/>
            <w:webHidden/>
          </w:rPr>
        </w:r>
        <w:r w:rsidR="003B32CA" w:rsidRPr="003B32CA">
          <w:rPr>
            <w:b w:val="0"/>
            <w:webHidden/>
          </w:rPr>
          <w:fldChar w:fldCharType="separate"/>
        </w:r>
        <w:r w:rsidR="003B32CA" w:rsidRPr="003B32CA">
          <w:rPr>
            <w:b w:val="0"/>
            <w:webHidden/>
          </w:rPr>
          <w:t>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8" w:history="1">
        <w:r w:rsidR="003B32CA" w:rsidRPr="003B32CA">
          <w:rPr>
            <w:rStyle w:val="Hipervnculo"/>
            <w:b w:val="0"/>
            <w14:scene3d>
              <w14:camera w14:prst="orthographicFront"/>
              <w14:lightRig w14:rig="threePt" w14:dir="t">
                <w14:rot w14:lat="0" w14:lon="0" w14:rev="0"/>
              </w14:lightRig>
            </w14:scene3d>
          </w:rPr>
          <w:t>Tabla 6.</w:t>
        </w:r>
        <w:r w:rsidR="003B32CA" w:rsidRPr="003B32CA">
          <w:rPr>
            <w:rStyle w:val="Hipervnculo"/>
            <w:b w:val="0"/>
          </w:rPr>
          <w:t xml:space="preserve"> Resultados de aforos en descarga principal</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_Toc38626718 \h </w:instrText>
        </w:r>
        <w:r w:rsidR="003B32CA" w:rsidRPr="003B32CA">
          <w:rPr>
            <w:b w:val="0"/>
            <w:webHidden/>
          </w:rPr>
        </w:r>
        <w:r w:rsidR="003B32CA" w:rsidRPr="003B32CA">
          <w:rPr>
            <w:b w:val="0"/>
            <w:webHidden/>
          </w:rPr>
          <w:fldChar w:fldCharType="separate"/>
        </w:r>
        <w:r w:rsidR="003B32CA" w:rsidRPr="003B32CA">
          <w:rPr>
            <w:b w:val="0"/>
            <w:webHidden/>
          </w:rPr>
          <w:t>8</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19" w:history="1">
        <w:r w:rsidR="003B32CA" w:rsidRPr="003B32CA">
          <w:rPr>
            <w:rStyle w:val="Hipervnculo"/>
            <w:b w:val="0"/>
            <w14:scene3d>
              <w14:camera w14:prst="orthographicFront"/>
              <w14:lightRig w14:rig="threePt" w14:dir="t">
                <w14:rot w14:lat="0" w14:lon="0" w14:rev="0"/>
              </w14:lightRig>
            </w14:scene3d>
          </w:rPr>
          <w:t>Tabla 7.</w:t>
        </w:r>
        <w:r w:rsidR="003B32CA" w:rsidRPr="003B32CA">
          <w:rPr>
            <w:rStyle w:val="Hipervnculo"/>
            <w:b w:val="0"/>
          </w:rPr>
          <w:t xml:space="preserve"> Resultados de aforos en descarga secundaria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_Toc38626719 \h </w:instrText>
        </w:r>
        <w:r w:rsidR="003B32CA" w:rsidRPr="003B32CA">
          <w:rPr>
            <w:b w:val="0"/>
            <w:webHidden/>
          </w:rPr>
        </w:r>
        <w:r w:rsidR="003B32CA" w:rsidRPr="003B32CA">
          <w:rPr>
            <w:b w:val="0"/>
            <w:webHidden/>
          </w:rPr>
          <w:fldChar w:fldCharType="separate"/>
        </w:r>
        <w:r w:rsidR="003B32CA" w:rsidRPr="003B32CA">
          <w:rPr>
            <w:b w:val="0"/>
            <w:webHidden/>
          </w:rPr>
          <w:t>9</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0" w:history="1">
        <w:r w:rsidR="003B32CA" w:rsidRPr="003B32CA">
          <w:rPr>
            <w:rStyle w:val="Hipervnculo"/>
            <w:b w:val="0"/>
            <w14:scene3d>
              <w14:camera w14:prst="orthographicFront"/>
              <w14:lightRig w14:rig="threePt" w14:dir="t">
                <w14:rot w14:lat="0" w14:lon="0" w14:rev="0"/>
              </w14:lightRig>
            </w14:scene3d>
          </w:rPr>
          <w:t>Tabla 8.</w:t>
        </w:r>
        <w:r w:rsidR="003B32CA" w:rsidRPr="003B32CA">
          <w:rPr>
            <w:rStyle w:val="Hipervnculo"/>
            <w:b w:val="0"/>
          </w:rPr>
          <w:t xml:space="preserve"> Gasto aforado promedio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_Toc38626720 \h </w:instrText>
        </w:r>
        <w:r w:rsidR="003B32CA" w:rsidRPr="003B32CA">
          <w:rPr>
            <w:b w:val="0"/>
            <w:webHidden/>
          </w:rPr>
        </w:r>
        <w:r w:rsidR="003B32CA" w:rsidRPr="003B32CA">
          <w:rPr>
            <w:b w:val="0"/>
            <w:webHidden/>
          </w:rPr>
          <w:fldChar w:fldCharType="separate"/>
        </w:r>
        <w:r w:rsidR="003B32CA" w:rsidRPr="003B32CA">
          <w:rPr>
            <w:b w:val="0"/>
            <w:webHidden/>
          </w:rPr>
          <w:t>10</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1" w:history="1">
        <w:r w:rsidR="003B32CA" w:rsidRPr="003B32CA">
          <w:rPr>
            <w:rStyle w:val="Hipervnculo"/>
            <w:b w:val="0"/>
            <w14:scene3d>
              <w14:camera w14:prst="orthographicFront"/>
              <w14:lightRig w14:rig="threePt" w14:dir="t">
                <w14:rot w14:lat="0" w14:lon="0" w14:rev="0"/>
              </w14:lightRig>
            </w14:scene3d>
          </w:rPr>
          <w:t>Tabla 9.</w:t>
        </w:r>
        <w:r w:rsidR="003B32CA" w:rsidRPr="003B32CA">
          <w:rPr>
            <w:rStyle w:val="Hipervnculo"/>
            <w:b w:val="0"/>
          </w:rPr>
          <w:t xml:space="preserve"> Consumo doméstico per cápita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_Toc38626721 \h </w:instrText>
        </w:r>
        <w:r w:rsidR="003B32CA" w:rsidRPr="003B32CA">
          <w:rPr>
            <w:b w:val="0"/>
            <w:webHidden/>
          </w:rPr>
        </w:r>
        <w:r w:rsidR="003B32CA" w:rsidRPr="003B32CA">
          <w:rPr>
            <w:b w:val="0"/>
            <w:webHidden/>
          </w:rPr>
          <w:fldChar w:fldCharType="separate"/>
        </w:r>
        <w:r w:rsidR="003B32CA" w:rsidRPr="003B32CA">
          <w:rPr>
            <w:b w:val="0"/>
            <w:webHidden/>
          </w:rPr>
          <w:t>10</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2" w:history="1">
        <w:r w:rsidR="003B32CA" w:rsidRPr="003B32CA">
          <w:rPr>
            <w:rStyle w:val="Hipervnculo"/>
            <w:b w:val="0"/>
            <w14:scene3d>
              <w14:camera w14:prst="orthographicFront"/>
              <w14:lightRig w14:rig="threePt" w14:dir="t">
                <w14:rot w14:lat="0" w14:lon="0" w14:rev="0"/>
              </w14:lightRig>
            </w14:scene3d>
          </w:rPr>
          <w:t>Tabla 10.</w:t>
        </w:r>
        <w:r w:rsidR="003B32CA" w:rsidRPr="003B32CA">
          <w:rPr>
            <w:rStyle w:val="Hipervnculo"/>
            <w:b w:val="0"/>
          </w:rPr>
          <w:t xml:space="preserve"> Clasificación de climas por Grupo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_Toc38626722 \h </w:instrText>
        </w:r>
        <w:r w:rsidR="003B32CA" w:rsidRPr="003B32CA">
          <w:rPr>
            <w:b w:val="0"/>
            <w:webHidden/>
          </w:rPr>
        </w:r>
        <w:r w:rsidR="003B32CA" w:rsidRPr="003B32CA">
          <w:rPr>
            <w:b w:val="0"/>
            <w:webHidden/>
          </w:rPr>
          <w:fldChar w:fldCharType="separate"/>
        </w:r>
        <w:r w:rsidR="003B32CA" w:rsidRPr="003B32CA">
          <w:rPr>
            <w:b w:val="0"/>
            <w:webHidden/>
          </w:rPr>
          <w:t>10</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3" w:history="1">
        <w:r w:rsidR="003B32CA" w:rsidRPr="003B32CA">
          <w:rPr>
            <w:rStyle w:val="Hipervnculo"/>
            <w:b w:val="0"/>
            <w14:scene3d>
              <w14:camera w14:prst="orthographicFront"/>
              <w14:lightRig w14:rig="threePt" w14:dir="t">
                <w14:rot w14:lat="0" w14:lon="0" w14:rev="0"/>
              </w14:lightRig>
            </w14:scene3d>
          </w:rPr>
          <w:t>Tabla 11.</w:t>
        </w:r>
        <w:r w:rsidR="003B32CA" w:rsidRPr="003B32CA">
          <w:rPr>
            <w:rStyle w:val="Hipervnculo"/>
            <w:b w:val="0"/>
          </w:rPr>
          <w:t xml:space="preserve"> Tipos de usuarios domésticos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_Toc38626723 \h </w:instrText>
        </w:r>
        <w:r w:rsidR="003B32CA" w:rsidRPr="003B32CA">
          <w:rPr>
            <w:b w:val="0"/>
            <w:webHidden/>
          </w:rPr>
        </w:r>
        <w:r w:rsidR="003B32CA" w:rsidRPr="003B32CA">
          <w:rPr>
            <w:b w:val="0"/>
            <w:webHidden/>
          </w:rPr>
          <w:fldChar w:fldCharType="separate"/>
        </w:r>
        <w:r w:rsidR="003B32CA" w:rsidRPr="003B32CA">
          <w:rPr>
            <w:b w:val="0"/>
            <w:webHidden/>
          </w:rPr>
          <w:t>10</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4" w:history="1">
        <w:r w:rsidR="003B32CA" w:rsidRPr="003B32CA">
          <w:rPr>
            <w:rStyle w:val="Hipervnculo"/>
            <w:b w:val="0"/>
            <w14:scene3d>
              <w14:camera w14:prst="orthographicFront"/>
              <w14:lightRig w14:rig="threePt" w14:dir="t">
                <w14:rot w14:lat="0" w14:lon="0" w14:rev="0"/>
              </w14:lightRig>
            </w14:scene3d>
          </w:rPr>
          <w:t>Tabla 12.</w:t>
        </w:r>
        <w:r w:rsidR="003B32CA" w:rsidRPr="003B32CA">
          <w:rPr>
            <w:rStyle w:val="Hipervnculo"/>
            <w:b w:val="0"/>
          </w:rPr>
          <w:t xml:space="preserve"> Datos considerados para la selección del gasto medio de diseño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_Toc38626724 \h </w:instrText>
        </w:r>
        <w:r w:rsidR="003B32CA" w:rsidRPr="003B32CA">
          <w:rPr>
            <w:b w:val="0"/>
            <w:webHidden/>
          </w:rPr>
        </w:r>
        <w:r w:rsidR="003B32CA" w:rsidRPr="003B32CA">
          <w:rPr>
            <w:b w:val="0"/>
            <w:webHidden/>
          </w:rPr>
          <w:fldChar w:fldCharType="separate"/>
        </w:r>
        <w:r w:rsidR="003B32CA" w:rsidRPr="003B32CA">
          <w:rPr>
            <w:b w:val="0"/>
            <w:webHidden/>
          </w:rPr>
          <w:t>13</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5" w:history="1">
        <w:r w:rsidR="003B32CA" w:rsidRPr="003B32CA">
          <w:rPr>
            <w:rStyle w:val="Hipervnculo"/>
            <w:b w:val="0"/>
            <w14:scene3d>
              <w14:camera w14:prst="orthographicFront"/>
              <w14:lightRig w14:rig="threePt" w14:dir="t">
                <w14:rot w14:lat="0" w14:lon="0" w14:rev="0"/>
              </w14:lightRig>
            </w14:scene3d>
          </w:rPr>
          <w:t>Tabla 13.</w:t>
        </w:r>
        <w:r w:rsidR="003B32CA" w:rsidRPr="003B32CA">
          <w:rPr>
            <w:rStyle w:val="Hipervnculo"/>
            <w:b w:val="0"/>
          </w:rPr>
          <w:t xml:space="preserve"> Proyección de los gastos de diseño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_Toc38626725 \h </w:instrText>
        </w:r>
        <w:r w:rsidR="003B32CA" w:rsidRPr="003B32CA">
          <w:rPr>
            <w:b w:val="0"/>
            <w:webHidden/>
          </w:rPr>
        </w:r>
        <w:r w:rsidR="003B32CA" w:rsidRPr="003B32CA">
          <w:rPr>
            <w:b w:val="0"/>
            <w:webHidden/>
          </w:rPr>
          <w:fldChar w:fldCharType="separate"/>
        </w:r>
        <w:r w:rsidR="003B32CA" w:rsidRPr="003B32CA">
          <w:rPr>
            <w:b w:val="0"/>
            <w:webHidden/>
          </w:rPr>
          <w:t>14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6" w:history="1">
        <w:r w:rsidR="003B32CA" w:rsidRPr="003B32CA">
          <w:rPr>
            <w:rStyle w:val="Hipervnculo"/>
            <w:b w:val="0"/>
            <w:snapToGrid w:val="0"/>
            <w14:scene3d>
              <w14:camera w14:prst="orthographicFront"/>
              <w14:lightRig w14:rig="threePt" w14:dir="t">
                <w14:rot w14:lat="0" w14:lon="0" w14:rev="0"/>
              </w14:lightRig>
            </w14:scene3d>
          </w:rPr>
          <w:t>Tabla 14.</w:t>
        </w:r>
        <w:r w:rsidR="003B32CA" w:rsidRPr="003B32CA">
          <w:rPr>
            <w:rStyle w:val="Hipervnculo"/>
            <w:b w:val="0"/>
            <w:snapToGrid w:val="0"/>
          </w:rPr>
          <w:t xml:space="preserve"> Resultados de caracterización del agua residual de Pegueros en la descarga principal</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_Toc38626726 \h </w:instrText>
        </w:r>
        <w:r w:rsidR="003B32CA" w:rsidRPr="003B32CA">
          <w:rPr>
            <w:b w:val="0"/>
            <w:webHidden/>
          </w:rPr>
        </w:r>
        <w:r w:rsidR="003B32CA" w:rsidRPr="003B32CA">
          <w:rPr>
            <w:b w:val="0"/>
            <w:webHidden/>
          </w:rPr>
          <w:fldChar w:fldCharType="separate"/>
        </w:r>
        <w:r w:rsidR="003B32CA" w:rsidRPr="003B32CA">
          <w:rPr>
            <w:b w:val="0"/>
            <w:webHidden/>
          </w:rPr>
          <w:t>15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7" w:history="1">
        <w:r w:rsidR="003B32CA" w:rsidRPr="003B32CA">
          <w:rPr>
            <w:rStyle w:val="Hipervnculo"/>
            <w:b w:val="0"/>
            <w:snapToGrid w:val="0"/>
            <w14:scene3d>
              <w14:camera w14:prst="orthographicFront"/>
              <w14:lightRig w14:rig="threePt" w14:dir="t">
                <w14:rot w14:lat="0" w14:lon="0" w14:rev="0"/>
              </w14:lightRig>
            </w14:scene3d>
          </w:rPr>
          <w:t>Tabla 15.</w:t>
        </w:r>
        <w:r w:rsidR="003B32CA" w:rsidRPr="003B32CA">
          <w:rPr>
            <w:rStyle w:val="Hipervnculo"/>
            <w:b w:val="0"/>
            <w:snapToGrid w:val="0"/>
          </w:rPr>
          <w:t xml:space="preserve"> Resultados de caracterización del agua residual de Pegueros en la descarga secundaria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_Toc38626727 \h </w:instrText>
        </w:r>
        <w:r w:rsidR="003B32CA" w:rsidRPr="003B32CA">
          <w:rPr>
            <w:b w:val="0"/>
            <w:webHidden/>
          </w:rPr>
        </w:r>
        <w:r w:rsidR="003B32CA" w:rsidRPr="003B32CA">
          <w:rPr>
            <w:b w:val="0"/>
            <w:webHidden/>
          </w:rPr>
          <w:fldChar w:fldCharType="separate"/>
        </w:r>
        <w:r w:rsidR="003B32CA" w:rsidRPr="003B32CA">
          <w:rPr>
            <w:b w:val="0"/>
            <w:webHidden/>
          </w:rPr>
          <w:t>16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8" w:history="1">
        <w:r w:rsidR="003B32CA" w:rsidRPr="003B32CA">
          <w:rPr>
            <w:rStyle w:val="Hipervnculo"/>
            <w:b w:val="0"/>
            <w14:scene3d>
              <w14:camera w14:prst="orthographicFront"/>
              <w14:lightRig w14:rig="threePt" w14:dir="t">
                <w14:rot w14:lat="0" w14:lon="0" w14:rev="0"/>
              </w14:lightRig>
            </w14:scene3d>
          </w:rPr>
          <w:t>Tabla 16.</w:t>
        </w:r>
        <w:r w:rsidR="003B32CA" w:rsidRPr="003B32CA">
          <w:rPr>
            <w:rStyle w:val="Hipervnculo"/>
            <w:b w:val="0"/>
          </w:rPr>
          <w:t xml:space="preserve"> Límites máximos permisibles para contaminantes básicos en ríos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_Toc38626728 \h </w:instrText>
        </w:r>
        <w:r w:rsidR="003B32CA" w:rsidRPr="003B32CA">
          <w:rPr>
            <w:b w:val="0"/>
            <w:webHidden/>
          </w:rPr>
        </w:r>
        <w:r w:rsidR="003B32CA" w:rsidRPr="003B32CA">
          <w:rPr>
            <w:b w:val="0"/>
            <w:webHidden/>
          </w:rPr>
          <w:fldChar w:fldCharType="separate"/>
        </w:r>
        <w:r w:rsidR="003B32CA" w:rsidRPr="003B32CA">
          <w:rPr>
            <w:b w:val="0"/>
            <w:webHidden/>
          </w:rPr>
          <w:t>18</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29" w:history="1">
        <w:r w:rsidR="003B32CA" w:rsidRPr="003B32CA">
          <w:rPr>
            <w:rStyle w:val="Hipervnculo"/>
            <w:b w:val="0"/>
            <w14:scene3d>
              <w14:camera w14:prst="orthographicFront"/>
              <w14:lightRig w14:rig="threePt" w14:dir="t">
                <w14:rot w14:lat="0" w14:lon="0" w14:rev="0"/>
              </w14:lightRig>
            </w14:scene3d>
          </w:rPr>
          <w:t>Tabla 17.</w:t>
        </w:r>
        <w:r w:rsidR="003B32CA" w:rsidRPr="003B32CA">
          <w:rPr>
            <w:rStyle w:val="Hipervnculo"/>
            <w:b w:val="0"/>
          </w:rPr>
          <w:t xml:space="preserve"> Límites máximos permisibles para metales pesados y cianuros en ríos.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_Toc38626729 \h </w:instrText>
        </w:r>
        <w:r w:rsidR="003B32CA" w:rsidRPr="003B32CA">
          <w:rPr>
            <w:b w:val="0"/>
            <w:webHidden/>
          </w:rPr>
        </w:r>
        <w:r w:rsidR="003B32CA" w:rsidRPr="003B32CA">
          <w:rPr>
            <w:b w:val="0"/>
            <w:webHidden/>
          </w:rPr>
          <w:fldChar w:fldCharType="separate"/>
        </w:r>
        <w:r w:rsidR="003B32CA" w:rsidRPr="003B32CA">
          <w:rPr>
            <w:b w:val="0"/>
            <w:webHidden/>
          </w:rPr>
          <w:t>18</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0" w:history="1">
        <w:r w:rsidR="003B32CA" w:rsidRPr="003B32CA">
          <w:rPr>
            <w:rStyle w:val="Hipervnculo"/>
            <w:b w:val="0"/>
            <w14:scene3d>
              <w14:camera w14:prst="orthographicFront"/>
              <w14:lightRig w14:rig="threePt" w14:dir="t">
                <w14:rot w14:lat="0" w14:lon="0" w14:rev="0"/>
              </w14:lightRig>
            </w14:scene3d>
          </w:rPr>
          <w:t>Tabla 18.</w:t>
        </w:r>
        <w:r w:rsidR="003B32CA" w:rsidRPr="003B32CA">
          <w:rPr>
            <w:rStyle w:val="Hipervnculo"/>
            <w:b w:val="0"/>
          </w:rPr>
          <w:t xml:space="preserve"> Datos básicos de diseño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_Toc38626730 \h </w:instrText>
        </w:r>
        <w:r w:rsidR="003B32CA" w:rsidRPr="003B32CA">
          <w:rPr>
            <w:b w:val="0"/>
            <w:webHidden/>
          </w:rPr>
        </w:r>
        <w:r w:rsidR="003B32CA" w:rsidRPr="003B32CA">
          <w:rPr>
            <w:b w:val="0"/>
            <w:webHidden/>
          </w:rPr>
          <w:fldChar w:fldCharType="separate"/>
        </w:r>
        <w:r w:rsidR="003B32CA" w:rsidRPr="003B32CA">
          <w:rPr>
            <w:b w:val="0"/>
            <w:webHidden/>
          </w:rPr>
          <w:t>19</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1" w:history="1">
        <w:r w:rsidR="003B32CA" w:rsidRPr="003B32CA">
          <w:rPr>
            <w:rStyle w:val="Hipervnculo"/>
            <w:b w:val="0"/>
            <w14:scene3d>
              <w14:camera w14:prst="orthographicFront"/>
              <w14:lightRig w14:rig="threePt" w14:dir="t">
                <w14:rot w14:lat="0" w14:lon="0" w14:rev="0"/>
              </w14:lightRig>
            </w14:scene3d>
          </w:rPr>
          <w:t>Tabla 19.</w:t>
        </w:r>
        <w:r w:rsidR="003B32CA" w:rsidRPr="003B32CA">
          <w:rPr>
            <w:rStyle w:val="Hipervnculo"/>
            <w:b w:val="0"/>
          </w:rPr>
          <w:t xml:space="preserve"> Datos del Influente (agua residual cruda)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_Toc38626731 \h </w:instrText>
        </w:r>
        <w:r w:rsidR="003B32CA" w:rsidRPr="003B32CA">
          <w:rPr>
            <w:b w:val="0"/>
            <w:webHidden/>
          </w:rPr>
        </w:r>
        <w:r w:rsidR="003B32CA" w:rsidRPr="003B32CA">
          <w:rPr>
            <w:b w:val="0"/>
            <w:webHidden/>
          </w:rPr>
          <w:fldChar w:fldCharType="separate"/>
        </w:r>
        <w:r w:rsidR="003B32CA" w:rsidRPr="003B32CA">
          <w:rPr>
            <w:b w:val="0"/>
            <w:webHidden/>
          </w:rPr>
          <w:t>19</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2" w:history="1">
        <w:r w:rsidR="003B32CA" w:rsidRPr="003B32CA">
          <w:rPr>
            <w:rStyle w:val="Hipervnculo"/>
            <w:b w:val="0"/>
            <w14:scene3d>
              <w14:camera w14:prst="orthographicFront"/>
              <w14:lightRig w14:rig="threePt" w14:dir="t">
                <w14:rot w14:lat="0" w14:lon="0" w14:rev="0"/>
              </w14:lightRig>
            </w14:scene3d>
          </w:rPr>
          <w:t>Tabla 20.</w:t>
        </w:r>
        <w:r w:rsidR="003B32CA" w:rsidRPr="003B32CA">
          <w:rPr>
            <w:rStyle w:val="Hipervnculo"/>
            <w:b w:val="0"/>
          </w:rPr>
          <w:t xml:space="preserve"> Datos del Efluente (agua residual tratada)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_Toc38626732 \h </w:instrText>
        </w:r>
        <w:r w:rsidR="003B32CA" w:rsidRPr="003B32CA">
          <w:rPr>
            <w:b w:val="0"/>
            <w:webHidden/>
          </w:rPr>
        </w:r>
        <w:r w:rsidR="003B32CA" w:rsidRPr="003B32CA">
          <w:rPr>
            <w:b w:val="0"/>
            <w:webHidden/>
          </w:rPr>
          <w:fldChar w:fldCharType="separate"/>
        </w:r>
        <w:r w:rsidR="003B32CA" w:rsidRPr="003B32CA">
          <w:rPr>
            <w:b w:val="0"/>
            <w:webHidden/>
          </w:rPr>
          <w:t>19</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3" w:history="1">
        <w:r w:rsidR="003B32CA" w:rsidRPr="003B32CA">
          <w:rPr>
            <w:rStyle w:val="Hipervnculo"/>
            <w:b w:val="0"/>
            <w14:scene3d>
              <w14:camera w14:prst="orthographicFront"/>
              <w14:lightRig w14:rig="threePt" w14:dir="t">
                <w14:rot w14:lat="0" w14:lon="0" w14:rev="0"/>
              </w14:lightRig>
            </w14:scene3d>
          </w:rPr>
          <w:t>Tabla 21.</w:t>
        </w:r>
        <w:r w:rsidR="003B32CA" w:rsidRPr="003B32CA">
          <w:rPr>
            <w:rStyle w:val="Hipervnculo"/>
            <w:b w:val="0"/>
          </w:rPr>
          <w:t xml:space="preserve"> Profundidades de sondeos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_Toc38626733 \h </w:instrText>
        </w:r>
        <w:r w:rsidR="003B32CA" w:rsidRPr="003B32CA">
          <w:rPr>
            <w:b w:val="0"/>
            <w:webHidden/>
          </w:rPr>
        </w:r>
        <w:r w:rsidR="003B32CA" w:rsidRPr="003B32CA">
          <w:rPr>
            <w:b w:val="0"/>
            <w:webHidden/>
          </w:rPr>
          <w:fldChar w:fldCharType="separate"/>
        </w:r>
        <w:r w:rsidR="003B32CA" w:rsidRPr="003B32CA">
          <w:rPr>
            <w:b w:val="0"/>
            <w:webHidden/>
          </w:rPr>
          <w:t>23</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4" w:history="1">
        <w:r w:rsidR="003B32CA" w:rsidRPr="003B32CA">
          <w:rPr>
            <w:rStyle w:val="Hipervnculo"/>
            <w:b w:val="0"/>
            <w14:scene3d>
              <w14:camera w14:prst="orthographicFront"/>
              <w14:lightRig w14:rig="threePt" w14:dir="t">
                <w14:rot w14:lat="0" w14:lon="0" w14:rev="0"/>
              </w14:lightRig>
            </w14:scene3d>
          </w:rPr>
          <w:t>Tabla 22.</w:t>
        </w:r>
        <w:r w:rsidR="003B32CA" w:rsidRPr="003B32CA">
          <w:rPr>
            <w:rStyle w:val="Hipervnculo"/>
            <w:b w:val="0"/>
          </w:rPr>
          <w:t xml:space="preserve"> Porcentajes de materiales por clasificación de material</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_Toc38626734 \h </w:instrText>
        </w:r>
        <w:r w:rsidR="003B32CA" w:rsidRPr="003B32CA">
          <w:rPr>
            <w:b w:val="0"/>
            <w:webHidden/>
          </w:rPr>
        </w:r>
        <w:r w:rsidR="003B32CA" w:rsidRPr="003B32CA">
          <w:rPr>
            <w:b w:val="0"/>
            <w:webHidden/>
          </w:rPr>
          <w:fldChar w:fldCharType="separate"/>
        </w:r>
        <w:r w:rsidR="003B32CA" w:rsidRPr="003B32CA">
          <w:rPr>
            <w:b w:val="0"/>
            <w:webHidden/>
          </w:rPr>
          <w:t>26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5" w:history="1">
        <w:r w:rsidR="003B32CA" w:rsidRPr="003B32CA">
          <w:rPr>
            <w:rStyle w:val="Hipervnculo"/>
            <w:b w:val="0"/>
            <w14:scene3d>
              <w14:camera w14:prst="orthographicFront"/>
              <w14:lightRig w14:rig="threePt" w14:dir="t">
                <w14:rot w14:lat="0" w14:lon="0" w14:rev="0"/>
              </w14:lightRig>
            </w14:scene3d>
          </w:rPr>
          <w:t>Tabla 23.</w:t>
        </w:r>
        <w:r w:rsidR="003B32CA" w:rsidRPr="003B32CA">
          <w:rPr>
            <w:rStyle w:val="Hipervnculo"/>
            <w:b w:val="0"/>
          </w:rPr>
          <w:t xml:space="preserve"> Ventajas y desventajas del proceso de FAFA + Humedales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_Toc38626735 \h </w:instrText>
        </w:r>
        <w:r w:rsidR="003B32CA" w:rsidRPr="003B32CA">
          <w:rPr>
            <w:b w:val="0"/>
            <w:webHidden/>
          </w:rPr>
        </w:r>
        <w:r w:rsidR="003B32CA" w:rsidRPr="003B32CA">
          <w:rPr>
            <w:b w:val="0"/>
            <w:webHidden/>
          </w:rPr>
          <w:fldChar w:fldCharType="separate"/>
        </w:r>
        <w:r w:rsidR="003B32CA" w:rsidRPr="003B32CA">
          <w:rPr>
            <w:b w:val="0"/>
            <w:webHidden/>
          </w:rPr>
          <w:t>31</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6" w:history="1">
        <w:r w:rsidR="003B32CA" w:rsidRPr="003B32CA">
          <w:rPr>
            <w:rStyle w:val="Hipervnculo"/>
            <w:b w:val="0"/>
            <w14:scene3d>
              <w14:camera w14:prst="orthographicFront"/>
              <w14:lightRig w14:rig="threePt" w14:dir="t">
                <w14:rot w14:lat="0" w14:lon="0" w14:rev="0"/>
              </w14:lightRig>
            </w14:scene3d>
          </w:rPr>
          <w:t>Tabla 24.</w:t>
        </w:r>
        <w:r w:rsidR="003B32CA" w:rsidRPr="003B32CA">
          <w:rPr>
            <w:rStyle w:val="Hipervnculo"/>
            <w:b w:val="0"/>
          </w:rPr>
          <w:t xml:space="preserve"> Ventajas y desventajas del proceso de Lodos Activados Convencional (LAC)</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_Toc38626736 \h </w:instrText>
        </w:r>
        <w:r w:rsidR="003B32CA" w:rsidRPr="003B32CA">
          <w:rPr>
            <w:b w:val="0"/>
            <w:webHidden/>
          </w:rPr>
        </w:r>
        <w:r w:rsidR="003B32CA" w:rsidRPr="003B32CA">
          <w:rPr>
            <w:b w:val="0"/>
            <w:webHidden/>
          </w:rPr>
          <w:fldChar w:fldCharType="separate"/>
        </w:r>
        <w:r w:rsidR="003B32CA" w:rsidRPr="003B32CA">
          <w:rPr>
            <w:b w:val="0"/>
            <w:webHidden/>
          </w:rPr>
          <w:t>32</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7" w:history="1">
        <w:r w:rsidR="003B32CA" w:rsidRPr="003B32CA">
          <w:rPr>
            <w:rStyle w:val="Hipervnculo"/>
            <w:b w:val="0"/>
            <w14:scene3d>
              <w14:camera w14:prst="orthographicFront"/>
              <w14:lightRig w14:rig="threePt" w14:dir="t">
                <w14:rot w14:lat="0" w14:lon="0" w14:rev="0"/>
              </w14:lightRig>
            </w14:scene3d>
          </w:rPr>
          <w:t>Tabla 25.</w:t>
        </w:r>
        <w:r w:rsidR="003B32CA" w:rsidRPr="003B32CA">
          <w:rPr>
            <w:rStyle w:val="Hipervnculo"/>
            <w:b w:val="0"/>
          </w:rPr>
          <w:t xml:space="preserve"> Ventajas y desventajas del proceso de RAFA + Humedales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_Toc38626737 \h </w:instrText>
        </w:r>
        <w:r w:rsidR="003B32CA" w:rsidRPr="003B32CA">
          <w:rPr>
            <w:b w:val="0"/>
            <w:webHidden/>
          </w:rPr>
        </w:r>
        <w:r w:rsidR="003B32CA" w:rsidRPr="003B32CA">
          <w:rPr>
            <w:b w:val="0"/>
            <w:webHidden/>
          </w:rPr>
          <w:fldChar w:fldCharType="separate"/>
        </w:r>
        <w:r w:rsidR="003B32CA" w:rsidRPr="003B32CA">
          <w:rPr>
            <w:b w:val="0"/>
            <w:webHidden/>
          </w:rPr>
          <w:t>34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8" w:history="1">
        <w:r w:rsidR="003B32CA" w:rsidRPr="003B32CA">
          <w:rPr>
            <w:rStyle w:val="Hipervnculo"/>
            <w:b w:val="0"/>
            <w14:scene3d>
              <w14:camera w14:prst="orthographicFront"/>
              <w14:lightRig w14:rig="threePt" w14:dir="t">
                <w14:rot w14:lat="0" w14:lon="0" w14:rev="0"/>
              </w14:lightRig>
            </w14:scene3d>
          </w:rPr>
          <w:t>Tabla 26.</w:t>
        </w:r>
        <w:r w:rsidR="003B32CA" w:rsidRPr="003B32CA">
          <w:rPr>
            <w:rStyle w:val="Hipervnculo"/>
            <w:b w:val="0"/>
          </w:rPr>
          <w:t xml:space="preserve"> Remoción por alternativa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_Toc38626738 \h </w:instrText>
        </w:r>
        <w:r w:rsidR="003B32CA" w:rsidRPr="003B32CA">
          <w:rPr>
            <w:b w:val="0"/>
            <w:webHidden/>
          </w:rPr>
        </w:r>
        <w:r w:rsidR="003B32CA" w:rsidRPr="003B32CA">
          <w:rPr>
            <w:b w:val="0"/>
            <w:webHidden/>
          </w:rPr>
          <w:fldChar w:fldCharType="separate"/>
        </w:r>
        <w:r w:rsidR="003B32CA" w:rsidRPr="003B32CA">
          <w:rPr>
            <w:b w:val="0"/>
            <w:webHidden/>
          </w:rPr>
          <w:t>36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39" w:history="1">
        <w:r w:rsidR="003B32CA" w:rsidRPr="003B32CA">
          <w:rPr>
            <w:rStyle w:val="Hipervnculo"/>
            <w:b w:val="0"/>
            <w14:scene3d>
              <w14:camera w14:prst="orthographicFront"/>
              <w14:lightRig w14:rig="threePt" w14:dir="t">
                <w14:rot w14:lat="0" w14:lon="0" w14:rev="0"/>
              </w14:lightRig>
            </w14:scene3d>
          </w:rPr>
          <w:t>Tabla 27.</w:t>
        </w:r>
        <w:r w:rsidR="003B32CA" w:rsidRPr="003B32CA">
          <w:rPr>
            <w:rStyle w:val="Hipervnculo"/>
            <w:b w:val="0"/>
          </w:rPr>
          <w:t xml:space="preserve"> Superficie requerida por alternativa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_Toc38626739 \h </w:instrText>
        </w:r>
        <w:r w:rsidR="003B32CA" w:rsidRPr="003B32CA">
          <w:rPr>
            <w:b w:val="0"/>
            <w:webHidden/>
          </w:rPr>
        </w:r>
        <w:r w:rsidR="003B32CA" w:rsidRPr="003B32CA">
          <w:rPr>
            <w:b w:val="0"/>
            <w:webHidden/>
          </w:rPr>
          <w:fldChar w:fldCharType="separate"/>
        </w:r>
        <w:r w:rsidR="003B32CA" w:rsidRPr="003B32CA">
          <w:rPr>
            <w:b w:val="0"/>
            <w:webHidden/>
          </w:rPr>
          <w:t>36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0" w:history="1">
        <w:r w:rsidR="003B32CA" w:rsidRPr="003B32CA">
          <w:rPr>
            <w:rStyle w:val="Hipervnculo"/>
            <w:b w:val="0"/>
            <w14:scene3d>
              <w14:camera w14:prst="orthographicFront"/>
              <w14:lightRig w14:rig="threePt" w14:dir="t">
                <w14:rot w14:lat="0" w14:lon="0" w14:rev="0"/>
              </w14:lightRig>
            </w14:scene3d>
          </w:rPr>
          <w:t>Tabla 28.</w:t>
        </w:r>
        <w:r w:rsidR="003B32CA" w:rsidRPr="003B32CA">
          <w:rPr>
            <w:rStyle w:val="Hipervnculo"/>
            <w:b w:val="0"/>
          </w:rPr>
          <w:t xml:space="preserve"> Costos de inversión por alternativa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_Toc38626740 \h </w:instrText>
        </w:r>
        <w:r w:rsidR="003B32CA" w:rsidRPr="003B32CA">
          <w:rPr>
            <w:b w:val="0"/>
            <w:webHidden/>
          </w:rPr>
        </w:r>
        <w:r w:rsidR="003B32CA" w:rsidRPr="003B32CA">
          <w:rPr>
            <w:b w:val="0"/>
            <w:webHidden/>
          </w:rPr>
          <w:fldChar w:fldCharType="separate"/>
        </w:r>
        <w:r w:rsidR="003B32CA" w:rsidRPr="003B32CA">
          <w:rPr>
            <w:b w:val="0"/>
            <w:webHidden/>
          </w:rPr>
          <w:t>37</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1" w:history="1">
        <w:r w:rsidR="003B32CA" w:rsidRPr="003B32CA">
          <w:rPr>
            <w:rStyle w:val="Hipervnculo"/>
            <w:b w:val="0"/>
            <w14:scene3d>
              <w14:camera w14:prst="orthographicFront"/>
              <w14:lightRig w14:rig="threePt" w14:dir="t">
                <w14:rot w14:lat="0" w14:lon="0" w14:rev="0"/>
              </w14:lightRig>
            </w14:scene3d>
          </w:rPr>
          <w:t>Tabla 29.</w:t>
        </w:r>
        <w:r w:rsidR="003B32CA" w:rsidRPr="003B32CA">
          <w:rPr>
            <w:rStyle w:val="Hipervnculo"/>
            <w:b w:val="0"/>
          </w:rPr>
          <w:t xml:space="preserve"> Costos por energía eléctrica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_Toc38626741 \h </w:instrText>
        </w:r>
        <w:r w:rsidR="003B32CA" w:rsidRPr="003B32CA">
          <w:rPr>
            <w:b w:val="0"/>
            <w:webHidden/>
          </w:rPr>
        </w:r>
        <w:r w:rsidR="003B32CA" w:rsidRPr="003B32CA">
          <w:rPr>
            <w:b w:val="0"/>
            <w:webHidden/>
          </w:rPr>
          <w:fldChar w:fldCharType="separate"/>
        </w:r>
        <w:r w:rsidR="003B32CA" w:rsidRPr="003B32CA">
          <w:rPr>
            <w:b w:val="0"/>
            <w:webHidden/>
          </w:rPr>
          <w:t>37</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2" w:history="1">
        <w:r w:rsidR="003B32CA" w:rsidRPr="003B32CA">
          <w:rPr>
            <w:rStyle w:val="Hipervnculo"/>
            <w:b w:val="0"/>
            <w14:scene3d>
              <w14:camera w14:prst="orthographicFront"/>
              <w14:lightRig w14:rig="threePt" w14:dir="t">
                <w14:rot w14:lat="0" w14:lon="0" w14:rev="0"/>
              </w14:lightRig>
            </w14:scene3d>
          </w:rPr>
          <w:t>Tabla 30.</w:t>
        </w:r>
        <w:r w:rsidR="003B32CA" w:rsidRPr="003B32CA">
          <w:rPr>
            <w:rStyle w:val="Hipervnculo"/>
            <w:b w:val="0"/>
          </w:rPr>
          <w:t xml:space="preserve"> Costos de personal, reactivos desinfectantes, laboratorio y mantenimiento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_Toc38626742 \h </w:instrText>
        </w:r>
        <w:r w:rsidR="003B32CA" w:rsidRPr="003B32CA">
          <w:rPr>
            <w:b w:val="0"/>
            <w:webHidden/>
          </w:rPr>
        </w:r>
        <w:r w:rsidR="003B32CA" w:rsidRPr="003B32CA">
          <w:rPr>
            <w:b w:val="0"/>
            <w:webHidden/>
          </w:rPr>
          <w:fldChar w:fldCharType="separate"/>
        </w:r>
        <w:r w:rsidR="003B32CA" w:rsidRPr="003B32CA">
          <w:rPr>
            <w:b w:val="0"/>
            <w:webHidden/>
          </w:rPr>
          <w:t>37</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3" w:history="1">
        <w:r w:rsidR="003B32CA" w:rsidRPr="003B32CA">
          <w:rPr>
            <w:rStyle w:val="Hipervnculo"/>
            <w:b w:val="0"/>
            <w14:scene3d>
              <w14:camera w14:prst="orthographicFront"/>
              <w14:lightRig w14:rig="threePt" w14:dir="t">
                <w14:rot w14:lat="0" w14:lon="0" w14:rev="0"/>
              </w14:lightRig>
            </w14:scene3d>
          </w:rPr>
          <w:t>Tabla 31.</w:t>
        </w:r>
        <w:r w:rsidR="003B32CA" w:rsidRPr="003B32CA">
          <w:rPr>
            <w:rStyle w:val="Hipervnculo"/>
            <w:b w:val="0"/>
          </w:rPr>
          <w:t xml:space="preserve"> Costos de operación y mantenimiento totales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_Toc38626743 \h </w:instrText>
        </w:r>
        <w:r w:rsidR="003B32CA" w:rsidRPr="003B32CA">
          <w:rPr>
            <w:b w:val="0"/>
            <w:webHidden/>
          </w:rPr>
        </w:r>
        <w:r w:rsidR="003B32CA" w:rsidRPr="003B32CA">
          <w:rPr>
            <w:b w:val="0"/>
            <w:webHidden/>
          </w:rPr>
          <w:fldChar w:fldCharType="separate"/>
        </w:r>
        <w:r w:rsidR="003B32CA" w:rsidRPr="003B32CA">
          <w:rPr>
            <w:b w:val="0"/>
            <w:webHidden/>
          </w:rPr>
          <w:t>38</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4" w:history="1">
        <w:r w:rsidR="003B32CA" w:rsidRPr="003B32CA">
          <w:rPr>
            <w:rStyle w:val="Hipervnculo"/>
            <w:b w:val="0"/>
            <w14:scene3d>
              <w14:camera w14:prst="orthographicFront"/>
              <w14:lightRig w14:rig="threePt" w14:dir="t">
                <w14:rot w14:lat="0" w14:lon="0" w14:rev="0"/>
              </w14:lightRig>
            </w14:scene3d>
          </w:rPr>
          <w:t>Tabla 32.</w:t>
        </w:r>
        <w:r w:rsidR="003B32CA" w:rsidRPr="003B32CA">
          <w:rPr>
            <w:rStyle w:val="Hipervnculo"/>
            <w:b w:val="0"/>
          </w:rPr>
          <w:t xml:space="preserve"> Costo unitario de agua tratada por alternativa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_Toc38626744 \h </w:instrText>
        </w:r>
        <w:r w:rsidR="003B32CA" w:rsidRPr="003B32CA">
          <w:rPr>
            <w:b w:val="0"/>
            <w:webHidden/>
          </w:rPr>
        </w:r>
        <w:r w:rsidR="003B32CA" w:rsidRPr="003B32CA">
          <w:rPr>
            <w:b w:val="0"/>
            <w:webHidden/>
          </w:rPr>
          <w:fldChar w:fldCharType="separate"/>
        </w:r>
        <w:r w:rsidR="003B32CA" w:rsidRPr="003B32CA">
          <w:rPr>
            <w:b w:val="0"/>
            <w:webHidden/>
          </w:rPr>
          <w:t>38</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5" w:history="1">
        <w:r w:rsidR="003B32CA" w:rsidRPr="003B32CA">
          <w:rPr>
            <w:rStyle w:val="Hipervnculo"/>
            <w:b w:val="0"/>
            <w14:scene3d>
              <w14:camera w14:prst="orthographicFront"/>
              <w14:lightRig w14:rig="threePt" w14:dir="t">
                <w14:rot w14:lat="0" w14:lon="0" w14:rev="0"/>
              </w14:lightRig>
            </w14:scene3d>
          </w:rPr>
          <w:t>Tabla 33.</w:t>
        </w:r>
        <w:r w:rsidR="003B32CA" w:rsidRPr="003B32CA">
          <w:rPr>
            <w:rStyle w:val="Hipervnculo"/>
            <w:b w:val="0"/>
          </w:rPr>
          <w:t xml:space="preserve"> Plantas acuáticas propuestas para humedales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_Toc38626745 \h </w:instrText>
        </w:r>
        <w:r w:rsidR="003B32CA" w:rsidRPr="003B32CA">
          <w:rPr>
            <w:b w:val="0"/>
            <w:webHidden/>
          </w:rPr>
        </w:r>
        <w:r w:rsidR="003B32CA" w:rsidRPr="003B32CA">
          <w:rPr>
            <w:b w:val="0"/>
            <w:webHidden/>
          </w:rPr>
          <w:fldChar w:fldCharType="separate"/>
        </w:r>
        <w:r w:rsidR="003B32CA" w:rsidRPr="003B32CA">
          <w:rPr>
            <w:b w:val="0"/>
            <w:webHidden/>
          </w:rPr>
          <w:t>44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6" w:history="1">
        <w:r w:rsidR="003B32CA" w:rsidRPr="003B32CA">
          <w:rPr>
            <w:rStyle w:val="Hipervnculo"/>
            <w:b w:val="0"/>
            <w14:scene3d>
              <w14:camera w14:prst="orthographicFront"/>
              <w14:lightRig w14:rig="threePt" w14:dir="t">
                <w14:rot w14:lat="0" w14:lon="0" w14:rev="0"/>
              </w14:lightRig>
            </w14:scene3d>
          </w:rPr>
          <w:t>Tabla 34.</w:t>
        </w:r>
        <w:r w:rsidR="003B32CA" w:rsidRPr="003B32CA">
          <w:rPr>
            <w:rStyle w:val="Hipervnculo"/>
            <w:b w:val="0"/>
          </w:rPr>
          <w:t xml:space="preserve"> Número de equipos y potencia total</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_Toc38626746 \h </w:instrText>
        </w:r>
        <w:r w:rsidR="003B32CA" w:rsidRPr="003B32CA">
          <w:rPr>
            <w:b w:val="0"/>
            <w:webHidden/>
          </w:rPr>
        </w:r>
        <w:r w:rsidR="003B32CA" w:rsidRPr="003B32CA">
          <w:rPr>
            <w:b w:val="0"/>
            <w:webHidden/>
          </w:rPr>
          <w:fldChar w:fldCharType="separate"/>
        </w:r>
        <w:r w:rsidR="003B32CA" w:rsidRPr="003B32CA">
          <w:rPr>
            <w:b w:val="0"/>
            <w:webHidden/>
          </w:rPr>
          <w:t>64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7" w:history="1">
        <w:r w:rsidR="003B32CA" w:rsidRPr="003B32CA">
          <w:rPr>
            <w:rStyle w:val="Hipervnculo"/>
            <w:b w:val="0"/>
            <w14:scene3d>
              <w14:camera w14:prst="orthographicFront"/>
              <w14:lightRig w14:rig="threePt" w14:dir="t">
                <w14:rot w14:lat="0" w14:lon="0" w14:rev="0"/>
              </w14:lightRig>
            </w14:scene3d>
          </w:rPr>
          <w:t>Tabla 35.</w:t>
        </w:r>
        <w:r w:rsidR="003B32CA" w:rsidRPr="003B32CA">
          <w:rPr>
            <w:rStyle w:val="Hipervnculo"/>
            <w:b w:val="0"/>
          </w:rPr>
          <w:t xml:space="preserve"> Cuadro de cargas de casa de fuerza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_Toc38626747 \h </w:instrText>
        </w:r>
        <w:r w:rsidR="003B32CA" w:rsidRPr="003B32CA">
          <w:rPr>
            <w:b w:val="0"/>
            <w:webHidden/>
          </w:rPr>
        </w:r>
        <w:r w:rsidR="003B32CA" w:rsidRPr="003B32CA">
          <w:rPr>
            <w:b w:val="0"/>
            <w:webHidden/>
          </w:rPr>
          <w:fldChar w:fldCharType="separate"/>
        </w:r>
        <w:r w:rsidR="003B32CA" w:rsidRPr="003B32CA">
          <w:rPr>
            <w:b w:val="0"/>
            <w:webHidden/>
          </w:rPr>
          <w:t>65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8" w:history="1">
        <w:r w:rsidR="003B32CA" w:rsidRPr="003B32CA">
          <w:rPr>
            <w:rStyle w:val="Hipervnculo"/>
            <w:b w:val="0"/>
            <w14:scene3d>
              <w14:camera w14:prst="orthographicFront"/>
              <w14:lightRig w14:rig="threePt" w14:dir="t">
                <w14:rot w14:lat="0" w14:lon="0" w14:rev="0"/>
              </w14:lightRig>
            </w14:scene3d>
          </w:rPr>
          <w:t>Tabla 36.</w:t>
        </w:r>
        <w:r w:rsidR="003B32CA" w:rsidRPr="003B32CA">
          <w:rPr>
            <w:rStyle w:val="Hipervnculo"/>
            <w:b w:val="0"/>
          </w:rPr>
          <w:t xml:space="preserve"> Cuadro de cargas de caseta de vigilancia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_Toc38626748 \h </w:instrText>
        </w:r>
        <w:r w:rsidR="003B32CA" w:rsidRPr="003B32CA">
          <w:rPr>
            <w:b w:val="0"/>
            <w:webHidden/>
          </w:rPr>
        </w:r>
        <w:r w:rsidR="003B32CA" w:rsidRPr="003B32CA">
          <w:rPr>
            <w:b w:val="0"/>
            <w:webHidden/>
          </w:rPr>
          <w:fldChar w:fldCharType="separate"/>
        </w:r>
        <w:r w:rsidR="003B32CA" w:rsidRPr="003B32CA">
          <w:rPr>
            <w:b w:val="0"/>
            <w:webHidden/>
          </w:rPr>
          <w:t>65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49" w:history="1">
        <w:r w:rsidR="003B32CA" w:rsidRPr="003B32CA">
          <w:rPr>
            <w:rStyle w:val="Hipervnculo"/>
            <w:b w:val="0"/>
            <w14:scene3d>
              <w14:camera w14:prst="orthographicFront"/>
              <w14:lightRig w14:rig="threePt" w14:dir="t">
                <w14:rot w14:lat="0" w14:lon="0" w14:rev="0"/>
              </w14:lightRig>
            </w14:scene3d>
          </w:rPr>
          <w:t>Tabla 37.</w:t>
        </w:r>
        <w:r w:rsidR="003B32CA" w:rsidRPr="003B32CA">
          <w:rPr>
            <w:rStyle w:val="Hipervnculo"/>
            <w:b w:val="0"/>
          </w:rPr>
          <w:t xml:space="preserve"> Niveles de iluminación exterior estaciones de bombeo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_Toc38626749 \h </w:instrText>
        </w:r>
        <w:r w:rsidR="003B32CA" w:rsidRPr="003B32CA">
          <w:rPr>
            <w:b w:val="0"/>
            <w:webHidden/>
          </w:rPr>
        </w:r>
        <w:r w:rsidR="003B32CA" w:rsidRPr="003B32CA">
          <w:rPr>
            <w:b w:val="0"/>
            <w:webHidden/>
          </w:rPr>
          <w:fldChar w:fldCharType="separate"/>
        </w:r>
        <w:r w:rsidR="003B32CA" w:rsidRPr="003B32CA">
          <w:rPr>
            <w:b w:val="0"/>
            <w:webHidden/>
          </w:rPr>
          <w:t>66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0" w:history="1">
        <w:r w:rsidR="003B32CA" w:rsidRPr="003B32CA">
          <w:rPr>
            <w:rStyle w:val="Hipervnculo"/>
            <w:b w:val="0"/>
            <w14:scene3d>
              <w14:camera w14:prst="orthographicFront"/>
              <w14:lightRig w14:rig="threePt" w14:dir="t">
                <w14:rot w14:lat="0" w14:lon="0" w14:rev="0"/>
              </w14:lightRig>
            </w14:scene3d>
          </w:rPr>
          <w:t>Tabla 38.</w:t>
        </w:r>
        <w:r w:rsidR="003B32CA" w:rsidRPr="003B32CA">
          <w:rPr>
            <w:rStyle w:val="Hipervnculo"/>
            <w:b w:val="0"/>
          </w:rPr>
          <w:t xml:space="preserve"> Capacidad del transformador de distribución</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_Toc38626750 \h </w:instrText>
        </w:r>
        <w:r w:rsidR="003B32CA" w:rsidRPr="003B32CA">
          <w:rPr>
            <w:b w:val="0"/>
            <w:webHidden/>
          </w:rPr>
        </w:r>
        <w:r w:rsidR="003B32CA" w:rsidRPr="003B32CA">
          <w:rPr>
            <w:b w:val="0"/>
            <w:webHidden/>
          </w:rPr>
          <w:fldChar w:fldCharType="separate"/>
        </w:r>
        <w:r w:rsidR="003B32CA" w:rsidRPr="003B32CA">
          <w:rPr>
            <w:b w:val="0"/>
            <w:webHidden/>
          </w:rPr>
          <w:t>66</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1" w:history="1">
        <w:r w:rsidR="003B32CA" w:rsidRPr="003B32CA">
          <w:rPr>
            <w:rStyle w:val="Hipervnculo"/>
            <w:b w:val="0"/>
            <w14:scene3d>
              <w14:camera w14:prst="orthographicFront"/>
              <w14:lightRig w14:rig="threePt" w14:dir="t">
                <w14:rot w14:lat="0" w14:lon="0" w14:rev="0"/>
              </w14:lightRig>
            </w14:scene3d>
          </w:rPr>
          <w:t>Tabla 39.</w:t>
        </w:r>
        <w:r w:rsidR="003B32CA" w:rsidRPr="003B32CA">
          <w:rPr>
            <w:rStyle w:val="Hipervnculo"/>
            <w:b w:val="0"/>
          </w:rPr>
          <w:t xml:space="preserve"> Lista de piezas especiales del tren de descarga y múltiple</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_Toc38626751 \h </w:instrText>
        </w:r>
        <w:r w:rsidR="003B32CA" w:rsidRPr="003B32CA">
          <w:rPr>
            <w:b w:val="0"/>
            <w:webHidden/>
          </w:rPr>
        </w:r>
        <w:r w:rsidR="003B32CA" w:rsidRPr="003B32CA">
          <w:rPr>
            <w:b w:val="0"/>
            <w:webHidden/>
          </w:rPr>
          <w:fldChar w:fldCharType="separate"/>
        </w:r>
        <w:r w:rsidR="003B32CA" w:rsidRPr="003B32CA">
          <w:rPr>
            <w:b w:val="0"/>
            <w:webHidden/>
          </w:rPr>
          <w:t>71</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2" w:history="1">
        <w:r w:rsidR="003B32CA" w:rsidRPr="003B32CA">
          <w:rPr>
            <w:rStyle w:val="Hipervnculo"/>
            <w:b w:val="0"/>
            <w14:scene3d>
              <w14:camera w14:prst="orthographicFront"/>
              <w14:lightRig w14:rig="threePt" w14:dir="t">
                <w14:rot w14:lat="0" w14:lon="0" w14:rev="0"/>
              </w14:lightRig>
            </w14:scene3d>
          </w:rPr>
          <w:t>Tabla 40.</w:t>
        </w:r>
        <w:r w:rsidR="003B32CA" w:rsidRPr="003B32CA">
          <w:rPr>
            <w:rStyle w:val="Hipervnculo"/>
            <w:b w:val="0"/>
          </w:rPr>
          <w:t xml:space="preserve"> Población y gastos de proyecto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_Toc38626752 \h </w:instrText>
        </w:r>
        <w:r w:rsidR="003B32CA" w:rsidRPr="003B32CA">
          <w:rPr>
            <w:b w:val="0"/>
            <w:webHidden/>
          </w:rPr>
        </w:r>
        <w:r w:rsidR="003B32CA" w:rsidRPr="003B32CA">
          <w:rPr>
            <w:b w:val="0"/>
            <w:webHidden/>
          </w:rPr>
          <w:fldChar w:fldCharType="separate"/>
        </w:r>
        <w:r w:rsidR="003B32CA" w:rsidRPr="003B32CA">
          <w:rPr>
            <w:b w:val="0"/>
            <w:webHidden/>
          </w:rPr>
          <w:t>73</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3" w:history="1">
        <w:r w:rsidR="003B32CA" w:rsidRPr="003B32CA">
          <w:rPr>
            <w:rStyle w:val="Hipervnculo"/>
            <w:b w:val="0"/>
            <w14:scene3d>
              <w14:camera w14:prst="orthographicFront"/>
              <w14:lightRig w14:rig="threePt" w14:dir="t">
                <w14:rot w14:lat="0" w14:lon="0" w14:rev="0"/>
              </w14:lightRig>
            </w14:scene3d>
          </w:rPr>
          <w:t>Tabla 41.</w:t>
        </w:r>
        <w:r w:rsidR="003B32CA" w:rsidRPr="003B32CA">
          <w:rPr>
            <w:rStyle w:val="Hipervnculo"/>
            <w:b w:val="0"/>
          </w:rPr>
          <w:t xml:space="preserve"> Velocidad máxima y mínima permisible</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_Toc38626753 \h </w:instrText>
        </w:r>
        <w:r w:rsidR="003B32CA" w:rsidRPr="003B32CA">
          <w:rPr>
            <w:b w:val="0"/>
            <w:webHidden/>
          </w:rPr>
        </w:r>
        <w:r w:rsidR="003B32CA" w:rsidRPr="003B32CA">
          <w:rPr>
            <w:b w:val="0"/>
            <w:webHidden/>
          </w:rPr>
          <w:fldChar w:fldCharType="separate"/>
        </w:r>
        <w:r w:rsidR="003B32CA" w:rsidRPr="003B32CA">
          <w:rPr>
            <w:b w:val="0"/>
            <w:webHidden/>
          </w:rPr>
          <w:t>73</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4" w:history="1">
        <w:r w:rsidR="003B32CA" w:rsidRPr="003B32CA">
          <w:rPr>
            <w:rStyle w:val="Hipervnculo"/>
            <w:b w:val="0"/>
            <w14:scene3d>
              <w14:camera w14:prst="orthographicFront"/>
              <w14:lightRig w14:rig="threePt" w14:dir="t">
                <w14:rot w14:lat="0" w14:lon="0" w14:rev="0"/>
              </w14:lightRig>
            </w14:scene3d>
          </w:rPr>
          <w:t>Tabla 42.</w:t>
        </w:r>
        <w:r w:rsidR="003B32CA" w:rsidRPr="003B32CA">
          <w:rPr>
            <w:rStyle w:val="Hipervnculo"/>
            <w:b w:val="0"/>
          </w:rPr>
          <w:t xml:space="preserve"> Profundidad mínima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_Toc38626754 \h </w:instrText>
        </w:r>
        <w:r w:rsidR="003B32CA" w:rsidRPr="003B32CA">
          <w:rPr>
            <w:b w:val="0"/>
            <w:webHidden/>
          </w:rPr>
        </w:r>
        <w:r w:rsidR="003B32CA" w:rsidRPr="003B32CA">
          <w:rPr>
            <w:b w:val="0"/>
            <w:webHidden/>
          </w:rPr>
          <w:fldChar w:fldCharType="separate"/>
        </w:r>
        <w:r w:rsidR="003B32CA" w:rsidRPr="003B32CA">
          <w:rPr>
            <w:b w:val="0"/>
            <w:webHidden/>
          </w:rPr>
          <w:t>74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5" w:history="1">
        <w:r w:rsidR="003B32CA" w:rsidRPr="003B32CA">
          <w:rPr>
            <w:rStyle w:val="Hipervnculo"/>
            <w:b w:val="0"/>
            <w14:scene3d>
              <w14:camera w14:prst="orthographicFront"/>
              <w14:lightRig w14:rig="threePt" w14:dir="t">
                <w14:rot w14:lat="0" w14:lon="0" w14:rev="0"/>
              </w14:lightRig>
            </w14:scene3d>
          </w:rPr>
          <w:t>Tabla 43.</w:t>
        </w:r>
        <w:r w:rsidR="003B32CA" w:rsidRPr="003B32CA">
          <w:rPr>
            <w:rStyle w:val="Hipervnculo"/>
            <w:b w:val="0"/>
          </w:rPr>
          <w:t xml:space="preserve"> Separación entre pozos de visita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_Toc38626755 \h </w:instrText>
        </w:r>
        <w:r w:rsidR="003B32CA" w:rsidRPr="003B32CA">
          <w:rPr>
            <w:b w:val="0"/>
            <w:webHidden/>
          </w:rPr>
        </w:r>
        <w:r w:rsidR="003B32CA" w:rsidRPr="003B32CA">
          <w:rPr>
            <w:b w:val="0"/>
            <w:webHidden/>
          </w:rPr>
          <w:fldChar w:fldCharType="separate"/>
        </w:r>
        <w:r w:rsidR="003B32CA" w:rsidRPr="003B32CA">
          <w:rPr>
            <w:b w:val="0"/>
            <w:webHidden/>
          </w:rPr>
          <w:t>74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6" w:history="1">
        <w:r w:rsidR="003B32CA" w:rsidRPr="003B32CA">
          <w:rPr>
            <w:rStyle w:val="Hipervnculo"/>
            <w:b w:val="0"/>
            <w14:scene3d>
              <w14:camera w14:prst="orthographicFront"/>
              <w14:lightRig w14:rig="threePt" w14:dir="t">
                <w14:rot w14:lat="0" w14:lon="0" w14:rev="0"/>
              </w14:lightRig>
            </w14:scene3d>
          </w:rPr>
          <w:t>Tabla 44.</w:t>
        </w:r>
        <w:r w:rsidR="003B32CA" w:rsidRPr="003B32CA">
          <w:rPr>
            <w:rStyle w:val="Hipervnculo"/>
            <w:b w:val="0"/>
          </w:rPr>
          <w:t xml:space="preserve"> Restricciones para estructuras de caída</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_Toc38626756 \h </w:instrText>
        </w:r>
        <w:r w:rsidR="003B32CA" w:rsidRPr="003B32CA">
          <w:rPr>
            <w:b w:val="0"/>
            <w:webHidden/>
          </w:rPr>
        </w:r>
        <w:r w:rsidR="003B32CA" w:rsidRPr="003B32CA">
          <w:rPr>
            <w:b w:val="0"/>
            <w:webHidden/>
          </w:rPr>
          <w:fldChar w:fldCharType="separate"/>
        </w:r>
        <w:r w:rsidR="003B32CA" w:rsidRPr="003B32CA">
          <w:rPr>
            <w:b w:val="0"/>
            <w:webHidden/>
          </w:rPr>
          <w:t>75</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7" w:history="1">
        <w:r w:rsidR="003B32CA" w:rsidRPr="003B32CA">
          <w:rPr>
            <w:rStyle w:val="Hipervnculo"/>
            <w:b w:val="0"/>
            <w14:scene3d>
              <w14:camera w14:prst="orthographicFront"/>
              <w14:lightRig w14:rig="threePt" w14:dir="t">
                <w14:rot w14:lat="0" w14:lon="0" w14:rev="0"/>
              </w14:lightRig>
            </w14:scene3d>
          </w:rPr>
          <w:t>Tabla 45.</w:t>
        </w:r>
        <w:r w:rsidR="003B32CA" w:rsidRPr="003B32CA">
          <w:rPr>
            <w:rStyle w:val="Hipervnculo"/>
            <w:b w:val="0"/>
          </w:rPr>
          <w:t xml:space="preserve"> Planos de proyecto civiles y estructurales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_Toc38626757 \h </w:instrText>
        </w:r>
        <w:r w:rsidR="003B32CA" w:rsidRPr="003B32CA">
          <w:rPr>
            <w:b w:val="0"/>
            <w:webHidden/>
          </w:rPr>
        </w:r>
        <w:r w:rsidR="003B32CA" w:rsidRPr="003B32CA">
          <w:rPr>
            <w:b w:val="0"/>
            <w:webHidden/>
          </w:rPr>
          <w:fldChar w:fldCharType="separate"/>
        </w:r>
        <w:r w:rsidR="003B32CA" w:rsidRPr="003B32CA">
          <w:rPr>
            <w:b w:val="0"/>
            <w:webHidden/>
          </w:rPr>
          <w:t>81</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8" w:history="1">
        <w:r w:rsidR="003B32CA" w:rsidRPr="003B32CA">
          <w:rPr>
            <w:rStyle w:val="Hipervnculo"/>
            <w:b w:val="0"/>
            <w14:scene3d>
              <w14:camera w14:prst="orthographicFront"/>
              <w14:lightRig w14:rig="threePt" w14:dir="t">
                <w14:rot w14:lat="0" w14:lon="0" w14:rev="0"/>
              </w14:lightRig>
            </w14:scene3d>
          </w:rPr>
          <w:t>Tabla 46.</w:t>
        </w:r>
        <w:r w:rsidR="003B32CA" w:rsidRPr="003B32CA">
          <w:rPr>
            <w:rStyle w:val="Hipervnculo"/>
            <w:b w:val="0"/>
          </w:rPr>
          <w:t xml:space="preserve"> Planos eléctricos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_Toc38626758 \h </w:instrText>
        </w:r>
        <w:r w:rsidR="003B32CA" w:rsidRPr="003B32CA">
          <w:rPr>
            <w:b w:val="0"/>
            <w:webHidden/>
          </w:rPr>
        </w:r>
        <w:r w:rsidR="003B32CA" w:rsidRPr="003B32CA">
          <w:rPr>
            <w:b w:val="0"/>
            <w:webHidden/>
          </w:rPr>
          <w:fldChar w:fldCharType="separate"/>
        </w:r>
        <w:r w:rsidR="003B32CA" w:rsidRPr="003B32CA">
          <w:rPr>
            <w:b w:val="0"/>
            <w:webHidden/>
          </w:rPr>
          <w:t>82</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59" w:history="1">
        <w:r w:rsidR="003B32CA" w:rsidRPr="003B32CA">
          <w:rPr>
            <w:rStyle w:val="Hipervnculo"/>
            <w:b w:val="0"/>
            <w14:scene3d>
              <w14:camera w14:prst="orthographicFront"/>
              <w14:lightRig w14:rig="threePt" w14:dir="t">
                <w14:rot w14:lat="0" w14:lon="0" w14:rev="0"/>
              </w14:lightRig>
            </w14:scene3d>
          </w:rPr>
          <w:t>Tabla 47.</w:t>
        </w:r>
        <w:r w:rsidR="003B32CA" w:rsidRPr="003B32CA">
          <w:rPr>
            <w:rStyle w:val="Hipervnculo"/>
            <w:b w:val="0"/>
          </w:rPr>
          <w:t xml:space="preserve"> Planos de proyecto del proceso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_Toc38626759 \h </w:instrText>
        </w:r>
        <w:r w:rsidR="003B32CA" w:rsidRPr="003B32CA">
          <w:rPr>
            <w:b w:val="0"/>
            <w:webHidden/>
          </w:rPr>
        </w:r>
        <w:r w:rsidR="003B32CA" w:rsidRPr="003B32CA">
          <w:rPr>
            <w:b w:val="0"/>
            <w:webHidden/>
          </w:rPr>
          <w:fldChar w:fldCharType="separate"/>
        </w:r>
        <w:r w:rsidR="003B32CA" w:rsidRPr="003B32CA">
          <w:rPr>
            <w:b w:val="0"/>
            <w:webHidden/>
          </w:rPr>
          <w:t>82</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60" w:history="1">
        <w:r w:rsidR="003B32CA" w:rsidRPr="003B32CA">
          <w:rPr>
            <w:rStyle w:val="Hipervnculo"/>
            <w:b w:val="0"/>
            <w14:scene3d>
              <w14:camera w14:prst="orthographicFront"/>
              <w14:lightRig w14:rig="threePt" w14:dir="t">
                <w14:rot w14:lat="0" w14:lon="0" w14:rev="0"/>
              </w14:lightRig>
            </w14:scene3d>
          </w:rPr>
          <w:t>Tabla 48.</w:t>
        </w:r>
        <w:r w:rsidR="003B32CA" w:rsidRPr="003B32CA">
          <w:rPr>
            <w:rStyle w:val="Hipervnculo"/>
            <w:b w:val="0"/>
          </w:rPr>
          <w:t xml:space="preserve"> Planos topográficos del Proyecto</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_Toc38626760 \h </w:instrText>
        </w:r>
        <w:r w:rsidR="003B32CA" w:rsidRPr="003B32CA">
          <w:rPr>
            <w:b w:val="0"/>
            <w:webHidden/>
          </w:rPr>
        </w:r>
        <w:r w:rsidR="003B32CA" w:rsidRPr="003B32CA">
          <w:rPr>
            <w:b w:val="0"/>
            <w:webHidden/>
          </w:rPr>
          <w:fldChar w:fldCharType="separate"/>
        </w:r>
        <w:r w:rsidR="003B32CA" w:rsidRPr="003B32CA">
          <w:rPr>
            <w:b w:val="0"/>
            <w:webHidden/>
          </w:rPr>
          <w:t>83</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61" w:history="1">
        <w:r w:rsidR="003B32CA" w:rsidRPr="003B32CA">
          <w:rPr>
            <w:rStyle w:val="Hipervnculo"/>
            <w:b w:val="0"/>
            <w14:scene3d>
              <w14:camera w14:prst="orthographicFront"/>
              <w14:lightRig w14:rig="threePt" w14:dir="t">
                <w14:rot w14:lat="0" w14:lon="0" w14:rev="0"/>
              </w14:lightRig>
            </w14:scene3d>
          </w:rPr>
          <w:t>Tabla 49.</w:t>
        </w:r>
        <w:r w:rsidR="003B32CA" w:rsidRPr="003B32CA">
          <w:rPr>
            <w:rStyle w:val="Hipervnculo"/>
            <w:b w:val="0"/>
          </w:rPr>
          <w:t xml:space="preserve"> Resumen del presupuesto base de la obra de colector y PTAR de Pegueros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_Toc38626761 \h </w:instrText>
        </w:r>
        <w:r w:rsidR="003B32CA" w:rsidRPr="003B32CA">
          <w:rPr>
            <w:b w:val="0"/>
            <w:webHidden/>
          </w:rPr>
        </w:r>
        <w:r w:rsidR="003B32CA" w:rsidRPr="003B32CA">
          <w:rPr>
            <w:b w:val="0"/>
            <w:webHidden/>
          </w:rPr>
          <w:fldChar w:fldCharType="separate"/>
        </w:r>
        <w:r w:rsidR="003B32CA" w:rsidRPr="003B32CA">
          <w:rPr>
            <w:b w:val="0"/>
            <w:webHidden/>
          </w:rPr>
          <w:t>84</w:t>
        </w:r>
        <w:r w:rsidR="003B32CA" w:rsidRPr="003B32CA">
          <w:rPr>
            <w:b w:val="0"/>
            <w:webHidden/>
          </w:rPr>
          <w:fldChar w:fldCharType="end"/>
        </w:r>
      </w:hyperlink>
    </w:p>
    <w:p w:rsidR="003B32CA" w:rsidRPr="003B32CA" w:rsidRDefault="00194DEC">
      <w:pPr>
        <w:pStyle w:val="TDC1"/>
        <w:rPr>
          <w:rFonts w:asciiTheme="minorHAnsi" w:eastAsiaTheme="minorEastAsia" w:hAnsiTheme="minorHAnsi" w:cstheme="minorBidi"/>
          <w:b w:val="0"/>
          <w:lang w:eastAsia="es-MX"/>
        </w:rPr>
      </w:pPr>
      <w:hyperlink w:anchor="_Toc38626762" w:history="1">
        <w:r w:rsidR="003B32CA" w:rsidRPr="003B32CA">
          <w:rPr>
            <w:rStyle w:val="Hipervnculo"/>
            <w:b w:val="0"/>
            <w14:scene3d>
              <w14:camera w14:prst="orthographicFront"/>
              <w14:lightRig w14:rig="threePt" w14:dir="t">
                <w14:rot w14:lat="0" w14:lon="0" w14:rev="0"/>
              </w14:lightRig>
            </w14:scene3d>
          </w:rPr>
          <w:t>Tabla 50.</w:t>
        </w:r>
        <w:r w:rsidR="003B32CA" w:rsidRPr="003B32CA">
          <w:rPr>
            <w:rStyle w:val="Hipervnculo"/>
            <w:b w:val="0"/>
          </w:rPr>
          <w:t xml:space="preserve"> Programa general de la obra de colector y PTAR de Pegueros</w:t>
        </w:r>
        <w:r w:rsidR="003B32CA" w:rsidRPr="003B32CA">
          <w:rPr>
            <w:b w:val="0"/>
            <w:webHidden/>
          </w:rPr>
          <w:tab/>
        </w:r>
        <w:r w:rsidR="003B32CA" w:rsidRPr="003B32CA">
          <w:rPr>
            <w:b w:val="0"/>
            <w:webHidden/>
          </w:rPr>
          <w:fldChar w:fldCharType="begin"/>
        </w:r>
        <w:r w:rsidR="003B32CA" w:rsidRPr="003B32CA">
          <w:rPr>
            <w:b w:val="0"/>
            <w:webHidden/>
          </w:rPr>
          <w:instrText xml:space="preserve"> PAGEREF _Toc38626762 \h </w:instrText>
        </w:r>
        <w:r w:rsidR="003B32CA" w:rsidRPr="003B32CA">
          <w:rPr>
            <w:b w:val="0"/>
            <w:webHidden/>
          </w:rPr>
        </w:r>
        <w:r w:rsidR="003B32CA" w:rsidRPr="003B32CA">
          <w:rPr>
            <w:b w:val="0"/>
            <w:webHidden/>
          </w:rPr>
          <w:fldChar w:fldCharType="separate"/>
        </w:r>
        <w:r w:rsidR="003B32CA" w:rsidRPr="003B32CA">
          <w:rPr>
            <w:b w:val="0"/>
            <w:webHidden/>
          </w:rPr>
          <w:t>85</w:t>
        </w:r>
        <w:r w:rsidR="003B32CA" w:rsidRPr="003B32CA">
          <w:rPr>
            <w:b w:val="0"/>
            <w:webHidden/>
          </w:rPr>
          <w:fldChar w:fldCharType="end"/>
        </w:r>
      </w:hyperlink>
    </w:p>
    <w:p w:rsidR="00567EE6" w:rsidRDefault="00567EE6" w:rsidP="00B82824">
      <w:pPr>
        <w:pStyle w:val="TDC1"/>
        <w:sectPr w:rsidR="00567EE6" w:rsidSect="00567EE6">
          <w:headerReference w:type="default" r:id="rId9"/>
          <w:footerReference w:type="default" r:id="rId10"/>
          <w:headerReference w:type="first" r:id="rId11"/>
          <w:footerReference w:type="first" r:id="rId12"/>
          <w:pgSz w:w="12240" w:h="15840" w:code="1"/>
          <w:pgMar w:top="1418" w:right="1134" w:bottom="1134" w:left="1134" w:header="510" w:footer="0" w:gutter="284"/>
          <w:pgNumType w:fmt="upperLetter" w:start="1"/>
          <w:cols w:space="720"/>
          <w:titlePg/>
          <w:docGrid w:linePitch="299"/>
        </w:sectPr>
      </w:pPr>
      <w:r w:rsidRPr="003B32CA">
        <w:rPr>
          <w:b w:val="0"/>
          <w:sz w:val="21"/>
          <w:szCs w:val="21"/>
        </w:rPr>
        <w:fldChar w:fldCharType="end"/>
      </w:r>
      <w:bookmarkStart w:id="13" w:name="_Toc32578885"/>
    </w:p>
    <w:p w:rsidR="00444382" w:rsidRPr="00A912A2" w:rsidRDefault="00444382" w:rsidP="00444382">
      <w:pPr>
        <w:pStyle w:val="TtulocapTtulo1"/>
        <w:numPr>
          <w:ilvl w:val="0"/>
          <w:numId w:val="0"/>
        </w:numPr>
      </w:pPr>
      <w:bookmarkStart w:id="14" w:name="_Toc38627364"/>
      <w:r>
        <w:lastRenderedPageBreak/>
        <w:t>INTRODUCCIÓN</w:t>
      </w:r>
      <w:bookmarkEnd w:id="13"/>
      <w:bookmarkEnd w:id="14"/>
    </w:p>
    <w:p w:rsidR="00444382" w:rsidRPr="006A3600" w:rsidRDefault="00444382" w:rsidP="00444382">
      <w:r w:rsidRPr="006A3600">
        <w:t>El crecimiento demográfico y socio económico experimentado por el estado, ha evidenciado la existencia de localidades con importantes rezagos en materia de abastecimiento de tratamiento de aguas residuales, razón</w:t>
      </w:r>
      <w:r>
        <w:t xml:space="preserve"> por la cual la atención de este</w:t>
      </w:r>
      <w:r w:rsidRPr="006A3600">
        <w:t xml:space="preserve"> rubro adquiere cada vez mayor prioridad tanto a nivel municipal como estatal. El tratamiento de las aguas residuales tiene especial importancia dada la necesidad de intensificar la reutilización del agua residual tratada, fomentando su intercambio por agua de primer uso cuando esto es posible, lo que a largo plazo representa la reducción de la sobreexplotación de los acuíferos del país.</w:t>
      </w:r>
    </w:p>
    <w:p w:rsidR="00444382" w:rsidRPr="008E0DC1" w:rsidRDefault="00444382" w:rsidP="00444382">
      <w:pPr>
        <w:rPr>
          <w:rFonts w:eastAsia="Arial Unicode MS" w:cs="Arial Unicode MS"/>
          <w:lang w:val="es-ES_tradnl"/>
        </w:rPr>
      </w:pPr>
      <w:r w:rsidRPr="006A3600">
        <w:t xml:space="preserve">La falta de recolección y tratamiento adecuado de las aguas residuales que se descargan en los ríos, lagos y demás cuerpos receptores que contaminan las cuencas del estado, han afectado la calidad del agua y limitado su disponibilidad y aprovechamiento. </w:t>
      </w:r>
    </w:p>
    <w:p w:rsidR="00444382" w:rsidRPr="006A3600" w:rsidRDefault="00444382" w:rsidP="00444382">
      <w:r w:rsidRPr="006A3600">
        <w:t xml:space="preserve">El saneamiento de las descargas de aguas residuales originadas </w:t>
      </w:r>
      <w:r>
        <w:t xml:space="preserve">en </w:t>
      </w:r>
      <w:r w:rsidRPr="006A3600">
        <w:t>poblaci</w:t>
      </w:r>
      <w:r>
        <w:t xml:space="preserve">ones de tamaño medio que prevalecen en el estado </w:t>
      </w:r>
      <w:r w:rsidRPr="006A3600">
        <w:t>mediante los sistemas de tratamiento tradicionales ocasionaría fuertes presiones económicas y dificultad en la operación y mantenimiento de tales sistemas, debido a los altos costos de operación de los equipos electromecánicos con que se equipan y la necesidad de personal especializado para su manejo, lo que dificulta la operación de estos sistemas a largo plazo.</w:t>
      </w:r>
    </w:p>
    <w:p w:rsidR="00444382" w:rsidRPr="006A3600" w:rsidRDefault="00444382" w:rsidP="00444382">
      <w:r w:rsidRPr="006A3600">
        <w:t xml:space="preserve">Tomando en cuenta lo anterior, una buena opción de tratamiento consiste en utilizar procesos naturales tales como: tanques </w:t>
      </w:r>
      <w:proofErr w:type="spellStart"/>
      <w:r w:rsidRPr="006A3600">
        <w:t>Imhoff</w:t>
      </w:r>
      <w:proofErr w:type="spellEnd"/>
      <w:r w:rsidRPr="006A3600">
        <w:t xml:space="preserve">, reactores anaerobios de flujo ascendente, lagunas anaerobias, lechos de </w:t>
      </w:r>
      <w:proofErr w:type="spellStart"/>
      <w:r w:rsidRPr="006A3600">
        <w:t>hidrófitas</w:t>
      </w:r>
      <w:proofErr w:type="spellEnd"/>
      <w:r w:rsidRPr="006A3600">
        <w:t xml:space="preserve"> o </w:t>
      </w:r>
      <w:proofErr w:type="spellStart"/>
      <w:r w:rsidRPr="006A3600">
        <w:t>wetland</w:t>
      </w:r>
      <w:proofErr w:type="spellEnd"/>
      <w:r w:rsidRPr="006A3600">
        <w:t xml:space="preserve">, lagunas de estabilización y filtros percoladores, cuyos bajos costos de construcción, en el caso de los tanques </w:t>
      </w:r>
      <w:proofErr w:type="spellStart"/>
      <w:r w:rsidRPr="006A3600">
        <w:t>imhoff</w:t>
      </w:r>
      <w:proofErr w:type="spellEnd"/>
      <w:r w:rsidRPr="006A3600">
        <w:t xml:space="preserve"> o de los reactores anaerobios de flujo ascendente; operación y mantenimiento pueden proporcionar tratamientos eficientes de bajo costo, dado que no se requiere equipo y personal especializado para llevar a cabo la operación de los sistemas de tratamiento.</w:t>
      </w:r>
    </w:p>
    <w:p w:rsidR="00444382" w:rsidRPr="00A912A2" w:rsidRDefault="00444382" w:rsidP="00444382">
      <w:r w:rsidRPr="00A912A2">
        <w:rPr>
          <w:rFonts w:eastAsia="Arial Unicode MS" w:cs="Arial Unicode MS"/>
        </w:rPr>
        <w:t xml:space="preserve">Actualmente </w:t>
      </w:r>
      <w:r>
        <w:rPr>
          <w:rFonts w:eastAsia="Arial Unicode MS" w:cs="Arial Unicode MS"/>
        </w:rPr>
        <w:t xml:space="preserve">la Delegación de Pegueros cuenta con dos descargas de aguas residuales, las cuales son directamente hacia el río Pegueros, lo que </w:t>
      </w:r>
      <w:r w:rsidR="00567EE6">
        <w:rPr>
          <w:rFonts w:eastAsia="Arial Unicode MS" w:cs="Arial Unicode MS"/>
        </w:rPr>
        <w:t>provoca</w:t>
      </w:r>
      <w:r>
        <w:rPr>
          <w:rFonts w:eastAsia="Arial Unicode MS" w:cs="Arial Unicode MS"/>
        </w:rPr>
        <w:t xml:space="preserve"> focos de infección y la contaminación no solo a tal cuerpo de agua, sino a los que se encuentran aguas abajo del mismo como son el arroyo y presa Los Gatos, río El Valle y la presa El Salto.</w:t>
      </w:r>
    </w:p>
    <w:p w:rsidR="00444382" w:rsidRDefault="00444382" w:rsidP="00444382">
      <w:r w:rsidRPr="00A912A2">
        <w:t xml:space="preserve">Ante esto el </w:t>
      </w:r>
      <w:r w:rsidRPr="00A912A2">
        <w:rPr>
          <w:b/>
        </w:rPr>
        <w:t xml:space="preserve">Gobierno del Estado de </w:t>
      </w:r>
      <w:r>
        <w:rPr>
          <w:b/>
        </w:rPr>
        <w:t>Jalisco</w:t>
      </w:r>
      <w:r w:rsidRPr="00A912A2">
        <w:t xml:space="preserve">, a través de la </w:t>
      </w:r>
      <w:r w:rsidRPr="00A912A2">
        <w:rPr>
          <w:b/>
        </w:rPr>
        <w:t>Comisión de</w:t>
      </w:r>
      <w:r>
        <w:rPr>
          <w:b/>
        </w:rPr>
        <w:t xml:space="preserve"> Estatal de</w:t>
      </w:r>
      <w:r w:rsidRPr="00A912A2">
        <w:rPr>
          <w:b/>
        </w:rPr>
        <w:t>l Agua (C</w:t>
      </w:r>
      <w:r>
        <w:rPr>
          <w:b/>
        </w:rPr>
        <w:t>EA</w:t>
      </w:r>
      <w:r w:rsidRPr="00A912A2">
        <w:rPr>
          <w:b/>
        </w:rPr>
        <w:t>)</w:t>
      </w:r>
      <w:r>
        <w:rPr>
          <w:b/>
        </w:rPr>
        <w:t xml:space="preserve"> </w:t>
      </w:r>
      <w:r w:rsidRPr="00F47BF5">
        <w:rPr>
          <w:rFonts w:cs="Calibri"/>
        </w:rPr>
        <w:t xml:space="preserve">y </w:t>
      </w:r>
      <w:r>
        <w:rPr>
          <w:rFonts w:cs="Calibri"/>
        </w:rPr>
        <w:t xml:space="preserve">el </w:t>
      </w:r>
      <w:r w:rsidRPr="00F47BF5">
        <w:rPr>
          <w:rFonts w:cs="Calibri"/>
        </w:rPr>
        <w:t>Organismo Público Descentralizado</w:t>
      </w:r>
      <w:r>
        <w:rPr>
          <w:rFonts w:cs="Calibri"/>
        </w:rPr>
        <w:t xml:space="preserve"> </w:t>
      </w:r>
      <w:r w:rsidRPr="00DC6F0F">
        <w:rPr>
          <w:rFonts w:cs="Calibri"/>
          <w:b/>
        </w:rPr>
        <w:t>Agua</w:t>
      </w:r>
      <w:r w:rsidRPr="00F47BF5">
        <w:rPr>
          <w:rFonts w:cs="Calibri"/>
          <w:b/>
        </w:rPr>
        <w:t xml:space="preserve"> y Saneamiento del municipio de Tepatitlán</w:t>
      </w:r>
      <w:r w:rsidRPr="00F47BF5">
        <w:rPr>
          <w:rFonts w:cs="Calibri"/>
        </w:rPr>
        <w:t xml:space="preserve"> </w:t>
      </w:r>
      <w:r w:rsidRPr="00F47BF5">
        <w:rPr>
          <w:rFonts w:cs="Calibri"/>
          <w:b/>
        </w:rPr>
        <w:t>(ASTEPA)</w:t>
      </w:r>
      <w:r>
        <w:rPr>
          <w:rFonts w:cs="Calibri"/>
        </w:rPr>
        <w:t xml:space="preserve"> </w:t>
      </w:r>
      <w:r w:rsidRPr="00A912A2">
        <w:rPr>
          <w:rFonts w:cs="Calibri"/>
        </w:rPr>
        <w:t xml:space="preserve">en un esfuerzo por resolver los problemas relacionados con </w:t>
      </w:r>
      <w:r>
        <w:rPr>
          <w:rFonts w:cs="Calibri"/>
        </w:rPr>
        <w:t>la falta de un sistema de tratamiento de las aguas residuales</w:t>
      </w:r>
      <w:r w:rsidRPr="00A912A2">
        <w:rPr>
          <w:rFonts w:cs="Calibri"/>
        </w:rPr>
        <w:t>, contrato los servicios de</w:t>
      </w:r>
      <w:r w:rsidRPr="00A912A2">
        <w:t xml:space="preserve"> la empresa</w:t>
      </w:r>
      <w:r w:rsidRPr="00A912A2">
        <w:rPr>
          <w:b/>
        </w:rPr>
        <w:t xml:space="preserve"> </w:t>
      </w:r>
      <w:r>
        <w:rPr>
          <w:b/>
        </w:rPr>
        <w:t xml:space="preserve">Miranda, Arana, Velasco S.C. </w:t>
      </w:r>
      <w:r w:rsidRPr="00A912A2">
        <w:t>para la realización de</w:t>
      </w:r>
      <w:r w:rsidRPr="00A912A2">
        <w:rPr>
          <w:b/>
        </w:rPr>
        <w:t xml:space="preserve"> </w:t>
      </w:r>
      <w:r w:rsidRPr="00A912A2">
        <w:t xml:space="preserve">los trabajos concernientes al </w:t>
      </w:r>
      <w:r w:rsidRPr="00094575">
        <w:rPr>
          <w:b/>
        </w:rPr>
        <w:t>"</w:t>
      </w:r>
      <w:r>
        <w:rPr>
          <w:b/>
        </w:rPr>
        <w:t>Proyecto Ejecutivo para la Planta de Tratamiento de Aguas Residuales de la Delegación de Pegueros, municipio de Tepatitlán de Morelos, Jalisco</w:t>
      </w:r>
      <w:r w:rsidRPr="00A912A2">
        <w:rPr>
          <w:b/>
        </w:rPr>
        <w:t>”</w:t>
      </w:r>
      <w:r w:rsidRPr="00A912A2">
        <w:t xml:space="preserve">, cuyo objetivo será realizar la tarea primaria de planear y diseñar la </w:t>
      </w:r>
      <w:r>
        <w:t>infraestructura de tratamiento</w:t>
      </w:r>
      <w:r w:rsidRPr="00A912A2">
        <w:t xml:space="preserve">, y que la dependencia pueda contar con la información necesaria para la licitación y construcción de </w:t>
      </w:r>
      <w:r>
        <w:t>dicha</w:t>
      </w:r>
      <w:r w:rsidRPr="00A912A2">
        <w:t xml:space="preserve"> obra.</w:t>
      </w:r>
    </w:p>
    <w:p w:rsidR="00444382" w:rsidRDefault="00444382" w:rsidP="00444382"/>
    <w:p w:rsidR="00444382" w:rsidRDefault="00444382" w:rsidP="00444382"/>
    <w:p w:rsidR="00444382" w:rsidRDefault="00444382" w:rsidP="00444382"/>
    <w:p w:rsidR="00444382" w:rsidRPr="00A912A2" w:rsidRDefault="00444382" w:rsidP="00444382">
      <w:pPr>
        <w:pStyle w:val="TtulocapTtulo1"/>
        <w:numPr>
          <w:ilvl w:val="0"/>
          <w:numId w:val="0"/>
        </w:numPr>
      </w:pPr>
      <w:bookmarkStart w:id="15" w:name="_Toc32578886"/>
      <w:bookmarkStart w:id="16" w:name="_Toc38627365"/>
      <w:r>
        <w:lastRenderedPageBreak/>
        <w:t>OBJETIVOS</w:t>
      </w:r>
      <w:bookmarkEnd w:id="15"/>
      <w:bookmarkEnd w:id="16"/>
    </w:p>
    <w:p w:rsidR="00444382" w:rsidRPr="00A912A2" w:rsidRDefault="00444382" w:rsidP="00C86070">
      <w:pPr>
        <w:pStyle w:val="SubtituloTtulo2"/>
        <w:numPr>
          <w:ilvl w:val="0"/>
          <w:numId w:val="22"/>
        </w:numPr>
      </w:pPr>
      <w:bookmarkStart w:id="17" w:name="_Toc535237451"/>
      <w:bookmarkStart w:id="18" w:name="_Toc27649624"/>
      <w:bookmarkStart w:id="19" w:name="_Toc32319624"/>
      <w:bookmarkStart w:id="20" w:name="_Toc32578887"/>
      <w:bookmarkStart w:id="21" w:name="_Toc38627366"/>
      <w:r w:rsidRPr="00A912A2">
        <w:t>Objetivo</w:t>
      </w:r>
      <w:bookmarkEnd w:id="17"/>
      <w:bookmarkEnd w:id="18"/>
      <w:bookmarkEnd w:id="19"/>
      <w:bookmarkEnd w:id="20"/>
      <w:bookmarkEnd w:id="21"/>
      <w:r w:rsidRPr="00A912A2">
        <w:t xml:space="preserve"> </w:t>
      </w:r>
    </w:p>
    <w:p w:rsidR="00444382" w:rsidRPr="00A912A2" w:rsidRDefault="00444382" w:rsidP="00444382">
      <w:r w:rsidRPr="00A912A2">
        <w:t xml:space="preserve">El objetivo general del presente estudio, es recopilar la información disponible y realizar los estudios y cálculos necesarios para poder obtener como producto final el </w:t>
      </w:r>
      <w:r w:rsidRPr="00A912A2">
        <w:rPr>
          <w:b/>
        </w:rPr>
        <w:t xml:space="preserve">“Proyecto Ejecutivo” </w:t>
      </w:r>
      <w:r w:rsidRPr="00A912A2">
        <w:t xml:space="preserve">de acuerdo a la alternativa de solución que resulte más conveniente técnica y económicamente, de tal forma que se adecúe a las necesidades de la población y a los parámetros de costo mínimo, máxima eficiencia y mejores beneficios para la </w:t>
      </w:r>
      <w:r>
        <w:t>Delegación de Pegueros</w:t>
      </w:r>
      <w:r w:rsidRPr="00A912A2">
        <w:t>.</w:t>
      </w:r>
    </w:p>
    <w:p w:rsidR="00444382" w:rsidRPr="00A912A2" w:rsidRDefault="00444382" w:rsidP="00C86070">
      <w:pPr>
        <w:pStyle w:val="SubtituloTtulo2"/>
        <w:numPr>
          <w:ilvl w:val="0"/>
          <w:numId w:val="22"/>
        </w:numPr>
      </w:pPr>
      <w:bookmarkStart w:id="22" w:name="_Toc27649625"/>
      <w:bookmarkStart w:id="23" w:name="_Toc32319625"/>
      <w:bookmarkStart w:id="24" w:name="_Toc32578888"/>
      <w:bookmarkStart w:id="25" w:name="_Toc38627367"/>
      <w:r w:rsidRPr="00A912A2">
        <w:t>Descripción de los Trabajos</w:t>
      </w:r>
      <w:bookmarkEnd w:id="22"/>
      <w:bookmarkEnd w:id="23"/>
      <w:bookmarkEnd w:id="24"/>
      <w:bookmarkEnd w:id="25"/>
    </w:p>
    <w:p w:rsidR="00444382" w:rsidRPr="009A3001" w:rsidRDefault="00444382" w:rsidP="00C86070">
      <w:pPr>
        <w:pStyle w:val="Prrafodelista"/>
        <w:numPr>
          <w:ilvl w:val="0"/>
          <w:numId w:val="23"/>
        </w:numPr>
        <w:spacing w:line="240" w:lineRule="auto"/>
      </w:pPr>
      <w:r w:rsidRPr="009A3001">
        <w:t>Realizar recorridos de reconocimiento por la localidad, con el objeto de recopilar, analizar y verificar la información disponible que pueda aprovecharse en el proyecto, obtenida directamente de la visita</w:t>
      </w:r>
      <w:r>
        <w:t xml:space="preserve"> a</w:t>
      </w:r>
      <w:r w:rsidRPr="009A3001">
        <w:t xml:space="preserve"> la localidad y de las diferentes fuentes oficiales.</w:t>
      </w:r>
    </w:p>
    <w:p w:rsidR="00444382" w:rsidRPr="009A3001" w:rsidRDefault="00444382" w:rsidP="00C86070">
      <w:pPr>
        <w:pStyle w:val="Prrafodelista"/>
        <w:numPr>
          <w:ilvl w:val="0"/>
          <w:numId w:val="23"/>
        </w:numPr>
        <w:spacing w:line="240" w:lineRule="auto"/>
      </w:pPr>
      <w:r w:rsidRPr="009A3001">
        <w:t>Elaborar un diagnóstico simplificado de la infraestructura existente, indicando su estado físico y demás información que pueda ser útil para el proyecto.</w:t>
      </w:r>
    </w:p>
    <w:p w:rsidR="00444382" w:rsidRPr="009A3001" w:rsidRDefault="00444382" w:rsidP="00C86070">
      <w:pPr>
        <w:pStyle w:val="Prrafodelista"/>
        <w:numPr>
          <w:ilvl w:val="0"/>
          <w:numId w:val="23"/>
        </w:numPr>
        <w:spacing w:line="240" w:lineRule="auto"/>
      </w:pPr>
      <w:r w:rsidRPr="009A3001">
        <w:t>Conforme al diagnóstico efectuado, elaborar un informe sobre los requerimientos de infraestructura necesarios para dar solución a las necesidades de tratamiento del agua residual.</w:t>
      </w:r>
    </w:p>
    <w:p w:rsidR="00444382" w:rsidRPr="005B69F2" w:rsidRDefault="00444382" w:rsidP="00C86070">
      <w:pPr>
        <w:pStyle w:val="Prrafodelista"/>
        <w:numPr>
          <w:ilvl w:val="0"/>
          <w:numId w:val="23"/>
        </w:numPr>
        <w:spacing w:line="240" w:lineRule="auto"/>
      </w:pPr>
      <w:r w:rsidRPr="005B69F2">
        <w:t xml:space="preserve">Determinar el estado actual del colector sanitario existente y </w:t>
      </w:r>
      <w:r w:rsidR="005B69F2" w:rsidRPr="005B69F2">
        <w:t>realizar su revisión hidráulica</w:t>
      </w:r>
      <w:r w:rsidRPr="005B69F2">
        <w:t>.</w:t>
      </w:r>
    </w:p>
    <w:p w:rsidR="00444382" w:rsidRPr="009A3001" w:rsidRDefault="00444382" w:rsidP="00C86070">
      <w:pPr>
        <w:pStyle w:val="Prrafodelista"/>
        <w:numPr>
          <w:ilvl w:val="0"/>
          <w:numId w:val="23"/>
        </w:numPr>
        <w:spacing w:line="240" w:lineRule="auto"/>
      </w:pPr>
      <w:r w:rsidRPr="009A3001">
        <w:t>Caracterizar las descargas de aguas residuales más representativas que serán incorporadas al sistema de tratamiento</w:t>
      </w:r>
      <w:r>
        <w:t xml:space="preserve"> y realizar los aforos correspondientes</w:t>
      </w:r>
      <w:r w:rsidRPr="009A3001">
        <w:t>.</w:t>
      </w:r>
    </w:p>
    <w:p w:rsidR="00444382" w:rsidRPr="009A3001" w:rsidRDefault="00444382" w:rsidP="00C86070">
      <w:pPr>
        <w:pStyle w:val="Prrafodelista"/>
        <w:numPr>
          <w:ilvl w:val="0"/>
          <w:numId w:val="23"/>
        </w:numPr>
        <w:spacing w:line="240" w:lineRule="auto"/>
      </w:pPr>
      <w:r w:rsidRPr="009A3001">
        <w:t>Realizar el análisis y selección de alternativas para los sistemas de tratamiento de las aguas residuales.</w:t>
      </w:r>
    </w:p>
    <w:p w:rsidR="00444382" w:rsidRPr="005B69F2" w:rsidRDefault="00444382" w:rsidP="00C86070">
      <w:pPr>
        <w:pStyle w:val="Prrafodelista"/>
        <w:numPr>
          <w:ilvl w:val="0"/>
          <w:numId w:val="23"/>
        </w:numPr>
        <w:spacing w:line="240" w:lineRule="auto"/>
      </w:pPr>
      <w:r w:rsidRPr="005B69F2">
        <w:t>Realizar el trazo y nivelación del emisor que permita captar las aguas residuales y lograr el saneamiento integral de la localidad.</w:t>
      </w:r>
    </w:p>
    <w:p w:rsidR="00444382" w:rsidRPr="009A3001" w:rsidRDefault="00444382" w:rsidP="00C86070">
      <w:pPr>
        <w:pStyle w:val="Prrafodelista"/>
        <w:numPr>
          <w:ilvl w:val="0"/>
          <w:numId w:val="23"/>
        </w:numPr>
        <w:spacing w:line="240" w:lineRule="auto"/>
      </w:pPr>
      <w:r w:rsidRPr="009A3001">
        <w:t>Realizar el levantamiento topográfico definitivo del predio en el que se ubicará la planta de tratamiento de aguas residuales (PTAR).</w:t>
      </w:r>
    </w:p>
    <w:p w:rsidR="00444382" w:rsidRDefault="00444382" w:rsidP="00C86070">
      <w:pPr>
        <w:pStyle w:val="Prrafodelista"/>
        <w:numPr>
          <w:ilvl w:val="0"/>
          <w:numId w:val="23"/>
        </w:numPr>
        <w:spacing w:line="240" w:lineRule="auto"/>
      </w:pPr>
      <w:r w:rsidRPr="009A3001">
        <w:t>A partir de la información recabada, determinar los datos básicos de diseño y efectuar los cálculos necesarios para el diseño de la infraestructura requerida.</w:t>
      </w:r>
    </w:p>
    <w:p w:rsidR="00B82824" w:rsidRPr="009A3001" w:rsidRDefault="00B82824" w:rsidP="00C86070">
      <w:pPr>
        <w:pStyle w:val="Prrafodelista"/>
        <w:numPr>
          <w:ilvl w:val="0"/>
          <w:numId w:val="23"/>
        </w:numPr>
        <w:spacing w:line="240" w:lineRule="auto"/>
      </w:pPr>
      <w:r w:rsidRPr="009A3001">
        <w:t xml:space="preserve">Realizar el </w:t>
      </w:r>
      <w:r w:rsidRPr="005B69F2">
        <w:t>proyecto ejecutivo del emisor y tratamiento</w:t>
      </w:r>
      <w:r w:rsidRPr="009A3001">
        <w:t xml:space="preserve"> de las aguas residuales</w:t>
      </w:r>
      <w:r>
        <w:t xml:space="preserve"> considerando las conclusiones y recomendaciones del estudio de Geotecnia</w:t>
      </w:r>
      <w:r w:rsidRPr="009A3001">
        <w:t>.</w:t>
      </w:r>
    </w:p>
    <w:p w:rsidR="00444382" w:rsidRPr="009A3001" w:rsidRDefault="00444382" w:rsidP="00C86070">
      <w:pPr>
        <w:pStyle w:val="Prrafodelista"/>
        <w:numPr>
          <w:ilvl w:val="0"/>
          <w:numId w:val="23"/>
        </w:numPr>
        <w:spacing w:line="240" w:lineRule="auto"/>
      </w:pPr>
      <w:r w:rsidRPr="009A3001">
        <w:t>Dibujo de los planos de proyecto en la aplicación de AUTOCAD en los que se incluirán cada uno de los detalles que se requieren para la futura construcción de la obra.</w:t>
      </w:r>
    </w:p>
    <w:p w:rsidR="00444382" w:rsidRPr="009A3001" w:rsidRDefault="00444382" w:rsidP="00C86070">
      <w:pPr>
        <w:pStyle w:val="Prrafodelista"/>
        <w:numPr>
          <w:ilvl w:val="0"/>
          <w:numId w:val="23"/>
        </w:numPr>
        <w:spacing w:line="240" w:lineRule="auto"/>
      </w:pPr>
      <w:r w:rsidRPr="009A3001">
        <w:t>Elaborar el catálogo de conceptos de obra y documentos necesarios para su licitación.</w:t>
      </w:r>
    </w:p>
    <w:p w:rsidR="00444382" w:rsidRDefault="00444382" w:rsidP="00C86070">
      <w:pPr>
        <w:pStyle w:val="Prrafodelista"/>
        <w:numPr>
          <w:ilvl w:val="0"/>
          <w:numId w:val="23"/>
        </w:numPr>
        <w:spacing w:line="240" w:lineRule="auto"/>
      </w:pPr>
      <w:r w:rsidRPr="005B69F2">
        <w:t xml:space="preserve">Definir la metodología operativa y </w:t>
      </w:r>
      <w:r w:rsidR="005B69F2" w:rsidRPr="005B69F2">
        <w:t>de mantenimiento</w:t>
      </w:r>
      <w:r w:rsidRPr="005B69F2">
        <w:t xml:space="preserve"> mediante un manual que permita asegurar el buen funcionamiento y operación constante y correcta del sistema de tratamiento.</w:t>
      </w:r>
    </w:p>
    <w:p w:rsidR="00B82824" w:rsidRPr="005B69F2" w:rsidRDefault="00B82824" w:rsidP="00C86070">
      <w:pPr>
        <w:pStyle w:val="Prrafodelista"/>
        <w:numPr>
          <w:ilvl w:val="0"/>
          <w:numId w:val="23"/>
        </w:numPr>
        <w:spacing w:line="240" w:lineRule="auto"/>
      </w:pPr>
      <w:r w:rsidRPr="005B69F2">
        <w:t xml:space="preserve">Realizar el llenado de la Ficha para la validación del proyecto ante la Comisión Estatal del Agua de Jalisco. </w:t>
      </w:r>
    </w:p>
    <w:p w:rsidR="00444382" w:rsidRPr="00A912A2" w:rsidRDefault="00444382" w:rsidP="00C86070">
      <w:pPr>
        <w:pStyle w:val="Prrafodelista"/>
        <w:numPr>
          <w:ilvl w:val="0"/>
          <w:numId w:val="23"/>
        </w:numPr>
        <w:tabs>
          <w:tab w:val="left" w:pos="426"/>
        </w:tabs>
        <w:spacing w:line="240" w:lineRule="auto"/>
      </w:pPr>
      <w:r w:rsidRPr="005B69F2">
        <w:t>Una vez concluido el proyecto y aprobados los trabajos, se procederá a la integración del Informe Final el</w:t>
      </w:r>
      <w:r w:rsidRPr="00A912A2">
        <w:t xml:space="preserve"> cual comprenderá un informe completo de todos los trabajos efectuados que estarán respaldados mediante: fotografías, levantamiento topográfico, estudio de mecánica de suelos, </w:t>
      </w:r>
      <w:r>
        <w:t xml:space="preserve">manual de operación, </w:t>
      </w:r>
      <w:r w:rsidRPr="00A912A2">
        <w:t xml:space="preserve">memoria de cálculo, documentación para licitación, planos topográficos y planos de proyecto; de tal manera que </w:t>
      </w:r>
      <w:r w:rsidR="005B69F2">
        <w:t>el Organismo Operador</w:t>
      </w:r>
      <w:r>
        <w:t xml:space="preserve"> </w:t>
      </w:r>
      <w:r w:rsidRPr="00A912A2">
        <w:t xml:space="preserve">pueda contar con </w:t>
      </w:r>
      <w:r>
        <w:t xml:space="preserve">toda la </w:t>
      </w:r>
      <w:r w:rsidRPr="00A912A2">
        <w:t>información para el proceso de licitación, construcción, operación y mantenimiento de</w:t>
      </w:r>
      <w:r>
        <w:t xml:space="preserve"> la planta de tratamiento en la Delegación de Pegueros.</w:t>
      </w:r>
    </w:p>
    <w:p w:rsidR="00444382" w:rsidRDefault="00444382" w:rsidP="00444382">
      <w:r w:rsidRPr="00A912A2">
        <w:t xml:space="preserve">Establecidos los objetivos del presente estudio, se procederá a la descripción puntual de los trabajos, en apego al orden señalado </w:t>
      </w:r>
      <w:r>
        <w:t>en el contrato de los servicios</w:t>
      </w:r>
      <w:r w:rsidRPr="00A912A2">
        <w:t xml:space="preserve">. </w:t>
      </w:r>
    </w:p>
    <w:p w:rsidR="005B69F2" w:rsidRDefault="005B69F2" w:rsidP="00444382"/>
    <w:p w:rsidR="00444382" w:rsidRDefault="00444382" w:rsidP="00F66A92">
      <w:pPr>
        <w:pStyle w:val="TtulocapTtulo1"/>
        <w:numPr>
          <w:ilvl w:val="0"/>
          <w:numId w:val="21"/>
        </w:numPr>
        <w:rPr>
          <w:lang w:val="es-ES" w:eastAsia="es-ES"/>
        </w:rPr>
      </w:pPr>
      <w:bookmarkStart w:id="26" w:name="_Toc32578889"/>
      <w:bookmarkStart w:id="27" w:name="_Toc38627368"/>
      <w:r w:rsidRPr="000D3C74">
        <w:rPr>
          <w:lang w:val="es-ES" w:eastAsia="es-ES"/>
        </w:rPr>
        <w:lastRenderedPageBreak/>
        <w:t>ANTECEDENTES Y RECOPILACIÓN DE DATOS BÁSICOS PARA LAS BASES DE DISEÑO</w:t>
      </w:r>
      <w:bookmarkEnd w:id="26"/>
      <w:bookmarkEnd w:id="27"/>
    </w:p>
    <w:p w:rsidR="00444382" w:rsidRDefault="00444382" w:rsidP="00444382">
      <w:pPr>
        <w:pStyle w:val="TtulocapTtulo1"/>
        <w:numPr>
          <w:ilvl w:val="0"/>
          <w:numId w:val="0"/>
        </w:numPr>
        <w:rPr>
          <w:smallCaps w:val="0"/>
          <w:sz w:val="24"/>
          <w:szCs w:val="24"/>
          <w:lang w:val="es-ES" w:eastAsia="es-ES"/>
        </w:rPr>
      </w:pPr>
      <w:bookmarkStart w:id="28" w:name="_Toc32578890"/>
      <w:bookmarkStart w:id="29" w:name="_Toc38627369"/>
      <w:r w:rsidRPr="00455EFC">
        <w:rPr>
          <w:smallCaps w:val="0"/>
          <w:sz w:val="24"/>
          <w:szCs w:val="24"/>
          <w:lang w:val="es-ES" w:eastAsia="es-ES"/>
        </w:rPr>
        <w:t>Antecedentes</w:t>
      </w:r>
      <w:bookmarkEnd w:id="28"/>
      <w:bookmarkEnd w:id="29"/>
    </w:p>
    <w:p w:rsidR="00444382" w:rsidRDefault="00444382" w:rsidP="00444382">
      <w:pPr>
        <w:rPr>
          <w:lang w:eastAsia="es-ES"/>
        </w:rPr>
      </w:pPr>
      <w:r>
        <w:rPr>
          <w:lang w:eastAsia="es-ES"/>
        </w:rPr>
        <w:t>De acuerdo a la revisión hecha al “Proyecto E</w:t>
      </w:r>
      <w:r w:rsidRPr="000B5862">
        <w:rPr>
          <w:lang w:eastAsia="es-ES"/>
        </w:rPr>
        <w:t xml:space="preserve">jecutivo para la </w:t>
      </w:r>
      <w:r>
        <w:rPr>
          <w:lang w:eastAsia="es-ES"/>
        </w:rPr>
        <w:t>P</w:t>
      </w:r>
      <w:r w:rsidRPr="000B5862">
        <w:rPr>
          <w:lang w:eastAsia="es-ES"/>
        </w:rPr>
        <w:t xml:space="preserve">lanta de </w:t>
      </w:r>
      <w:r>
        <w:rPr>
          <w:lang w:eastAsia="es-ES"/>
        </w:rPr>
        <w:t>T</w:t>
      </w:r>
      <w:r w:rsidRPr="000B5862">
        <w:rPr>
          <w:lang w:eastAsia="es-ES"/>
        </w:rPr>
        <w:t xml:space="preserve">ratamiento de </w:t>
      </w:r>
      <w:r>
        <w:rPr>
          <w:lang w:eastAsia="es-ES"/>
        </w:rPr>
        <w:t>Aguas R</w:t>
      </w:r>
      <w:r w:rsidRPr="000B5862">
        <w:rPr>
          <w:lang w:eastAsia="es-ES"/>
        </w:rPr>
        <w:t xml:space="preserve">esiduales en la localidad de </w:t>
      </w:r>
      <w:r>
        <w:rPr>
          <w:lang w:eastAsia="es-ES"/>
        </w:rPr>
        <w:t>P</w:t>
      </w:r>
      <w:r w:rsidRPr="000B5862">
        <w:rPr>
          <w:lang w:eastAsia="es-ES"/>
        </w:rPr>
        <w:t>egueros</w:t>
      </w:r>
      <w:r>
        <w:rPr>
          <w:lang w:eastAsia="es-ES"/>
        </w:rPr>
        <w:t xml:space="preserve">” elaborado por la empresa SETESA en el año 2007 para la CEA Jalisco, a </w:t>
      </w:r>
      <w:r w:rsidR="00E33F60">
        <w:rPr>
          <w:lang w:eastAsia="es-ES"/>
        </w:rPr>
        <w:t>continuación,</w:t>
      </w:r>
      <w:r>
        <w:rPr>
          <w:lang w:eastAsia="es-ES"/>
        </w:rPr>
        <w:t xml:space="preserve"> se hace un resumen de los datos más relevantes del mismo:</w:t>
      </w:r>
    </w:p>
    <w:p w:rsidR="00444382" w:rsidRDefault="00444382" w:rsidP="00C86070">
      <w:pPr>
        <w:pStyle w:val="Prrafodelista"/>
        <w:numPr>
          <w:ilvl w:val="0"/>
          <w:numId w:val="24"/>
        </w:numPr>
        <w:rPr>
          <w:lang w:eastAsia="es-ES"/>
        </w:rPr>
      </w:pPr>
      <w:r w:rsidRPr="000B5862">
        <w:rPr>
          <w:lang w:eastAsia="es-ES"/>
        </w:rPr>
        <w:t>Cobertura actual del alcantarillado sanitario:</w:t>
      </w:r>
      <w:r>
        <w:rPr>
          <w:lang w:eastAsia="es-ES"/>
        </w:rPr>
        <w:t xml:space="preserve"> </w:t>
      </w:r>
      <w:r w:rsidRPr="000B5862">
        <w:rPr>
          <w:lang w:eastAsia="es-ES"/>
        </w:rPr>
        <w:t xml:space="preserve"> 99%</w:t>
      </w:r>
      <w:r>
        <w:rPr>
          <w:lang w:eastAsia="es-ES"/>
        </w:rPr>
        <w:t xml:space="preserve"> </w:t>
      </w:r>
    </w:p>
    <w:p w:rsidR="00444382" w:rsidRDefault="00444382" w:rsidP="00C86070">
      <w:pPr>
        <w:pStyle w:val="Prrafodelista"/>
        <w:numPr>
          <w:ilvl w:val="0"/>
          <w:numId w:val="24"/>
        </w:numPr>
        <w:rPr>
          <w:lang w:eastAsia="es-ES"/>
        </w:rPr>
      </w:pPr>
      <w:r w:rsidRPr="000B5862">
        <w:rPr>
          <w:lang w:eastAsia="es-ES"/>
        </w:rPr>
        <w:t xml:space="preserve">Descargas actuales de la red </w:t>
      </w:r>
      <w:r>
        <w:rPr>
          <w:lang w:eastAsia="es-ES"/>
        </w:rPr>
        <w:t>al</w:t>
      </w:r>
      <w:r w:rsidRPr="000B5862">
        <w:rPr>
          <w:lang w:eastAsia="es-ES"/>
        </w:rPr>
        <w:t xml:space="preserve"> </w:t>
      </w:r>
      <w:r>
        <w:rPr>
          <w:lang w:eastAsia="es-ES"/>
        </w:rPr>
        <w:t>r</w:t>
      </w:r>
      <w:r w:rsidRPr="000B5862">
        <w:rPr>
          <w:lang w:eastAsia="es-ES"/>
        </w:rPr>
        <w:t xml:space="preserve">ío Pegueros:  </w:t>
      </w:r>
      <w:r>
        <w:rPr>
          <w:lang w:eastAsia="es-ES"/>
        </w:rPr>
        <w:t>2 descargas</w:t>
      </w:r>
    </w:p>
    <w:p w:rsidR="00444382" w:rsidRDefault="00444382" w:rsidP="00C86070">
      <w:pPr>
        <w:pStyle w:val="Prrafodelista"/>
        <w:numPr>
          <w:ilvl w:val="0"/>
          <w:numId w:val="24"/>
        </w:numPr>
        <w:rPr>
          <w:lang w:eastAsia="es-ES"/>
        </w:rPr>
      </w:pPr>
      <w:r>
        <w:rPr>
          <w:lang w:eastAsia="es-ES"/>
        </w:rPr>
        <w:t>T</w:t>
      </w:r>
      <w:r w:rsidRPr="000B5862">
        <w:rPr>
          <w:lang w:eastAsia="es-ES"/>
        </w:rPr>
        <w:t>omas de agua potable</w:t>
      </w:r>
      <w:r>
        <w:rPr>
          <w:lang w:eastAsia="es-ES"/>
        </w:rPr>
        <w:t>:</w:t>
      </w:r>
      <w:r w:rsidRPr="000B5862">
        <w:rPr>
          <w:lang w:eastAsia="es-ES"/>
        </w:rPr>
        <w:t xml:space="preserve">  1,100</w:t>
      </w:r>
      <w:r>
        <w:rPr>
          <w:lang w:eastAsia="es-ES"/>
        </w:rPr>
        <w:t xml:space="preserve"> tomas</w:t>
      </w:r>
    </w:p>
    <w:p w:rsidR="00444382" w:rsidRDefault="00444382" w:rsidP="00C86070">
      <w:pPr>
        <w:pStyle w:val="Prrafodelista"/>
        <w:numPr>
          <w:ilvl w:val="0"/>
          <w:numId w:val="24"/>
        </w:numPr>
        <w:rPr>
          <w:lang w:eastAsia="es-ES"/>
        </w:rPr>
      </w:pPr>
      <w:r>
        <w:rPr>
          <w:lang w:eastAsia="es-ES"/>
        </w:rPr>
        <w:t xml:space="preserve">Vol. de extracción: 16 </w:t>
      </w:r>
      <w:proofErr w:type="spellStart"/>
      <w:r>
        <w:rPr>
          <w:lang w:eastAsia="es-ES"/>
        </w:rPr>
        <w:t>l.p.s</w:t>
      </w:r>
      <w:proofErr w:type="spellEnd"/>
      <w:r>
        <w:rPr>
          <w:lang w:eastAsia="es-ES"/>
        </w:rPr>
        <w:t>.</w:t>
      </w:r>
    </w:p>
    <w:p w:rsidR="00444382" w:rsidRDefault="00444382" w:rsidP="00C86070">
      <w:pPr>
        <w:pStyle w:val="Prrafodelista"/>
        <w:numPr>
          <w:ilvl w:val="0"/>
          <w:numId w:val="24"/>
        </w:numPr>
        <w:rPr>
          <w:lang w:eastAsia="es-ES"/>
        </w:rPr>
      </w:pPr>
      <w:r>
        <w:rPr>
          <w:lang w:eastAsia="es-ES"/>
        </w:rPr>
        <w:t>Periodo de diseño: 20 años</w:t>
      </w:r>
    </w:p>
    <w:p w:rsidR="00444382" w:rsidRDefault="00444382" w:rsidP="00C86070">
      <w:pPr>
        <w:pStyle w:val="Prrafodelista"/>
        <w:numPr>
          <w:ilvl w:val="0"/>
          <w:numId w:val="24"/>
        </w:numPr>
        <w:rPr>
          <w:lang w:eastAsia="es-ES"/>
        </w:rPr>
      </w:pPr>
      <w:r>
        <w:rPr>
          <w:lang w:eastAsia="es-ES"/>
        </w:rPr>
        <w:t xml:space="preserve">Gasto medio diario aforado: 15.59 </w:t>
      </w:r>
      <w:proofErr w:type="spellStart"/>
      <w:r>
        <w:rPr>
          <w:lang w:eastAsia="es-ES"/>
        </w:rPr>
        <w:t>l.p.s</w:t>
      </w:r>
      <w:proofErr w:type="spellEnd"/>
      <w:r>
        <w:rPr>
          <w:lang w:eastAsia="es-ES"/>
        </w:rPr>
        <w:t>. (descarga Col. Saltillo y salida a Magueyes)</w:t>
      </w:r>
    </w:p>
    <w:p w:rsidR="00444382" w:rsidRDefault="00444382" w:rsidP="00C86070">
      <w:pPr>
        <w:pStyle w:val="Prrafodelista"/>
        <w:numPr>
          <w:ilvl w:val="0"/>
          <w:numId w:val="24"/>
        </w:numPr>
        <w:rPr>
          <w:lang w:eastAsia="es-ES"/>
        </w:rPr>
      </w:pPr>
      <w:r>
        <w:rPr>
          <w:lang w:eastAsia="es-ES"/>
        </w:rPr>
        <w:t>Población proyectada: 1,978 habitantes (decreciente, año 2027, aplicación tasa de -2.15% 2000-2005)</w:t>
      </w:r>
    </w:p>
    <w:p w:rsidR="00444382" w:rsidRDefault="00444382" w:rsidP="00C86070">
      <w:pPr>
        <w:pStyle w:val="Prrafodelista"/>
        <w:numPr>
          <w:ilvl w:val="0"/>
          <w:numId w:val="24"/>
        </w:numPr>
        <w:rPr>
          <w:lang w:eastAsia="es-ES"/>
        </w:rPr>
      </w:pPr>
      <w:r>
        <w:rPr>
          <w:lang w:eastAsia="es-ES"/>
        </w:rPr>
        <w:t>Población censo 2005: 3,187 habitantes</w:t>
      </w:r>
    </w:p>
    <w:p w:rsidR="00444382" w:rsidRDefault="00444382" w:rsidP="00C86070">
      <w:pPr>
        <w:pStyle w:val="Prrafodelista"/>
        <w:numPr>
          <w:ilvl w:val="0"/>
          <w:numId w:val="24"/>
        </w:numPr>
        <w:rPr>
          <w:lang w:eastAsia="es-ES"/>
        </w:rPr>
      </w:pPr>
      <w:r>
        <w:rPr>
          <w:lang w:eastAsia="es-ES"/>
        </w:rPr>
        <w:t>Población actual=Población de Proyecto: 3,187 habitantes</w:t>
      </w:r>
    </w:p>
    <w:p w:rsidR="00444382" w:rsidRDefault="00444382" w:rsidP="00C86070">
      <w:pPr>
        <w:pStyle w:val="Prrafodelista"/>
        <w:numPr>
          <w:ilvl w:val="0"/>
          <w:numId w:val="24"/>
        </w:numPr>
        <w:rPr>
          <w:lang w:eastAsia="es-ES"/>
        </w:rPr>
      </w:pPr>
      <w:r>
        <w:rPr>
          <w:lang w:eastAsia="es-ES"/>
        </w:rPr>
        <w:t>A</w:t>
      </w:r>
      <w:r w:rsidRPr="000B5862">
        <w:rPr>
          <w:lang w:eastAsia="es-ES"/>
        </w:rPr>
        <w:t>portación media actual</w:t>
      </w:r>
      <w:r>
        <w:rPr>
          <w:lang w:eastAsia="es-ES"/>
        </w:rPr>
        <w:t>:</w:t>
      </w:r>
      <w:r w:rsidRPr="000B5862">
        <w:rPr>
          <w:lang w:eastAsia="es-ES"/>
        </w:rPr>
        <w:t xml:space="preserve"> 422.6 l</w:t>
      </w:r>
      <w:r>
        <w:rPr>
          <w:lang w:eastAsia="es-ES"/>
        </w:rPr>
        <w:t>/</w:t>
      </w:r>
      <w:proofErr w:type="spellStart"/>
      <w:r>
        <w:rPr>
          <w:lang w:eastAsia="es-ES"/>
        </w:rPr>
        <w:t>hab</w:t>
      </w:r>
      <w:proofErr w:type="spellEnd"/>
      <w:r>
        <w:rPr>
          <w:lang w:eastAsia="es-ES"/>
        </w:rPr>
        <w:t>/día</w:t>
      </w:r>
    </w:p>
    <w:p w:rsidR="00444382" w:rsidRDefault="00444382" w:rsidP="00C86070">
      <w:pPr>
        <w:pStyle w:val="Prrafodelista"/>
        <w:numPr>
          <w:ilvl w:val="0"/>
          <w:numId w:val="24"/>
        </w:numPr>
        <w:rPr>
          <w:lang w:eastAsia="es-ES"/>
        </w:rPr>
      </w:pPr>
      <w:r>
        <w:rPr>
          <w:lang w:eastAsia="es-ES"/>
        </w:rPr>
        <w:t xml:space="preserve">Dotación media actual: 563.47 </w:t>
      </w:r>
      <w:r w:rsidRPr="000B5862">
        <w:rPr>
          <w:lang w:eastAsia="es-ES"/>
        </w:rPr>
        <w:t>l</w:t>
      </w:r>
      <w:r>
        <w:rPr>
          <w:lang w:eastAsia="es-ES"/>
        </w:rPr>
        <w:t>/</w:t>
      </w:r>
      <w:proofErr w:type="spellStart"/>
      <w:r>
        <w:rPr>
          <w:lang w:eastAsia="es-ES"/>
        </w:rPr>
        <w:t>hab</w:t>
      </w:r>
      <w:proofErr w:type="spellEnd"/>
      <w:r>
        <w:rPr>
          <w:lang w:eastAsia="es-ES"/>
        </w:rPr>
        <w:t>/día</w:t>
      </w:r>
    </w:p>
    <w:p w:rsidR="00444382" w:rsidRDefault="00444382" w:rsidP="00C86070">
      <w:pPr>
        <w:pStyle w:val="Prrafodelista"/>
        <w:numPr>
          <w:ilvl w:val="0"/>
          <w:numId w:val="24"/>
        </w:numPr>
        <w:rPr>
          <w:lang w:eastAsia="es-ES"/>
        </w:rPr>
      </w:pPr>
      <w:r>
        <w:rPr>
          <w:lang w:eastAsia="es-ES"/>
        </w:rPr>
        <w:t xml:space="preserve">Gasto de diseño: 20 </w:t>
      </w:r>
      <w:proofErr w:type="spellStart"/>
      <w:r>
        <w:rPr>
          <w:lang w:eastAsia="es-ES"/>
        </w:rPr>
        <w:t>l.p.s</w:t>
      </w:r>
      <w:proofErr w:type="spellEnd"/>
      <w:r>
        <w:rPr>
          <w:lang w:eastAsia="es-ES"/>
        </w:rPr>
        <w:t>.</w:t>
      </w:r>
    </w:p>
    <w:p w:rsidR="00444382" w:rsidRDefault="00444382" w:rsidP="00C86070">
      <w:pPr>
        <w:pStyle w:val="Prrafodelista"/>
        <w:numPr>
          <w:ilvl w:val="0"/>
          <w:numId w:val="24"/>
        </w:numPr>
        <w:rPr>
          <w:lang w:eastAsia="es-ES"/>
        </w:rPr>
      </w:pPr>
      <w:r>
        <w:rPr>
          <w:lang w:eastAsia="es-ES"/>
        </w:rPr>
        <w:t>Cuerpo receptor: r</w:t>
      </w:r>
      <w:r w:rsidRPr="00DF6028">
        <w:rPr>
          <w:lang w:eastAsia="es-ES"/>
        </w:rPr>
        <w:t xml:space="preserve">íos, uso público urbano, </w:t>
      </w:r>
      <w:r>
        <w:rPr>
          <w:lang w:eastAsia="es-ES"/>
        </w:rPr>
        <w:t>protección de vida acuática</w:t>
      </w:r>
      <w:r w:rsidRPr="00DF6028">
        <w:rPr>
          <w:lang w:eastAsia="es-ES"/>
        </w:rPr>
        <w:t>, Tipo “C”</w:t>
      </w:r>
      <w:r>
        <w:rPr>
          <w:lang w:eastAsia="es-ES"/>
        </w:rPr>
        <w:t xml:space="preserve"> </w:t>
      </w:r>
    </w:p>
    <w:p w:rsidR="00444382" w:rsidRDefault="00444382" w:rsidP="00C86070">
      <w:pPr>
        <w:pStyle w:val="Prrafodelista"/>
        <w:numPr>
          <w:ilvl w:val="0"/>
          <w:numId w:val="24"/>
        </w:numPr>
        <w:rPr>
          <w:lang w:eastAsia="es-ES"/>
        </w:rPr>
      </w:pPr>
      <w:r>
        <w:rPr>
          <w:lang w:eastAsia="es-ES"/>
        </w:rPr>
        <w:t xml:space="preserve">Norma: </w:t>
      </w:r>
      <w:r w:rsidRPr="00DF6028">
        <w:rPr>
          <w:lang w:eastAsia="es-ES"/>
        </w:rPr>
        <w:t>NOM-001-SEMARNAT-1996</w:t>
      </w:r>
    </w:p>
    <w:p w:rsidR="00444382" w:rsidRPr="00EE0597" w:rsidRDefault="00444382" w:rsidP="00C86070">
      <w:pPr>
        <w:pStyle w:val="Prrafodelista"/>
        <w:numPr>
          <w:ilvl w:val="0"/>
          <w:numId w:val="24"/>
        </w:numPr>
        <w:rPr>
          <w:lang w:eastAsia="es-ES"/>
        </w:rPr>
      </w:pPr>
      <w:r>
        <w:rPr>
          <w:lang w:eastAsia="es-ES"/>
        </w:rPr>
        <w:t xml:space="preserve">Alternativa de proyecto: </w:t>
      </w:r>
      <w:r w:rsidRPr="00EE0597">
        <w:rPr>
          <w:lang w:eastAsia="es-ES"/>
        </w:rPr>
        <w:t>Sistema Dual</w:t>
      </w:r>
      <w:r>
        <w:rPr>
          <w:lang w:eastAsia="es-ES"/>
        </w:rPr>
        <w:t xml:space="preserve"> </w:t>
      </w:r>
      <w:r w:rsidRPr="00EE0597">
        <w:rPr>
          <w:lang w:eastAsia="es-ES"/>
        </w:rPr>
        <w:t>(</w:t>
      </w:r>
      <w:proofErr w:type="spellStart"/>
      <w:r w:rsidRPr="00EE0597">
        <w:rPr>
          <w:lang w:eastAsia="es-ES"/>
        </w:rPr>
        <w:t>Biofiltro+Lodos</w:t>
      </w:r>
      <w:proofErr w:type="spellEnd"/>
      <w:r w:rsidRPr="00EE0597">
        <w:rPr>
          <w:lang w:eastAsia="es-ES"/>
        </w:rPr>
        <w:t xml:space="preserve"> Activados)</w:t>
      </w:r>
    </w:p>
    <w:p w:rsidR="00444382" w:rsidRDefault="00444382" w:rsidP="00444382">
      <w:pPr>
        <w:rPr>
          <w:lang w:eastAsia="es-ES"/>
        </w:rPr>
      </w:pPr>
      <w:r>
        <w:rPr>
          <w:lang w:eastAsia="es-ES"/>
        </w:rPr>
        <w:t xml:space="preserve">De lo anterior se puede decir que el cálculo de la proyección de la población futura se realizó sin sustento alguno, ya que solo se aplicó la tasa de crecimiento de los años 2000 al 2005 de -2.15%, que arrojo una población decreciente de 1,978 habitantes, y donde se determina considerar a la población del año 2005 del INEGI, como constante durante todo el periodo de diseño e igual a la población de proyecto. </w:t>
      </w:r>
    </w:p>
    <w:p w:rsidR="00444382" w:rsidRDefault="00444382" w:rsidP="00444382">
      <w:pPr>
        <w:rPr>
          <w:lang w:eastAsia="es-ES"/>
        </w:rPr>
      </w:pPr>
      <w:r>
        <w:rPr>
          <w:lang w:eastAsia="es-ES"/>
        </w:rPr>
        <w:t xml:space="preserve">Respecto al gasto aforado de 15.59 </w:t>
      </w:r>
      <w:proofErr w:type="spellStart"/>
      <w:r>
        <w:rPr>
          <w:lang w:eastAsia="es-ES"/>
        </w:rPr>
        <w:t>l.p.s</w:t>
      </w:r>
      <w:proofErr w:type="spellEnd"/>
      <w:r>
        <w:rPr>
          <w:lang w:eastAsia="es-ES"/>
        </w:rPr>
        <w:t xml:space="preserve">., este no corresponde con el volumen de extracción de 16 </w:t>
      </w:r>
      <w:proofErr w:type="spellStart"/>
      <w:r>
        <w:rPr>
          <w:lang w:eastAsia="es-ES"/>
        </w:rPr>
        <w:t>l.p.s</w:t>
      </w:r>
      <w:proofErr w:type="spellEnd"/>
      <w:r>
        <w:rPr>
          <w:lang w:eastAsia="es-ES"/>
        </w:rPr>
        <w:t xml:space="preserve">., resultados que no son congruentes, y que arrojan una aportación de 422.6 </w:t>
      </w:r>
      <w:r w:rsidRPr="000B5862">
        <w:rPr>
          <w:lang w:eastAsia="es-ES"/>
        </w:rPr>
        <w:t>l</w:t>
      </w:r>
      <w:r>
        <w:rPr>
          <w:lang w:eastAsia="es-ES"/>
        </w:rPr>
        <w:t>/</w:t>
      </w:r>
      <w:proofErr w:type="spellStart"/>
      <w:r>
        <w:rPr>
          <w:lang w:eastAsia="es-ES"/>
        </w:rPr>
        <w:t>hab</w:t>
      </w:r>
      <w:proofErr w:type="spellEnd"/>
      <w:r>
        <w:rPr>
          <w:lang w:eastAsia="es-ES"/>
        </w:rPr>
        <w:t xml:space="preserve">/día para una dotación de 563.47 </w:t>
      </w:r>
      <w:r w:rsidRPr="000B5862">
        <w:rPr>
          <w:lang w:eastAsia="es-ES"/>
        </w:rPr>
        <w:t>l</w:t>
      </w:r>
      <w:r>
        <w:rPr>
          <w:lang w:eastAsia="es-ES"/>
        </w:rPr>
        <w:t>/</w:t>
      </w:r>
      <w:proofErr w:type="spellStart"/>
      <w:r>
        <w:rPr>
          <w:lang w:eastAsia="es-ES"/>
        </w:rPr>
        <w:t>hab</w:t>
      </w:r>
      <w:proofErr w:type="spellEnd"/>
      <w:r>
        <w:rPr>
          <w:lang w:eastAsia="es-ES"/>
        </w:rPr>
        <w:t xml:space="preserve">/día, lo que resulta un consumo excesivo por arriba de los correspondientes a localidades urbanas según la CONAGUA. A este respecto se argumenta que se </w:t>
      </w:r>
      <w:r w:rsidRPr="00F17BA5">
        <w:rPr>
          <w:lang w:eastAsia="es-ES"/>
        </w:rPr>
        <w:t>implementa</w:t>
      </w:r>
      <w:r>
        <w:rPr>
          <w:lang w:eastAsia="es-ES"/>
        </w:rPr>
        <w:t xml:space="preserve">ran </w:t>
      </w:r>
      <w:r w:rsidRPr="00F17BA5">
        <w:rPr>
          <w:lang w:eastAsia="es-ES"/>
        </w:rPr>
        <w:t xml:space="preserve">estrategias de ahorro como la instalación de sistemas de medición domiciliarios </w:t>
      </w:r>
      <w:r>
        <w:rPr>
          <w:lang w:eastAsia="es-ES"/>
        </w:rPr>
        <w:t xml:space="preserve">para reducir los consumos, y considerando un gasto de diseño de 20 </w:t>
      </w:r>
      <w:proofErr w:type="spellStart"/>
      <w:r>
        <w:rPr>
          <w:lang w:eastAsia="es-ES"/>
        </w:rPr>
        <w:t>l.p.s</w:t>
      </w:r>
      <w:proofErr w:type="spellEnd"/>
      <w:r>
        <w:rPr>
          <w:lang w:eastAsia="es-ES"/>
        </w:rPr>
        <w:t>., sin existir fundamento técnico para esta determinación.</w:t>
      </w:r>
    </w:p>
    <w:p w:rsidR="00444382" w:rsidRDefault="00444382" w:rsidP="00444382">
      <w:pPr>
        <w:tabs>
          <w:tab w:val="num" w:pos="2160"/>
        </w:tabs>
        <w:rPr>
          <w:lang w:eastAsia="es-ES"/>
        </w:rPr>
      </w:pPr>
      <w:r>
        <w:rPr>
          <w:lang w:eastAsia="es-ES"/>
        </w:rPr>
        <w:t xml:space="preserve">El análisis de alternativas se realizó en base a resultados parciales de los análisis de aguas residuales efectuados en las descargas Col. Saltillo y salida a Magueyes, lo cual resulta ser impreciso. Se analizaron las alternativas: 1) </w:t>
      </w:r>
      <w:r w:rsidRPr="00427F36">
        <w:rPr>
          <w:bCs/>
          <w:lang w:eastAsia="es-ES"/>
        </w:rPr>
        <w:t xml:space="preserve">lodos activados convencionales, </w:t>
      </w:r>
      <w:r>
        <w:rPr>
          <w:bCs/>
          <w:lang w:eastAsia="es-ES"/>
        </w:rPr>
        <w:t xml:space="preserve">2) </w:t>
      </w:r>
      <w:r w:rsidRPr="00427F36">
        <w:rPr>
          <w:bCs/>
          <w:lang w:eastAsia="es-ES"/>
        </w:rPr>
        <w:t xml:space="preserve">zanjas de oxidación biológica, </w:t>
      </w:r>
      <w:r>
        <w:rPr>
          <w:bCs/>
          <w:lang w:eastAsia="es-ES"/>
        </w:rPr>
        <w:t xml:space="preserve">3) </w:t>
      </w:r>
      <w:r w:rsidRPr="00427F36">
        <w:rPr>
          <w:bCs/>
          <w:lang w:eastAsia="es-ES"/>
        </w:rPr>
        <w:t>sistema dual (</w:t>
      </w:r>
      <w:proofErr w:type="spellStart"/>
      <w:r w:rsidRPr="00427F36">
        <w:rPr>
          <w:bCs/>
          <w:lang w:eastAsia="es-ES"/>
        </w:rPr>
        <w:t>biofiltro</w:t>
      </w:r>
      <w:proofErr w:type="spellEnd"/>
      <w:r w:rsidRPr="00427F36">
        <w:rPr>
          <w:bCs/>
          <w:lang w:eastAsia="es-ES"/>
        </w:rPr>
        <w:t xml:space="preserve"> + lodos activados), </w:t>
      </w:r>
      <w:r>
        <w:rPr>
          <w:bCs/>
          <w:lang w:eastAsia="es-ES"/>
        </w:rPr>
        <w:t xml:space="preserve">4) </w:t>
      </w:r>
      <w:r w:rsidRPr="00427F36">
        <w:rPr>
          <w:bCs/>
          <w:lang w:eastAsia="es-ES"/>
        </w:rPr>
        <w:t xml:space="preserve">lagunas de estabilización y </w:t>
      </w:r>
      <w:r>
        <w:rPr>
          <w:bCs/>
          <w:lang w:eastAsia="es-ES"/>
        </w:rPr>
        <w:t xml:space="preserve">5) </w:t>
      </w:r>
      <w:r w:rsidRPr="00427F36">
        <w:rPr>
          <w:bCs/>
          <w:lang w:eastAsia="es-ES"/>
        </w:rPr>
        <w:t>pantanos artificiales (humedales)</w:t>
      </w:r>
      <w:r>
        <w:rPr>
          <w:b/>
          <w:bCs/>
          <w:lang w:eastAsia="es-ES"/>
        </w:rPr>
        <w:t xml:space="preserve"> </w:t>
      </w:r>
      <w:r>
        <w:rPr>
          <w:lang w:eastAsia="es-ES"/>
        </w:rPr>
        <w:t>bajo la</w:t>
      </w:r>
      <w:r w:rsidRPr="00427F36">
        <w:rPr>
          <w:lang w:eastAsia="es-ES"/>
        </w:rPr>
        <w:t xml:space="preserve"> </w:t>
      </w:r>
      <w:r w:rsidRPr="00DF6028">
        <w:rPr>
          <w:lang w:eastAsia="es-ES"/>
        </w:rPr>
        <w:t>NOM-001-SEMARNAT-1996</w:t>
      </w:r>
      <w:r>
        <w:rPr>
          <w:lang w:eastAsia="es-ES"/>
        </w:rPr>
        <w:t xml:space="preserve"> para un cuerpo receptor tipo C, resultando como alternativas recomendadas la 1, 2 y 3 por ser las que podría ocupar el espacio disponible menor a 1 Ha, y realizando el diseño para la alternativa de </w:t>
      </w:r>
      <w:r w:rsidRPr="00427F36">
        <w:rPr>
          <w:bCs/>
          <w:lang w:eastAsia="es-ES"/>
        </w:rPr>
        <w:t>sistema dual (</w:t>
      </w:r>
      <w:proofErr w:type="spellStart"/>
      <w:r w:rsidRPr="00427F36">
        <w:rPr>
          <w:bCs/>
          <w:lang w:eastAsia="es-ES"/>
        </w:rPr>
        <w:t>biofiltro</w:t>
      </w:r>
      <w:proofErr w:type="spellEnd"/>
      <w:r w:rsidRPr="00427F36">
        <w:rPr>
          <w:bCs/>
          <w:lang w:eastAsia="es-ES"/>
        </w:rPr>
        <w:t xml:space="preserve"> + lodos activados)</w:t>
      </w:r>
      <w:r>
        <w:rPr>
          <w:lang w:eastAsia="es-ES"/>
        </w:rPr>
        <w:t xml:space="preserve">. </w:t>
      </w:r>
    </w:p>
    <w:p w:rsidR="00444382" w:rsidRPr="00427F36" w:rsidRDefault="00444382" w:rsidP="00444382">
      <w:pPr>
        <w:tabs>
          <w:tab w:val="num" w:pos="2160"/>
        </w:tabs>
        <w:rPr>
          <w:lang w:eastAsia="es-ES"/>
        </w:rPr>
      </w:pPr>
    </w:p>
    <w:p w:rsidR="00444382" w:rsidRPr="00020B32" w:rsidRDefault="00444382" w:rsidP="00F66A92">
      <w:pPr>
        <w:pStyle w:val="SubtituloTtulo2"/>
        <w:numPr>
          <w:ilvl w:val="1"/>
          <w:numId w:val="21"/>
        </w:numPr>
        <w:rPr>
          <w:rFonts w:cstheme="minorHAnsi"/>
          <w:lang w:val="es-ES_tradnl"/>
        </w:rPr>
      </w:pPr>
      <w:bookmarkStart w:id="30" w:name="_Toc32578891"/>
      <w:bookmarkStart w:id="31" w:name="_Toc38627370"/>
      <w:r>
        <w:rPr>
          <w:rFonts w:cstheme="minorHAnsi"/>
          <w:lang w:val="es-ES_tradnl"/>
        </w:rPr>
        <w:t>P</w:t>
      </w:r>
      <w:r w:rsidRPr="00020B32">
        <w:rPr>
          <w:rFonts w:cstheme="minorHAnsi"/>
          <w:lang w:val="es-ES_tradnl"/>
        </w:rPr>
        <w:t xml:space="preserve">oblación </w:t>
      </w:r>
      <w:r>
        <w:rPr>
          <w:rFonts w:cstheme="minorHAnsi"/>
          <w:lang w:val="es-ES_tradnl"/>
        </w:rPr>
        <w:t>Actual y F</w:t>
      </w:r>
      <w:r w:rsidRPr="00020B32">
        <w:rPr>
          <w:rFonts w:cstheme="minorHAnsi"/>
          <w:lang w:val="es-ES_tradnl"/>
        </w:rPr>
        <w:t>utura</w:t>
      </w:r>
      <w:bookmarkEnd w:id="30"/>
      <w:bookmarkEnd w:id="31"/>
    </w:p>
    <w:p w:rsidR="00444382" w:rsidRPr="00711B8E" w:rsidRDefault="00444382" w:rsidP="00C86070">
      <w:pPr>
        <w:pStyle w:val="SubsubtituloTtulo3"/>
        <w:numPr>
          <w:ilvl w:val="2"/>
          <w:numId w:val="70"/>
        </w:numPr>
      </w:pPr>
      <w:bookmarkStart w:id="32" w:name="_Toc32578892"/>
      <w:bookmarkStart w:id="33" w:name="_Toc33443319"/>
      <w:bookmarkStart w:id="34" w:name="_Toc38627371"/>
      <w:r w:rsidRPr="00711B8E">
        <w:t>Población Actual</w:t>
      </w:r>
      <w:bookmarkEnd w:id="32"/>
      <w:bookmarkEnd w:id="33"/>
      <w:bookmarkEnd w:id="34"/>
    </w:p>
    <w:p w:rsidR="00444382" w:rsidRDefault="00444382" w:rsidP="00444382">
      <w:r>
        <w:t xml:space="preserve">Para determinar la población actual 2019, se aplicaron los métodos </w:t>
      </w:r>
      <w:r w:rsidRPr="000E52A2">
        <w:t xml:space="preserve">aritmético, </w:t>
      </w:r>
      <w:r>
        <w:t>geométrico</w:t>
      </w:r>
      <w:r w:rsidRPr="000E52A2">
        <w:t>, in</w:t>
      </w:r>
      <w:r>
        <w:t>terés compuesto,</w:t>
      </w:r>
      <w:r w:rsidRPr="000E52A2">
        <w:t xml:space="preserve"> mínimos cuadrados (ajuste lineal, expone</w:t>
      </w:r>
      <w:r>
        <w:t>ncial, logarítmico y potencial) consultando datos históricos de población del INEGI y las proyecciones CONAPO.</w:t>
      </w:r>
      <w:r w:rsidRPr="000E52A2">
        <w:t xml:space="preserve"> </w:t>
      </w:r>
    </w:p>
    <w:p w:rsidR="00444382" w:rsidRPr="00C4280D" w:rsidRDefault="00444382" w:rsidP="00444382">
      <w:pPr>
        <w:rPr>
          <w:rFonts w:asciiTheme="minorHAnsi" w:hAnsiTheme="minorHAnsi"/>
        </w:rPr>
      </w:pPr>
      <w:r>
        <w:rPr>
          <w:rFonts w:asciiTheme="minorHAnsi" w:hAnsiTheme="minorHAnsi"/>
        </w:rPr>
        <w:t xml:space="preserve">Los datos considerados para el </w:t>
      </w:r>
      <w:r w:rsidRPr="00C4280D">
        <w:rPr>
          <w:rFonts w:asciiTheme="minorHAnsi" w:hAnsiTheme="minorHAnsi"/>
        </w:rPr>
        <w:t xml:space="preserve">cálculo </w:t>
      </w:r>
      <w:r>
        <w:rPr>
          <w:rFonts w:asciiTheme="minorHAnsi" w:hAnsiTheme="minorHAnsi"/>
        </w:rPr>
        <w:t xml:space="preserve">fueron </w:t>
      </w:r>
      <w:r w:rsidRPr="00C4280D">
        <w:rPr>
          <w:rFonts w:asciiTheme="minorHAnsi" w:hAnsiTheme="minorHAnsi"/>
        </w:rPr>
        <w:t>las siguientes:</w:t>
      </w:r>
    </w:p>
    <w:p w:rsidR="00444382" w:rsidRPr="00415E2D" w:rsidRDefault="00444382" w:rsidP="00F66A92">
      <w:pPr>
        <w:pStyle w:val="Prrafodelista"/>
        <w:numPr>
          <w:ilvl w:val="0"/>
          <w:numId w:val="12"/>
        </w:numPr>
        <w:rPr>
          <w:rFonts w:asciiTheme="minorHAnsi" w:hAnsiTheme="minorHAnsi"/>
        </w:rPr>
      </w:pPr>
      <w:r w:rsidRPr="00415E2D">
        <w:rPr>
          <w:rFonts w:asciiTheme="minorHAnsi" w:hAnsiTheme="minorHAnsi"/>
          <w:b/>
        </w:rPr>
        <w:t xml:space="preserve">Año </w:t>
      </w:r>
      <w:r>
        <w:rPr>
          <w:rFonts w:asciiTheme="minorHAnsi" w:hAnsiTheme="minorHAnsi"/>
          <w:b/>
        </w:rPr>
        <w:t>último Censo</w:t>
      </w:r>
      <w:r w:rsidRPr="00415E2D">
        <w:rPr>
          <w:rFonts w:asciiTheme="minorHAnsi" w:hAnsiTheme="minorHAnsi"/>
          <w:b/>
        </w:rPr>
        <w:t>:</w:t>
      </w:r>
      <w:r>
        <w:rPr>
          <w:rFonts w:asciiTheme="minorHAnsi" w:hAnsiTheme="minorHAnsi"/>
        </w:rPr>
        <w:t xml:space="preserve"> 2010</w:t>
      </w:r>
    </w:p>
    <w:p w:rsidR="00444382" w:rsidRPr="00415E2D" w:rsidRDefault="00444382" w:rsidP="00F66A92">
      <w:pPr>
        <w:pStyle w:val="Prrafodelista"/>
        <w:numPr>
          <w:ilvl w:val="0"/>
          <w:numId w:val="12"/>
        </w:numPr>
        <w:rPr>
          <w:rFonts w:asciiTheme="minorHAnsi" w:hAnsiTheme="minorHAnsi"/>
        </w:rPr>
      </w:pPr>
      <w:r w:rsidRPr="00415E2D">
        <w:rPr>
          <w:rFonts w:asciiTheme="minorHAnsi" w:hAnsiTheme="minorHAnsi"/>
          <w:b/>
        </w:rPr>
        <w:t>Periodo:</w:t>
      </w:r>
      <w:r>
        <w:rPr>
          <w:rFonts w:asciiTheme="minorHAnsi" w:hAnsiTheme="minorHAnsi"/>
        </w:rPr>
        <w:t xml:space="preserve"> 9</w:t>
      </w:r>
      <w:r w:rsidRPr="00415E2D">
        <w:rPr>
          <w:rFonts w:asciiTheme="minorHAnsi" w:hAnsiTheme="minorHAnsi"/>
        </w:rPr>
        <w:t xml:space="preserve"> años</w:t>
      </w:r>
    </w:p>
    <w:p w:rsidR="00444382" w:rsidRPr="00415E2D" w:rsidRDefault="00444382" w:rsidP="00F66A92">
      <w:pPr>
        <w:pStyle w:val="Prrafodelista"/>
        <w:numPr>
          <w:ilvl w:val="0"/>
          <w:numId w:val="12"/>
        </w:numPr>
        <w:rPr>
          <w:rFonts w:asciiTheme="minorHAnsi" w:hAnsiTheme="minorHAnsi"/>
        </w:rPr>
      </w:pPr>
      <w:r w:rsidRPr="00415E2D">
        <w:rPr>
          <w:rFonts w:asciiTheme="minorHAnsi" w:hAnsiTheme="minorHAnsi"/>
          <w:b/>
        </w:rPr>
        <w:t>Horizonte:</w:t>
      </w:r>
      <w:r>
        <w:rPr>
          <w:rFonts w:asciiTheme="minorHAnsi" w:hAnsiTheme="minorHAnsi"/>
        </w:rPr>
        <w:t xml:space="preserve"> 2019</w:t>
      </w:r>
    </w:p>
    <w:p w:rsidR="00444382" w:rsidRPr="00C4280D" w:rsidRDefault="00444382" w:rsidP="00F66A92">
      <w:pPr>
        <w:pStyle w:val="Prrafodelista"/>
        <w:numPr>
          <w:ilvl w:val="0"/>
          <w:numId w:val="12"/>
        </w:numPr>
        <w:rPr>
          <w:rFonts w:asciiTheme="minorHAnsi" w:hAnsiTheme="minorHAnsi"/>
        </w:rPr>
      </w:pPr>
      <w:r w:rsidRPr="00C4280D">
        <w:rPr>
          <w:rFonts w:asciiTheme="minorHAnsi" w:hAnsiTheme="minorHAnsi"/>
          <w:b/>
        </w:rPr>
        <w:t>Datos censales INEGI:</w:t>
      </w:r>
      <w:r w:rsidRPr="00C4280D">
        <w:rPr>
          <w:rFonts w:asciiTheme="minorHAnsi" w:hAnsiTheme="minorHAnsi"/>
        </w:rPr>
        <w:t xml:space="preserve"> 19</w:t>
      </w:r>
      <w:r>
        <w:rPr>
          <w:rFonts w:asciiTheme="minorHAnsi" w:hAnsiTheme="minorHAnsi"/>
        </w:rPr>
        <w:t>80</w:t>
      </w:r>
      <w:r w:rsidRPr="00C4280D">
        <w:rPr>
          <w:rFonts w:asciiTheme="minorHAnsi" w:hAnsiTheme="minorHAnsi"/>
        </w:rPr>
        <w:t>-2010</w:t>
      </w:r>
    </w:p>
    <w:p w:rsidR="00444382" w:rsidRDefault="00444382" w:rsidP="00444382">
      <w:pPr>
        <w:rPr>
          <w:rFonts w:asciiTheme="minorHAnsi" w:hAnsiTheme="minorHAnsi"/>
        </w:rPr>
      </w:pPr>
      <w:r>
        <w:rPr>
          <w:rFonts w:asciiTheme="minorHAnsi" w:hAnsiTheme="minorHAnsi"/>
        </w:rPr>
        <w:t>Con la aplicación de los</w:t>
      </w:r>
      <w:r w:rsidRPr="00415E2D">
        <w:rPr>
          <w:rFonts w:asciiTheme="minorHAnsi" w:hAnsiTheme="minorHAnsi"/>
        </w:rPr>
        <w:t xml:space="preserve"> métodos antes descritos</w:t>
      </w:r>
      <w:r>
        <w:rPr>
          <w:rFonts w:asciiTheme="minorHAnsi" w:hAnsiTheme="minorHAnsi"/>
        </w:rPr>
        <w:t xml:space="preserve"> se obtuvieron los siguientes resultados: </w:t>
      </w:r>
    </w:p>
    <w:p w:rsidR="00444382" w:rsidRDefault="00444382" w:rsidP="00444382">
      <w:pPr>
        <w:pStyle w:val="Tablatitulo"/>
      </w:pPr>
      <w:bookmarkStart w:id="35" w:name="_Toc38626713"/>
      <w:r w:rsidRPr="00784C22">
        <w:t xml:space="preserve">Resumen de resultados </w:t>
      </w:r>
      <w:r w:rsidR="007967B9">
        <w:t>población actual</w:t>
      </w:r>
      <w:bookmarkEnd w:id="35"/>
    </w:p>
    <w:tbl>
      <w:tblPr>
        <w:tblStyle w:val="GridTable4Accent6"/>
        <w:tblW w:w="6501" w:type="dxa"/>
        <w:jc w:val="center"/>
        <w:tblLook w:val="04A0" w:firstRow="1" w:lastRow="0" w:firstColumn="1" w:lastColumn="0" w:noHBand="0" w:noVBand="1"/>
      </w:tblPr>
      <w:tblGrid>
        <w:gridCol w:w="4285"/>
        <w:gridCol w:w="1118"/>
        <w:gridCol w:w="1098"/>
      </w:tblGrid>
      <w:tr w:rsidR="00444382" w:rsidRPr="002E6799" w:rsidTr="002E6799">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4285" w:type="dxa"/>
            <w:vMerge w:val="restart"/>
            <w:tcBorders>
              <w:right w:val="single" w:sz="4" w:space="0" w:color="F79646" w:themeColor="accent6"/>
            </w:tcBorders>
            <w:hideMark/>
          </w:tcPr>
          <w:p w:rsidR="00444382" w:rsidRPr="002E6799" w:rsidRDefault="00444382" w:rsidP="00567EE6">
            <w:pPr>
              <w:spacing w:after="0" w:line="240" w:lineRule="auto"/>
              <w:jc w:val="center"/>
              <w:rPr>
                <w:rFonts w:eastAsia="Times New Roman" w:cs="Calibri"/>
                <w:color w:val="F2F2F2"/>
                <w:szCs w:val="20"/>
                <w:lang w:eastAsia="es-MX"/>
              </w:rPr>
            </w:pPr>
            <w:r w:rsidRPr="002E6799">
              <w:rPr>
                <w:rFonts w:eastAsia="Times New Roman" w:cs="Calibri"/>
                <w:color w:val="F2F2F2"/>
                <w:szCs w:val="20"/>
                <w:lang w:eastAsia="es-MX"/>
              </w:rPr>
              <w:t>Método</w:t>
            </w:r>
          </w:p>
        </w:tc>
        <w:tc>
          <w:tcPr>
            <w:tcW w:w="1118" w:type="dxa"/>
            <w:vMerge w:val="restart"/>
            <w:tcBorders>
              <w:left w:val="single" w:sz="4" w:space="0" w:color="F79646" w:themeColor="accent6"/>
              <w:bottom w:val="single" w:sz="4" w:space="0" w:color="FABF8F" w:themeColor="accent6" w:themeTint="99"/>
              <w:right w:val="single" w:sz="4" w:space="0" w:color="F79646" w:themeColor="accent6"/>
            </w:tcBorders>
            <w:hideMark/>
          </w:tcPr>
          <w:p w:rsidR="00444382" w:rsidRPr="002E6799" w:rsidRDefault="00444382" w:rsidP="00567E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2F2F2"/>
                <w:szCs w:val="20"/>
                <w:lang w:eastAsia="es-MX"/>
              </w:rPr>
            </w:pPr>
            <w:r w:rsidRPr="002E6799">
              <w:rPr>
                <w:rFonts w:eastAsia="Times New Roman" w:cs="Calibri"/>
                <w:color w:val="F2F2F2"/>
                <w:szCs w:val="20"/>
                <w:lang w:eastAsia="es-MX"/>
              </w:rPr>
              <w:t>Población</w:t>
            </w:r>
          </w:p>
        </w:tc>
        <w:tc>
          <w:tcPr>
            <w:tcW w:w="1098" w:type="dxa"/>
            <w:vMerge w:val="restart"/>
            <w:tcBorders>
              <w:left w:val="single" w:sz="4" w:space="0" w:color="F79646" w:themeColor="accent6"/>
            </w:tcBorders>
            <w:hideMark/>
          </w:tcPr>
          <w:p w:rsidR="00444382" w:rsidRPr="002E6799" w:rsidRDefault="00444382" w:rsidP="00567E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2F2F2"/>
                <w:szCs w:val="20"/>
                <w:lang w:eastAsia="es-MX"/>
              </w:rPr>
            </w:pPr>
            <w:r w:rsidRPr="002E6799">
              <w:rPr>
                <w:rFonts w:eastAsia="Times New Roman" w:cs="Calibri"/>
                <w:color w:val="F2F2F2"/>
                <w:szCs w:val="20"/>
                <w:lang w:eastAsia="es-MX"/>
              </w:rPr>
              <w:t>Ajuste</w:t>
            </w:r>
          </w:p>
        </w:tc>
      </w:tr>
      <w:tr w:rsidR="00444382" w:rsidRPr="002E6799" w:rsidTr="002E6799">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4285" w:type="dxa"/>
            <w:vMerge/>
            <w:tcBorders>
              <w:right w:val="single" w:sz="4" w:space="0" w:color="F79646" w:themeColor="accent6"/>
            </w:tcBorders>
            <w:hideMark/>
          </w:tcPr>
          <w:p w:rsidR="00444382" w:rsidRPr="002E6799" w:rsidRDefault="00444382" w:rsidP="00567EE6">
            <w:pPr>
              <w:spacing w:after="0" w:line="240" w:lineRule="auto"/>
              <w:jc w:val="left"/>
              <w:rPr>
                <w:rFonts w:eastAsia="Times New Roman" w:cs="Calibri"/>
                <w:color w:val="F2F2F2"/>
                <w:szCs w:val="20"/>
                <w:lang w:eastAsia="es-MX"/>
              </w:rPr>
            </w:pPr>
          </w:p>
        </w:tc>
        <w:tc>
          <w:tcPr>
            <w:tcW w:w="1118" w:type="dxa"/>
            <w:vMerge/>
            <w:tcBorders>
              <w:top w:val="single" w:sz="4" w:space="0" w:color="F79646" w:themeColor="accent6"/>
              <w:left w:val="single" w:sz="4" w:space="0" w:color="F79646" w:themeColor="accent6"/>
              <w:right w:val="single" w:sz="4" w:space="0" w:color="F79646" w:themeColor="accent6"/>
            </w:tcBorders>
            <w:hideMark/>
          </w:tcPr>
          <w:p w:rsidR="00444382" w:rsidRPr="002E6799" w:rsidRDefault="00444382" w:rsidP="00567EE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F2F2F2"/>
                <w:szCs w:val="20"/>
                <w:lang w:eastAsia="es-MX"/>
              </w:rPr>
            </w:pPr>
          </w:p>
        </w:tc>
        <w:tc>
          <w:tcPr>
            <w:tcW w:w="1098" w:type="dxa"/>
            <w:vMerge/>
            <w:tcBorders>
              <w:left w:val="single" w:sz="4" w:space="0" w:color="F79646" w:themeColor="accent6"/>
            </w:tcBorders>
            <w:hideMark/>
          </w:tcPr>
          <w:p w:rsidR="00444382" w:rsidRPr="002E6799" w:rsidRDefault="00444382" w:rsidP="00567EE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F2F2F2"/>
                <w:szCs w:val="20"/>
                <w:lang w:eastAsia="es-MX"/>
              </w:rPr>
            </w:pPr>
          </w:p>
        </w:tc>
      </w:tr>
      <w:tr w:rsidR="00444382" w:rsidRPr="002E6799" w:rsidTr="002E6799">
        <w:trPr>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Método Aritmético</w:t>
            </w:r>
          </w:p>
        </w:tc>
        <w:tc>
          <w:tcPr>
            <w:tcW w:w="111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4,415</w:t>
            </w:r>
          </w:p>
        </w:tc>
        <w:tc>
          <w:tcPr>
            <w:tcW w:w="109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83.91%</w:t>
            </w:r>
          </w:p>
        </w:tc>
      </w:tr>
      <w:tr w:rsidR="00444382" w:rsidRPr="002E6799" w:rsidTr="002E679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Método Geométrico</w:t>
            </w:r>
          </w:p>
        </w:tc>
        <w:tc>
          <w:tcPr>
            <w:tcW w:w="111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4,084</w:t>
            </w:r>
          </w:p>
        </w:tc>
        <w:tc>
          <w:tcPr>
            <w:tcW w:w="109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81.16%</w:t>
            </w:r>
          </w:p>
        </w:tc>
      </w:tr>
      <w:tr w:rsidR="00444382" w:rsidRPr="002E6799" w:rsidTr="002E6799">
        <w:trPr>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Método de Interés Compuesto (INEGI)</w:t>
            </w:r>
          </w:p>
        </w:tc>
        <w:tc>
          <w:tcPr>
            <w:tcW w:w="111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4,606</w:t>
            </w:r>
          </w:p>
        </w:tc>
        <w:tc>
          <w:tcPr>
            <w:tcW w:w="109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85.20%</w:t>
            </w:r>
          </w:p>
        </w:tc>
      </w:tr>
      <w:tr w:rsidR="00444382" w:rsidRPr="002E6799" w:rsidTr="002E679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CONAPO</w:t>
            </w:r>
          </w:p>
        </w:tc>
        <w:tc>
          <w:tcPr>
            <w:tcW w:w="111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5,263</w:t>
            </w:r>
          </w:p>
        </w:tc>
        <w:tc>
          <w:tcPr>
            <w:tcW w:w="109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99.80%</w:t>
            </w:r>
          </w:p>
        </w:tc>
      </w:tr>
      <w:tr w:rsidR="00444382" w:rsidRPr="002E6799" w:rsidTr="002E6799">
        <w:trPr>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(Lineal)</w:t>
            </w:r>
          </w:p>
        </w:tc>
        <w:tc>
          <w:tcPr>
            <w:tcW w:w="111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lang w:eastAsia="es-MX"/>
              </w:rPr>
            </w:pPr>
            <w:r w:rsidRPr="002E6799">
              <w:rPr>
                <w:rFonts w:eastAsia="Times New Roman" w:cs="Calibri"/>
                <w:szCs w:val="20"/>
                <w:lang w:eastAsia="es-MX"/>
              </w:rPr>
              <w:t>4,118</w:t>
            </w:r>
          </w:p>
        </w:tc>
        <w:tc>
          <w:tcPr>
            <w:tcW w:w="109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81.75%</w:t>
            </w:r>
          </w:p>
        </w:tc>
      </w:tr>
      <w:tr w:rsidR="00444382" w:rsidRPr="002E6799" w:rsidTr="002E679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(Logarítmico)</w:t>
            </w:r>
          </w:p>
        </w:tc>
        <w:tc>
          <w:tcPr>
            <w:tcW w:w="111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Cs w:val="20"/>
                <w:lang w:eastAsia="es-MX"/>
              </w:rPr>
            </w:pPr>
            <w:r w:rsidRPr="002E6799">
              <w:rPr>
                <w:rFonts w:eastAsia="Times New Roman" w:cs="Calibri"/>
                <w:szCs w:val="20"/>
                <w:lang w:eastAsia="es-MX"/>
              </w:rPr>
              <w:t>4,114</w:t>
            </w:r>
          </w:p>
        </w:tc>
        <w:tc>
          <w:tcPr>
            <w:tcW w:w="1098" w:type="dxa"/>
            <w:noWrap/>
            <w:hideMark/>
          </w:tcPr>
          <w:p w:rsidR="00444382" w:rsidRPr="002E6799" w:rsidRDefault="00444382"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81.66%</w:t>
            </w:r>
          </w:p>
        </w:tc>
      </w:tr>
      <w:tr w:rsidR="00444382" w:rsidRPr="002E6799" w:rsidTr="002E6799">
        <w:trPr>
          <w:trHeight w:val="257"/>
          <w:jc w:val="center"/>
        </w:trPr>
        <w:tc>
          <w:tcPr>
            <w:cnfStyle w:val="001000000000" w:firstRow="0" w:lastRow="0" w:firstColumn="1" w:lastColumn="0" w:oddVBand="0" w:evenVBand="0" w:oddHBand="0" w:evenHBand="0" w:firstRowFirstColumn="0" w:firstRowLastColumn="0" w:lastRowFirstColumn="0" w:lastRowLastColumn="0"/>
            <w:tcW w:w="4285" w:type="dxa"/>
            <w:noWrap/>
            <w:hideMark/>
          </w:tcPr>
          <w:p w:rsidR="00444382" w:rsidRPr="002E6799" w:rsidRDefault="00444382"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(Exponencial)</w:t>
            </w:r>
          </w:p>
        </w:tc>
        <w:tc>
          <w:tcPr>
            <w:tcW w:w="111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4,189</w:t>
            </w:r>
          </w:p>
        </w:tc>
        <w:tc>
          <w:tcPr>
            <w:tcW w:w="1098" w:type="dxa"/>
            <w:noWrap/>
            <w:hideMark/>
          </w:tcPr>
          <w:p w:rsidR="00444382" w:rsidRPr="002E6799" w:rsidRDefault="00444382"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83.56%</w:t>
            </w:r>
          </w:p>
        </w:tc>
      </w:tr>
    </w:tbl>
    <w:p w:rsidR="00444382" w:rsidRPr="00567EE6" w:rsidRDefault="00444382" w:rsidP="00444382">
      <w:pPr>
        <w:rPr>
          <w:sz w:val="16"/>
          <w:szCs w:val="16"/>
        </w:rPr>
      </w:pPr>
    </w:p>
    <w:p w:rsidR="00444382" w:rsidRDefault="00444382" w:rsidP="00444382">
      <w:r>
        <w:t>Con los</w:t>
      </w:r>
      <w:r w:rsidRPr="000E52A2">
        <w:t xml:space="preserve"> resultados </w:t>
      </w:r>
      <w:r>
        <w:t>de cada método, y para el caso de mínimos cuadrados, se eligió el de mejor ajuste (exponencial), y se eliminó</w:t>
      </w:r>
      <w:r w:rsidRPr="000E52A2">
        <w:t xml:space="preserve"> el menor </w:t>
      </w:r>
      <w:r>
        <w:t xml:space="preserve">(geométrico) </w:t>
      </w:r>
      <w:r w:rsidRPr="000E52A2">
        <w:t xml:space="preserve">y mayor </w:t>
      </w:r>
      <w:r>
        <w:t xml:space="preserve">valor </w:t>
      </w:r>
      <w:r w:rsidRPr="000E52A2">
        <w:t>de ellos</w:t>
      </w:r>
      <w:r>
        <w:t xml:space="preserve"> (CONAPO)</w:t>
      </w:r>
      <w:r w:rsidRPr="000E52A2">
        <w:t>, para obtener el promedio de los restantes</w:t>
      </w:r>
      <w:r>
        <w:t xml:space="preserve"> (en color rojo)</w:t>
      </w:r>
      <w:r w:rsidRPr="000E52A2">
        <w:t xml:space="preserve">. </w:t>
      </w:r>
    </w:p>
    <w:p w:rsidR="00444382" w:rsidRDefault="00444382" w:rsidP="00444382">
      <w:r>
        <w:t>Aplicando las consideraciones antes descritas, la población actual queda en:</w:t>
      </w:r>
    </w:p>
    <w:p w:rsidR="00444382" w:rsidRPr="00820573" w:rsidRDefault="00444382" w:rsidP="00444382">
      <w:pPr>
        <w:jc w:val="center"/>
      </w:pPr>
      <w:r w:rsidRPr="00820573">
        <w:rPr>
          <w:b/>
        </w:rPr>
        <w:t>Población actual:</w:t>
      </w:r>
      <w:r>
        <w:rPr>
          <w:b/>
        </w:rPr>
        <w:t xml:space="preserve"> </w:t>
      </w:r>
      <w:r>
        <w:t>4,403</w:t>
      </w:r>
      <w:r w:rsidRPr="00820573">
        <w:t xml:space="preserve"> habitantes (año 201</w:t>
      </w:r>
      <w:r>
        <w:t>9</w:t>
      </w:r>
      <w:r w:rsidRPr="00820573">
        <w:t>)</w:t>
      </w:r>
    </w:p>
    <w:p w:rsidR="00444382" w:rsidRDefault="00444382" w:rsidP="00C86070">
      <w:pPr>
        <w:pStyle w:val="SubsubtituloTtulo3"/>
        <w:numPr>
          <w:ilvl w:val="2"/>
          <w:numId w:val="70"/>
        </w:numPr>
      </w:pPr>
      <w:bookmarkStart w:id="36" w:name="_Toc32578893"/>
      <w:bookmarkStart w:id="37" w:name="_Toc33443320"/>
      <w:bookmarkStart w:id="38" w:name="_Toc38627372"/>
      <w:r>
        <w:t>Población Futura</w:t>
      </w:r>
      <w:bookmarkEnd w:id="36"/>
      <w:bookmarkEnd w:id="37"/>
      <w:bookmarkEnd w:id="38"/>
    </w:p>
    <w:p w:rsidR="00444382" w:rsidRDefault="002E6799" w:rsidP="00444382">
      <w:r>
        <w:t>P</w:t>
      </w:r>
      <w:r w:rsidR="00444382">
        <w:t>ara determinar la población futura se aplicaron los mismos métodos que para la población actual</w:t>
      </w:r>
      <w:r>
        <w:t>, obteniendo los siguientes resultados.</w:t>
      </w:r>
    </w:p>
    <w:p w:rsidR="002E6799" w:rsidRDefault="002E6799" w:rsidP="002E6799">
      <w:pPr>
        <w:pStyle w:val="Tablatitulo"/>
      </w:pPr>
      <w:bookmarkStart w:id="39" w:name="_Toc38626714"/>
      <w:r w:rsidRPr="00784C22">
        <w:t xml:space="preserve">Resumen de resultados </w:t>
      </w:r>
      <w:r w:rsidR="007967B9">
        <w:t>población futura</w:t>
      </w:r>
      <w:bookmarkEnd w:id="39"/>
    </w:p>
    <w:tbl>
      <w:tblPr>
        <w:tblStyle w:val="GridTable4Accent6"/>
        <w:tblW w:w="6374" w:type="dxa"/>
        <w:jc w:val="center"/>
        <w:tblLook w:val="04A0" w:firstRow="1" w:lastRow="0" w:firstColumn="1" w:lastColumn="0" w:noHBand="0" w:noVBand="1"/>
      </w:tblPr>
      <w:tblGrid>
        <w:gridCol w:w="4373"/>
        <w:gridCol w:w="1115"/>
        <w:gridCol w:w="886"/>
      </w:tblGrid>
      <w:tr w:rsidR="00567EE6" w:rsidRPr="002E6799" w:rsidTr="003E40B8">
        <w:trPr>
          <w:cnfStyle w:val="100000000000" w:firstRow="1" w:lastRow="0" w:firstColumn="0" w:lastColumn="0" w:oddVBand="0" w:evenVBand="0" w:oddHBand="0" w:evenHBand="0" w:firstRowFirstColumn="0" w:firstRowLastColumn="0" w:lastRowFirstColumn="0" w:lastRowLastColumn="0"/>
          <w:trHeight w:val="269"/>
          <w:tblHeader/>
          <w:jc w:val="center"/>
        </w:trPr>
        <w:tc>
          <w:tcPr>
            <w:cnfStyle w:val="001000000000" w:firstRow="0" w:lastRow="0" w:firstColumn="1" w:lastColumn="0" w:oddVBand="0" w:evenVBand="0" w:oddHBand="0" w:evenHBand="0" w:firstRowFirstColumn="0" w:firstRowLastColumn="0" w:lastRowFirstColumn="0" w:lastRowLastColumn="0"/>
            <w:tcW w:w="4373" w:type="dxa"/>
            <w:vMerge w:val="restart"/>
            <w:tcBorders>
              <w:left w:val="nil"/>
              <w:right w:val="single" w:sz="4" w:space="0" w:color="F79646" w:themeColor="accent6"/>
            </w:tcBorders>
            <w:hideMark/>
          </w:tcPr>
          <w:p w:rsidR="00567EE6" w:rsidRPr="002E6799" w:rsidRDefault="00567EE6" w:rsidP="00567EE6">
            <w:pPr>
              <w:spacing w:after="0" w:line="240" w:lineRule="auto"/>
              <w:jc w:val="center"/>
              <w:rPr>
                <w:rFonts w:eastAsia="Times New Roman" w:cs="Calibri"/>
                <w:bCs w:val="0"/>
                <w:color w:val="F2F2F2"/>
                <w:szCs w:val="20"/>
                <w:lang w:eastAsia="es-MX"/>
              </w:rPr>
            </w:pPr>
            <w:r w:rsidRPr="002E6799">
              <w:rPr>
                <w:rFonts w:eastAsia="Times New Roman" w:cs="Calibri"/>
                <w:bCs w:val="0"/>
                <w:color w:val="F2F2F2"/>
                <w:szCs w:val="20"/>
                <w:lang w:eastAsia="es-MX"/>
              </w:rPr>
              <w:t>Método</w:t>
            </w:r>
          </w:p>
        </w:tc>
        <w:tc>
          <w:tcPr>
            <w:tcW w:w="1115" w:type="dxa"/>
            <w:vMerge w:val="restart"/>
            <w:tcBorders>
              <w:left w:val="single" w:sz="4" w:space="0" w:color="F79646" w:themeColor="accent6"/>
              <w:right w:val="single" w:sz="4" w:space="0" w:color="F79646" w:themeColor="accent6"/>
            </w:tcBorders>
            <w:hideMark/>
          </w:tcPr>
          <w:p w:rsidR="00567EE6" w:rsidRPr="002E6799" w:rsidRDefault="00567EE6" w:rsidP="00567E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2F2F2"/>
                <w:szCs w:val="20"/>
                <w:lang w:eastAsia="es-MX"/>
              </w:rPr>
            </w:pPr>
            <w:r w:rsidRPr="002E6799">
              <w:rPr>
                <w:rFonts w:eastAsia="Times New Roman" w:cs="Calibri"/>
                <w:bCs w:val="0"/>
                <w:color w:val="F2F2F2"/>
                <w:szCs w:val="20"/>
                <w:lang w:eastAsia="es-MX"/>
              </w:rPr>
              <w:t>Población</w:t>
            </w:r>
          </w:p>
        </w:tc>
        <w:tc>
          <w:tcPr>
            <w:tcW w:w="886" w:type="dxa"/>
            <w:vMerge w:val="restart"/>
            <w:tcBorders>
              <w:left w:val="single" w:sz="4" w:space="0" w:color="F79646" w:themeColor="accent6"/>
              <w:right w:val="nil"/>
            </w:tcBorders>
            <w:hideMark/>
          </w:tcPr>
          <w:p w:rsidR="00567EE6" w:rsidRPr="002E6799" w:rsidRDefault="00567EE6" w:rsidP="00567E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color w:val="F2F2F2"/>
                <w:szCs w:val="20"/>
                <w:lang w:eastAsia="es-MX"/>
              </w:rPr>
            </w:pPr>
            <w:r w:rsidRPr="002E6799">
              <w:rPr>
                <w:rFonts w:eastAsia="Times New Roman" w:cs="Calibri"/>
                <w:bCs w:val="0"/>
                <w:color w:val="F2F2F2"/>
                <w:szCs w:val="20"/>
                <w:lang w:eastAsia="es-MX"/>
              </w:rPr>
              <w:t>Ajuste</w:t>
            </w:r>
          </w:p>
        </w:tc>
      </w:tr>
      <w:tr w:rsidR="00567EE6" w:rsidRPr="002E6799" w:rsidTr="003E40B8">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4373" w:type="dxa"/>
            <w:vMerge/>
            <w:tcBorders>
              <w:top w:val="single" w:sz="4" w:space="0" w:color="F79646" w:themeColor="accent6"/>
              <w:left w:val="nil"/>
              <w:bottom w:val="single" w:sz="4" w:space="0" w:color="F79646" w:themeColor="accent6"/>
              <w:right w:val="single" w:sz="4" w:space="0" w:color="F79646" w:themeColor="accent6"/>
            </w:tcBorders>
            <w:hideMark/>
          </w:tcPr>
          <w:p w:rsidR="00567EE6" w:rsidRPr="002E6799" w:rsidRDefault="00567EE6" w:rsidP="00567EE6">
            <w:pPr>
              <w:spacing w:after="0" w:line="240" w:lineRule="auto"/>
              <w:jc w:val="left"/>
              <w:rPr>
                <w:rFonts w:eastAsia="Times New Roman" w:cs="Calibri"/>
                <w:b w:val="0"/>
                <w:bCs w:val="0"/>
                <w:color w:val="F2F2F2"/>
                <w:szCs w:val="20"/>
                <w:lang w:eastAsia="es-MX"/>
              </w:rPr>
            </w:pPr>
          </w:p>
        </w:tc>
        <w:tc>
          <w:tcPr>
            <w:tcW w:w="1115" w:type="dxa"/>
            <w:vMerge/>
            <w:tcBorders>
              <w:top w:val="single" w:sz="4" w:space="0" w:color="F79646" w:themeColor="accent6"/>
              <w:left w:val="single" w:sz="4" w:space="0" w:color="F79646" w:themeColor="accent6"/>
              <w:bottom w:val="single" w:sz="4" w:space="0" w:color="F79646" w:themeColor="accent6"/>
              <w:right w:val="single" w:sz="4" w:space="0" w:color="F79646" w:themeColor="accent6"/>
            </w:tcBorders>
            <w:hideMark/>
          </w:tcPr>
          <w:p w:rsidR="00567EE6" w:rsidRPr="002E6799" w:rsidRDefault="00567EE6" w:rsidP="00567EE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F2F2F2"/>
                <w:szCs w:val="20"/>
                <w:lang w:eastAsia="es-MX"/>
              </w:rPr>
            </w:pPr>
          </w:p>
        </w:tc>
        <w:tc>
          <w:tcPr>
            <w:tcW w:w="886" w:type="dxa"/>
            <w:vMerge/>
            <w:tcBorders>
              <w:top w:val="single" w:sz="4" w:space="0" w:color="F79646" w:themeColor="accent6"/>
              <w:left w:val="single" w:sz="4" w:space="0" w:color="F79646" w:themeColor="accent6"/>
              <w:bottom w:val="single" w:sz="4" w:space="0" w:color="F79646" w:themeColor="accent6"/>
              <w:right w:val="nil"/>
            </w:tcBorders>
            <w:hideMark/>
          </w:tcPr>
          <w:p w:rsidR="00567EE6" w:rsidRPr="002E6799" w:rsidRDefault="00567EE6" w:rsidP="00567EE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F2F2F2"/>
                <w:szCs w:val="20"/>
                <w:lang w:eastAsia="es-MX"/>
              </w:rPr>
            </w:pPr>
          </w:p>
        </w:tc>
      </w:tr>
      <w:tr w:rsidR="00567EE6" w:rsidRPr="002E6799" w:rsidTr="003E40B8">
        <w:trPr>
          <w:trHeight w:val="254"/>
          <w:jc w:val="center"/>
        </w:trPr>
        <w:tc>
          <w:tcPr>
            <w:cnfStyle w:val="001000000000" w:firstRow="0" w:lastRow="0" w:firstColumn="1" w:lastColumn="0" w:oddVBand="0" w:evenVBand="0" w:oddHBand="0" w:evenHBand="0" w:firstRowFirstColumn="0" w:firstRowLastColumn="0" w:lastRowFirstColumn="0" w:lastRowLastColumn="0"/>
            <w:tcW w:w="4373" w:type="dxa"/>
            <w:tcBorders>
              <w:top w:val="single" w:sz="4" w:space="0" w:color="F79646" w:themeColor="accent6"/>
            </w:tcBorders>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Método Aritmético</w:t>
            </w:r>
          </w:p>
        </w:tc>
        <w:tc>
          <w:tcPr>
            <w:tcW w:w="1115" w:type="dxa"/>
            <w:tcBorders>
              <w:top w:val="single" w:sz="4" w:space="0" w:color="F79646" w:themeColor="accent6"/>
            </w:tcBorders>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5,198</w:t>
            </w:r>
          </w:p>
        </w:tc>
        <w:tc>
          <w:tcPr>
            <w:tcW w:w="886" w:type="dxa"/>
            <w:tcBorders>
              <w:top w:val="single" w:sz="4" w:space="0" w:color="F79646" w:themeColor="accent6"/>
            </w:tcBorders>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92.13%</w:t>
            </w:r>
          </w:p>
        </w:tc>
      </w:tr>
      <w:tr w:rsidR="00567EE6" w:rsidRPr="002E6799" w:rsidTr="002E679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Método Geométrico</w:t>
            </w:r>
          </w:p>
        </w:tc>
        <w:tc>
          <w:tcPr>
            <w:tcW w:w="1115"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4,130</w:t>
            </w:r>
          </w:p>
        </w:tc>
        <w:tc>
          <w:tcPr>
            <w:tcW w:w="886"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74.61%</w:t>
            </w:r>
          </w:p>
        </w:tc>
      </w:tr>
      <w:tr w:rsidR="00567EE6" w:rsidRPr="002E6799" w:rsidTr="002E6799">
        <w:trPr>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lastRenderedPageBreak/>
              <w:t>Método de Interés Compuesto (INEGI)</w:t>
            </w:r>
          </w:p>
        </w:tc>
        <w:tc>
          <w:tcPr>
            <w:tcW w:w="1115"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6,086</w:t>
            </w:r>
          </w:p>
        </w:tc>
        <w:tc>
          <w:tcPr>
            <w:tcW w:w="886"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92.88%</w:t>
            </w:r>
          </w:p>
        </w:tc>
      </w:tr>
      <w:tr w:rsidR="00567EE6" w:rsidRPr="002E6799" w:rsidTr="002E679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CONAPO</w:t>
            </w:r>
          </w:p>
        </w:tc>
        <w:tc>
          <w:tcPr>
            <w:tcW w:w="1115"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13,369</w:t>
            </w:r>
          </w:p>
        </w:tc>
        <w:tc>
          <w:tcPr>
            <w:tcW w:w="886"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80.46%</w:t>
            </w:r>
          </w:p>
        </w:tc>
      </w:tr>
      <w:tr w:rsidR="00567EE6" w:rsidRPr="002E6799" w:rsidTr="002E6799">
        <w:trPr>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(Lineal)</w:t>
            </w:r>
          </w:p>
        </w:tc>
        <w:tc>
          <w:tcPr>
            <w:tcW w:w="1115"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Cs w:val="20"/>
                <w:lang w:eastAsia="es-MX"/>
              </w:rPr>
            </w:pPr>
            <w:r w:rsidRPr="002E6799">
              <w:rPr>
                <w:rFonts w:eastAsia="Times New Roman" w:cs="Calibri"/>
                <w:szCs w:val="20"/>
                <w:lang w:eastAsia="es-MX"/>
              </w:rPr>
              <w:t>4,831</w:t>
            </w:r>
          </w:p>
        </w:tc>
        <w:tc>
          <w:tcPr>
            <w:tcW w:w="886"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90.38%</w:t>
            </w:r>
          </w:p>
        </w:tc>
      </w:tr>
      <w:tr w:rsidR="00567EE6" w:rsidRPr="002E6799" w:rsidTr="002E679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(Logarítmico)</w:t>
            </w:r>
          </w:p>
        </w:tc>
        <w:tc>
          <w:tcPr>
            <w:tcW w:w="1115"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Cs w:val="20"/>
                <w:lang w:eastAsia="es-MX"/>
              </w:rPr>
            </w:pPr>
            <w:r w:rsidRPr="002E6799">
              <w:rPr>
                <w:rFonts w:eastAsia="Times New Roman" w:cs="Calibri"/>
                <w:szCs w:val="20"/>
                <w:lang w:eastAsia="es-MX"/>
              </w:rPr>
              <w:t>4,814</w:t>
            </w:r>
          </w:p>
        </w:tc>
        <w:tc>
          <w:tcPr>
            <w:tcW w:w="886" w:type="dxa"/>
            <w:noWrap/>
            <w:hideMark/>
          </w:tcPr>
          <w:p w:rsidR="00567EE6" w:rsidRPr="002E6799" w:rsidRDefault="00567EE6" w:rsidP="00567EE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90.22%</w:t>
            </w:r>
          </w:p>
        </w:tc>
      </w:tr>
      <w:tr w:rsidR="00567EE6" w:rsidRPr="002E6799" w:rsidTr="002E6799">
        <w:trPr>
          <w:trHeight w:val="254"/>
          <w:jc w:val="center"/>
        </w:trPr>
        <w:tc>
          <w:tcPr>
            <w:cnfStyle w:val="001000000000" w:firstRow="0" w:lastRow="0" w:firstColumn="1" w:lastColumn="0" w:oddVBand="0" w:evenVBand="0" w:oddHBand="0" w:evenHBand="0" w:firstRowFirstColumn="0" w:firstRowLastColumn="0" w:lastRowFirstColumn="0" w:lastRowLastColumn="0"/>
            <w:tcW w:w="4373" w:type="dxa"/>
            <w:noWrap/>
            <w:hideMark/>
          </w:tcPr>
          <w:p w:rsidR="00567EE6" w:rsidRPr="002E6799" w:rsidRDefault="00567EE6" w:rsidP="00567EE6">
            <w:pPr>
              <w:spacing w:after="0" w:line="240" w:lineRule="auto"/>
              <w:jc w:val="left"/>
              <w:rPr>
                <w:rFonts w:eastAsia="Times New Roman" w:cs="Calibri"/>
                <w:color w:val="000000"/>
                <w:szCs w:val="20"/>
                <w:lang w:eastAsia="es-MX"/>
              </w:rPr>
            </w:pPr>
            <w:r w:rsidRPr="002E6799">
              <w:rPr>
                <w:rFonts w:eastAsia="Times New Roman" w:cs="Calibri"/>
                <w:color w:val="000000"/>
                <w:szCs w:val="20"/>
                <w:lang w:eastAsia="es-MX"/>
              </w:rPr>
              <w:t>Mínimos Cuadrados (Exponencial)</w:t>
            </w:r>
          </w:p>
        </w:tc>
        <w:tc>
          <w:tcPr>
            <w:tcW w:w="1115"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Cs w:val="20"/>
                <w:lang w:eastAsia="es-MX"/>
              </w:rPr>
            </w:pPr>
            <w:r w:rsidRPr="002E6799">
              <w:rPr>
                <w:rFonts w:eastAsia="Times New Roman" w:cs="Calibri"/>
                <w:color w:val="FF0000"/>
                <w:szCs w:val="20"/>
                <w:lang w:eastAsia="es-MX"/>
              </w:rPr>
              <w:t>5,188</w:t>
            </w:r>
          </w:p>
        </w:tc>
        <w:tc>
          <w:tcPr>
            <w:tcW w:w="886" w:type="dxa"/>
            <w:noWrap/>
            <w:hideMark/>
          </w:tcPr>
          <w:p w:rsidR="00567EE6" w:rsidRPr="002E6799" w:rsidRDefault="00567EE6" w:rsidP="00567EE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2E6799">
              <w:rPr>
                <w:rFonts w:eastAsia="Times New Roman" w:cs="Calibri"/>
                <w:color w:val="000000"/>
                <w:szCs w:val="20"/>
                <w:lang w:eastAsia="es-MX"/>
              </w:rPr>
              <w:t>91.42%</w:t>
            </w:r>
          </w:p>
        </w:tc>
      </w:tr>
    </w:tbl>
    <w:p w:rsidR="002E6799" w:rsidRPr="009019E3" w:rsidRDefault="002E6799" w:rsidP="002E6799">
      <w:pPr>
        <w:rPr>
          <w:sz w:val="16"/>
          <w:szCs w:val="16"/>
        </w:rPr>
      </w:pPr>
    </w:p>
    <w:p w:rsidR="002E6799" w:rsidRDefault="00567EE6" w:rsidP="002E6799">
      <w:r>
        <w:t xml:space="preserve">Aplicando las consideraciones descritas </w:t>
      </w:r>
      <w:r w:rsidR="002E6799">
        <w:t xml:space="preserve">se elige al método exponencial, y se elimina el de menor valor que en este caso es el geométrico y el de mayor valor que es el de CONAPO, </w:t>
      </w:r>
      <w:r w:rsidR="002E6799" w:rsidRPr="000E52A2">
        <w:t>para obtener el promedio de los restantes</w:t>
      </w:r>
      <w:r w:rsidR="002E6799">
        <w:t xml:space="preserve"> (en color rojo), quedando una población futura de:</w:t>
      </w:r>
      <w:r w:rsidR="002E6799" w:rsidRPr="000E52A2">
        <w:t xml:space="preserve"> </w:t>
      </w:r>
    </w:p>
    <w:p w:rsidR="00567EE6" w:rsidRPr="00820573" w:rsidRDefault="00567EE6" w:rsidP="002E6799">
      <w:pPr>
        <w:jc w:val="center"/>
      </w:pPr>
      <w:r w:rsidRPr="00820573">
        <w:rPr>
          <w:b/>
        </w:rPr>
        <w:t xml:space="preserve">Población </w:t>
      </w:r>
      <w:r w:rsidR="002E6799">
        <w:rPr>
          <w:b/>
        </w:rPr>
        <w:t>de futura (proyecto)</w:t>
      </w:r>
      <w:r w:rsidRPr="00820573">
        <w:rPr>
          <w:b/>
        </w:rPr>
        <w:t>:</w:t>
      </w:r>
      <w:r>
        <w:rPr>
          <w:b/>
        </w:rPr>
        <w:t xml:space="preserve"> </w:t>
      </w:r>
      <w:r w:rsidR="002E6799">
        <w:t>5,491</w:t>
      </w:r>
      <w:r w:rsidRPr="00820573">
        <w:t xml:space="preserve"> habitantes (año 20</w:t>
      </w:r>
      <w:r w:rsidR="002E6799">
        <w:t>3</w:t>
      </w:r>
      <w:r>
        <w:t>9</w:t>
      </w:r>
      <w:r w:rsidRPr="00820573">
        <w:t>)</w:t>
      </w:r>
    </w:p>
    <w:p w:rsidR="00D61A9F" w:rsidRPr="00D61A9F" w:rsidRDefault="00D61A9F" w:rsidP="00F66A92">
      <w:pPr>
        <w:pStyle w:val="SubtituloTtulo2"/>
        <w:numPr>
          <w:ilvl w:val="1"/>
          <w:numId w:val="21"/>
        </w:numPr>
        <w:rPr>
          <w:rFonts w:cstheme="minorHAnsi"/>
          <w:lang w:val="es-ES_tradnl"/>
        </w:rPr>
      </w:pPr>
      <w:bookmarkStart w:id="40" w:name="_Toc38627373"/>
      <w:r>
        <w:rPr>
          <w:rFonts w:cstheme="minorHAnsi"/>
          <w:lang w:val="es-ES_tradnl"/>
        </w:rPr>
        <w:t>I</w:t>
      </w:r>
      <w:r w:rsidRPr="00D61A9F">
        <w:rPr>
          <w:rFonts w:cstheme="minorHAnsi"/>
          <w:lang w:val="es-ES_tradnl"/>
        </w:rPr>
        <w:t xml:space="preserve">nfraestructura y </w:t>
      </w:r>
      <w:r>
        <w:rPr>
          <w:rFonts w:cstheme="minorHAnsi"/>
          <w:lang w:val="es-ES_tradnl"/>
        </w:rPr>
        <w:t>S</w:t>
      </w:r>
      <w:r w:rsidRPr="00D61A9F">
        <w:rPr>
          <w:rFonts w:cstheme="minorHAnsi"/>
          <w:lang w:val="es-ES_tradnl"/>
        </w:rPr>
        <w:t xml:space="preserve">ervicios de </w:t>
      </w:r>
      <w:r>
        <w:rPr>
          <w:rFonts w:cstheme="minorHAnsi"/>
          <w:lang w:val="es-ES_tradnl"/>
        </w:rPr>
        <w:t>A</w:t>
      </w:r>
      <w:r w:rsidRPr="00D61A9F">
        <w:rPr>
          <w:rFonts w:cstheme="minorHAnsi"/>
          <w:lang w:val="es-ES_tradnl"/>
        </w:rPr>
        <w:t xml:space="preserve">gua </w:t>
      </w:r>
      <w:r>
        <w:rPr>
          <w:rFonts w:cstheme="minorHAnsi"/>
          <w:lang w:val="es-ES_tradnl"/>
        </w:rPr>
        <w:t>P</w:t>
      </w:r>
      <w:r w:rsidRPr="00D61A9F">
        <w:rPr>
          <w:rFonts w:cstheme="minorHAnsi"/>
          <w:lang w:val="es-ES_tradnl"/>
        </w:rPr>
        <w:t xml:space="preserve">otable y </w:t>
      </w:r>
      <w:r>
        <w:rPr>
          <w:rFonts w:cstheme="minorHAnsi"/>
          <w:lang w:val="es-ES_tradnl"/>
        </w:rPr>
        <w:t>A</w:t>
      </w:r>
      <w:r w:rsidRPr="00D61A9F">
        <w:rPr>
          <w:rFonts w:cstheme="minorHAnsi"/>
          <w:lang w:val="es-ES_tradnl"/>
        </w:rPr>
        <w:t>lcantarillado</w:t>
      </w:r>
      <w:bookmarkEnd w:id="40"/>
    </w:p>
    <w:p w:rsidR="00B34523" w:rsidRPr="00765965" w:rsidRDefault="00765965" w:rsidP="00C86070">
      <w:pPr>
        <w:pStyle w:val="SubsubtituloTtulo3"/>
        <w:numPr>
          <w:ilvl w:val="2"/>
          <w:numId w:val="26"/>
        </w:numPr>
      </w:pPr>
      <w:bookmarkStart w:id="41" w:name="_Toc33443321"/>
      <w:bookmarkStart w:id="42" w:name="_Toc38627374"/>
      <w:r w:rsidRPr="00765965">
        <w:t>Agua Potable</w:t>
      </w:r>
      <w:bookmarkEnd w:id="41"/>
      <w:bookmarkEnd w:id="42"/>
    </w:p>
    <w:p w:rsidR="009019E3" w:rsidRDefault="00765965" w:rsidP="00B34523">
      <w:pPr>
        <w:rPr>
          <w:rFonts w:asciiTheme="minorHAnsi" w:hAnsiTheme="minorHAnsi" w:cstheme="minorHAnsi"/>
          <w:lang w:val="es-ES_tradnl"/>
        </w:rPr>
      </w:pPr>
      <w:r>
        <w:rPr>
          <w:rFonts w:asciiTheme="minorHAnsi" w:hAnsiTheme="minorHAnsi" w:cstheme="minorHAnsi"/>
          <w:lang w:val="es-ES_tradnl"/>
        </w:rPr>
        <w:t>De acuerdo con información proporcionada por ASTEPA, la Delegación de Pegueros cuenta para su abastecimiento con tres pozos profundos cuya extracción total anual es de 599,184 m</w:t>
      </w:r>
      <w:r w:rsidRPr="003E40B8">
        <w:rPr>
          <w:rFonts w:asciiTheme="minorHAnsi" w:hAnsiTheme="minorHAnsi" w:cstheme="minorHAnsi"/>
          <w:vertAlign w:val="superscript"/>
          <w:lang w:val="es-ES_tradnl"/>
        </w:rPr>
        <w:t>3</w:t>
      </w:r>
      <w:r>
        <w:rPr>
          <w:rFonts w:asciiTheme="minorHAnsi" w:hAnsiTheme="minorHAnsi" w:cstheme="minorHAnsi"/>
          <w:lang w:val="es-ES_tradnl"/>
        </w:rPr>
        <w:t xml:space="preserve"> equivalente a 19 </w:t>
      </w:r>
      <w:proofErr w:type="spellStart"/>
      <w:r>
        <w:rPr>
          <w:rFonts w:asciiTheme="minorHAnsi" w:hAnsiTheme="minorHAnsi" w:cstheme="minorHAnsi"/>
          <w:lang w:val="es-ES_tradnl"/>
        </w:rPr>
        <w:t>l.p.s</w:t>
      </w:r>
      <w:proofErr w:type="spellEnd"/>
      <w:r>
        <w:rPr>
          <w:rFonts w:asciiTheme="minorHAnsi" w:hAnsiTheme="minorHAnsi" w:cstheme="minorHAnsi"/>
          <w:lang w:val="es-ES_tradnl"/>
        </w:rPr>
        <w:t>.</w:t>
      </w:r>
      <w:r w:rsidR="00A355BD">
        <w:rPr>
          <w:rFonts w:asciiTheme="minorHAnsi" w:hAnsiTheme="minorHAnsi" w:cstheme="minorHAnsi"/>
          <w:lang w:val="es-ES_tradnl"/>
        </w:rPr>
        <w:t xml:space="preserve"> </w:t>
      </w:r>
      <w:r w:rsidR="007967B9">
        <w:rPr>
          <w:rFonts w:asciiTheme="minorHAnsi" w:hAnsiTheme="minorHAnsi" w:cstheme="minorHAnsi"/>
          <w:lang w:val="es-ES_tradnl"/>
        </w:rPr>
        <w:t>y cuya</w:t>
      </w:r>
      <w:r w:rsidR="008031AC">
        <w:rPr>
          <w:rFonts w:asciiTheme="minorHAnsi" w:hAnsiTheme="minorHAnsi" w:cstheme="minorHAnsi"/>
          <w:lang w:val="es-ES_tradnl"/>
        </w:rPr>
        <w:t xml:space="preserve"> cobertura es del 100%.</w:t>
      </w:r>
    </w:p>
    <w:p w:rsidR="003E40B8" w:rsidRDefault="007402DF" w:rsidP="003E40B8">
      <w:pPr>
        <w:pStyle w:val="Tablatitulo"/>
      </w:pPr>
      <w:bookmarkStart w:id="43" w:name="_Toc38626715"/>
      <w:r>
        <w:t>Volumen de extracción de fuentes de abastecimiento (pozos)</w:t>
      </w:r>
      <w:bookmarkEnd w:id="43"/>
    </w:p>
    <w:tbl>
      <w:tblPr>
        <w:tblStyle w:val="GridTable5DarkAccent6"/>
        <w:tblW w:w="7509" w:type="dxa"/>
        <w:jc w:val="center"/>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Layout w:type="fixed"/>
        <w:tblLook w:val="04A0" w:firstRow="1" w:lastRow="0" w:firstColumn="1" w:lastColumn="0" w:noHBand="0" w:noVBand="1"/>
      </w:tblPr>
      <w:tblGrid>
        <w:gridCol w:w="866"/>
        <w:gridCol w:w="1588"/>
        <w:gridCol w:w="1299"/>
        <w:gridCol w:w="1303"/>
        <w:gridCol w:w="1443"/>
        <w:gridCol w:w="1010"/>
      </w:tblGrid>
      <w:tr w:rsidR="003E40B8" w:rsidRPr="003E40B8" w:rsidTr="00B82824">
        <w:trPr>
          <w:cnfStyle w:val="100000000000" w:firstRow="1" w:lastRow="0" w:firstColumn="0" w:lastColumn="0" w:oddVBand="0" w:evenVBand="0" w:oddHBand="0"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866" w:type="dxa"/>
            <w:tcBorders>
              <w:top w:val="none" w:sz="0" w:space="0" w:color="auto"/>
              <w:left w:val="none" w:sz="0" w:space="0" w:color="auto"/>
              <w:right w:val="none" w:sz="0" w:space="0" w:color="auto"/>
            </w:tcBorders>
            <w:vAlign w:val="center"/>
            <w:hideMark/>
          </w:tcPr>
          <w:p w:rsidR="003E40B8" w:rsidRPr="00765965" w:rsidRDefault="003E40B8" w:rsidP="003E40B8">
            <w:pPr>
              <w:spacing w:after="0" w:line="240" w:lineRule="auto"/>
              <w:jc w:val="center"/>
              <w:rPr>
                <w:rFonts w:eastAsia="Times New Roman" w:cs="Calibri"/>
                <w:sz w:val="20"/>
                <w:szCs w:val="20"/>
                <w:lang w:eastAsia="es-MX"/>
              </w:rPr>
            </w:pPr>
            <w:r w:rsidRPr="00765965">
              <w:rPr>
                <w:rFonts w:eastAsia="Times New Roman" w:cs="Calibri"/>
                <w:sz w:val="20"/>
                <w:szCs w:val="20"/>
                <w:lang w:eastAsia="es-MX"/>
              </w:rPr>
              <w:t>Pozo</w:t>
            </w:r>
          </w:p>
        </w:tc>
        <w:tc>
          <w:tcPr>
            <w:tcW w:w="1588" w:type="dxa"/>
            <w:tcBorders>
              <w:top w:val="none" w:sz="0" w:space="0" w:color="auto"/>
              <w:left w:val="none" w:sz="0" w:space="0" w:color="auto"/>
              <w:right w:val="none" w:sz="0" w:space="0" w:color="auto"/>
            </w:tcBorders>
            <w:vAlign w:val="center"/>
            <w:hideMark/>
          </w:tcPr>
          <w:p w:rsidR="003E40B8"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Pr>
                <w:rFonts w:eastAsia="Times New Roman" w:cs="Calibri"/>
                <w:sz w:val="20"/>
                <w:szCs w:val="20"/>
                <w:lang w:eastAsia="es-MX"/>
              </w:rPr>
              <w:t>M</w:t>
            </w:r>
            <w:r w:rsidRPr="003E40B8">
              <w:rPr>
                <w:rFonts w:eastAsia="Times New Roman" w:cs="Calibri"/>
                <w:sz w:val="20"/>
                <w:szCs w:val="20"/>
                <w:vertAlign w:val="superscript"/>
                <w:lang w:eastAsia="es-MX"/>
              </w:rPr>
              <w:t>3</w:t>
            </w:r>
            <w:r>
              <w:rPr>
                <w:rFonts w:eastAsia="Times New Roman" w:cs="Calibri"/>
                <w:sz w:val="20"/>
                <w:szCs w:val="20"/>
                <w:lang w:eastAsia="es-MX"/>
              </w:rPr>
              <w:t xml:space="preserve"> </w:t>
            </w:r>
          </w:p>
          <w:p w:rsidR="003E40B8" w:rsidRPr="00765965"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Extraídos</w:t>
            </w:r>
          </w:p>
        </w:tc>
        <w:tc>
          <w:tcPr>
            <w:tcW w:w="1299" w:type="dxa"/>
            <w:tcBorders>
              <w:top w:val="none" w:sz="0" w:space="0" w:color="auto"/>
              <w:left w:val="none" w:sz="0" w:space="0" w:color="auto"/>
              <w:right w:val="none" w:sz="0" w:space="0" w:color="auto"/>
            </w:tcBorders>
            <w:vAlign w:val="center"/>
            <w:hideMark/>
          </w:tcPr>
          <w:p w:rsidR="003E40B8" w:rsidRPr="00765965"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Horas Trabajadas cada día</w:t>
            </w:r>
          </w:p>
        </w:tc>
        <w:tc>
          <w:tcPr>
            <w:tcW w:w="1303" w:type="dxa"/>
            <w:tcBorders>
              <w:top w:val="none" w:sz="0" w:space="0" w:color="auto"/>
              <w:left w:val="none" w:sz="0" w:space="0" w:color="auto"/>
              <w:right w:val="none" w:sz="0" w:space="0" w:color="auto"/>
            </w:tcBorders>
            <w:vAlign w:val="center"/>
            <w:hideMark/>
          </w:tcPr>
          <w:p w:rsidR="003E40B8" w:rsidRPr="003E40B8"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Nivel Estático (m)</w:t>
            </w:r>
          </w:p>
        </w:tc>
        <w:tc>
          <w:tcPr>
            <w:tcW w:w="1443" w:type="dxa"/>
            <w:tcBorders>
              <w:top w:val="none" w:sz="0" w:space="0" w:color="auto"/>
              <w:left w:val="none" w:sz="0" w:space="0" w:color="auto"/>
              <w:right w:val="none" w:sz="0" w:space="0" w:color="auto"/>
            </w:tcBorders>
            <w:vAlign w:val="center"/>
            <w:hideMark/>
          </w:tcPr>
          <w:p w:rsidR="003E40B8" w:rsidRPr="003E40B8"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Nivel Dinámico (m)</w:t>
            </w:r>
          </w:p>
        </w:tc>
        <w:tc>
          <w:tcPr>
            <w:tcW w:w="1010" w:type="dxa"/>
            <w:tcBorders>
              <w:top w:val="none" w:sz="0" w:space="0" w:color="auto"/>
              <w:left w:val="none" w:sz="0" w:space="0" w:color="auto"/>
              <w:right w:val="none" w:sz="0" w:space="0" w:color="auto"/>
            </w:tcBorders>
            <w:vAlign w:val="center"/>
            <w:hideMark/>
          </w:tcPr>
          <w:p w:rsidR="003E40B8" w:rsidRPr="003E40B8" w:rsidRDefault="003E40B8" w:rsidP="003E40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Motor (H.P.)</w:t>
            </w:r>
          </w:p>
        </w:tc>
      </w:tr>
      <w:tr w:rsidR="003E40B8" w:rsidRPr="003E40B8" w:rsidTr="00B82824">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866" w:type="dxa"/>
            <w:tcBorders>
              <w:left w:val="none" w:sz="0" w:space="0" w:color="auto"/>
            </w:tcBorders>
            <w:shd w:val="clear" w:color="auto" w:fill="auto"/>
            <w:vAlign w:val="center"/>
            <w:hideMark/>
          </w:tcPr>
          <w:p w:rsidR="003E40B8" w:rsidRPr="00765965" w:rsidRDefault="003E40B8" w:rsidP="003E40B8">
            <w:pPr>
              <w:spacing w:after="0" w:line="240" w:lineRule="auto"/>
              <w:jc w:val="center"/>
              <w:rPr>
                <w:rFonts w:eastAsia="Times New Roman" w:cs="Calibri"/>
                <w:b w:val="0"/>
                <w:color w:val="auto"/>
                <w:sz w:val="20"/>
                <w:szCs w:val="20"/>
                <w:lang w:eastAsia="es-MX"/>
              </w:rPr>
            </w:pPr>
            <w:r w:rsidRPr="003E40B8">
              <w:rPr>
                <w:rFonts w:eastAsia="Times New Roman" w:cs="Calibri"/>
                <w:b w:val="0"/>
                <w:color w:val="auto"/>
                <w:sz w:val="20"/>
                <w:szCs w:val="20"/>
                <w:lang w:eastAsia="es-MX"/>
              </w:rPr>
              <w:t>1</w:t>
            </w:r>
          </w:p>
        </w:tc>
        <w:tc>
          <w:tcPr>
            <w:tcW w:w="1588" w:type="dxa"/>
            <w:shd w:val="clear" w:color="auto" w:fill="auto"/>
            <w:vAlign w:val="center"/>
            <w:hideMark/>
          </w:tcPr>
          <w:p w:rsidR="003E40B8" w:rsidRPr="00765965"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441,504</w:t>
            </w:r>
          </w:p>
        </w:tc>
        <w:tc>
          <w:tcPr>
            <w:tcW w:w="1299" w:type="dxa"/>
            <w:shd w:val="clear" w:color="auto" w:fill="auto"/>
            <w:vAlign w:val="center"/>
            <w:hideMark/>
          </w:tcPr>
          <w:p w:rsidR="003E40B8" w:rsidRPr="00765965"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24</w:t>
            </w:r>
          </w:p>
        </w:tc>
        <w:tc>
          <w:tcPr>
            <w:tcW w:w="1303"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150</w:t>
            </w:r>
          </w:p>
        </w:tc>
        <w:tc>
          <w:tcPr>
            <w:tcW w:w="1443"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202</w:t>
            </w:r>
          </w:p>
        </w:tc>
        <w:tc>
          <w:tcPr>
            <w:tcW w:w="1010"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100</w:t>
            </w:r>
          </w:p>
        </w:tc>
      </w:tr>
      <w:tr w:rsidR="003E40B8" w:rsidRPr="003E40B8" w:rsidTr="00B82824">
        <w:trPr>
          <w:trHeight w:val="305"/>
          <w:jc w:val="center"/>
        </w:trPr>
        <w:tc>
          <w:tcPr>
            <w:cnfStyle w:val="001000000000" w:firstRow="0" w:lastRow="0" w:firstColumn="1" w:lastColumn="0" w:oddVBand="0" w:evenVBand="0" w:oddHBand="0" w:evenHBand="0" w:firstRowFirstColumn="0" w:firstRowLastColumn="0" w:lastRowFirstColumn="0" w:lastRowLastColumn="0"/>
            <w:tcW w:w="866" w:type="dxa"/>
            <w:tcBorders>
              <w:left w:val="none" w:sz="0" w:space="0" w:color="auto"/>
            </w:tcBorders>
            <w:shd w:val="clear" w:color="auto" w:fill="FDE9D9" w:themeFill="accent6" w:themeFillTint="33"/>
            <w:vAlign w:val="center"/>
            <w:hideMark/>
          </w:tcPr>
          <w:p w:rsidR="003E40B8" w:rsidRPr="00765965" w:rsidRDefault="003E40B8" w:rsidP="003E40B8">
            <w:pPr>
              <w:spacing w:after="0" w:line="240" w:lineRule="auto"/>
              <w:jc w:val="center"/>
              <w:rPr>
                <w:rFonts w:eastAsia="Times New Roman" w:cs="Calibri"/>
                <w:b w:val="0"/>
                <w:color w:val="auto"/>
                <w:sz w:val="20"/>
                <w:szCs w:val="20"/>
                <w:lang w:eastAsia="es-MX"/>
              </w:rPr>
            </w:pPr>
            <w:r w:rsidRPr="003E40B8">
              <w:rPr>
                <w:rFonts w:eastAsia="Times New Roman" w:cs="Calibri"/>
                <w:b w:val="0"/>
                <w:color w:val="auto"/>
                <w:sz w:val="20"/>
                <w:szCs w:val="20"/>
                <w:lang w:eastAsia="es-MX"/>
              </w:rPr>
              <w:t>2</w:t>
            </w:r>
          </w:p>
        </w:tc>
        <w:tc>
          <w:tcPr>
            <w:tcW w:w="1588" w:type="dxa"/>
            <w:vAlign w:val="center"/>
            <w:hideMark/>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94,608</w:t>
            </w:r>
          </w:p>
        </w:tc>
        <w:tc>
          <w:tcPr>
            <w:tcW w:w="1299" w:type="dxa"/>
            <w:vAlign w:val="center"/>
            <w:hideMark/>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12</w:t>
            </w:r>
          </w:p>
        </w:tc>
        <w:tc>
          <w:tcPr>
            <w:tcW w:w="1303" w:type="dxa"/>
            <w:vAlign w:val="center"/>
            <w:hideMark/>
          </w:tcPr>
          <w:p w:rsidR="003E40B8" w:rsidRPr="003E40B8"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112</w:t>
            </w:r>
          </w:p>
        </w:tc>
        <w:tc>
          <w:tcPr>
            <w:tcW w:w="1443" w:type="dxa"/>
            <w:vAlign w:val="center"/>
            <w:hideMark/>
          </w:tcPr>
          <w:p w:rsidR="003E40B8" w:rsidRPr="003E40B8"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152</w:t>
            </w:r>
          </w:p>
        </w:tc>
        <w:tc>
          <w:tcPr>
            <w:tcW w:w="1010" w:type="dxa"/>
            <w:vAlign w:val="center"/>
            <w:hideMark/>
          </w:tcPr>
          <w:p w:rsidR="003E40B8" w:rsidRPr="003E40B8"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25</w:t>
            </w:r>
          </w:p>
        </w:tc>
      </w:tr>
      <w:tr w:rsidR="003E40B8" w:rsidRPr="003E40B8" w:rsidTr="00B82824">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866" w:type="dxa"/>
            <w:tcBorders>
              <w:left w:val="none" w:sz="0" w:space="0" w:color="auto"/>
            </w:tcBorders>
            <w:shd w:val="clear" w:color="auto" w:fill="auto"/>
            <w:vAlign w:val="center"/>
            <w:hideMark/>
          </w:tcPr>
          <w:p w:rsidR="003E40B8" w:rsidRPr="00765965" w:rsidRDefault="003E40B8" w:rsidP="003E40B8">
            <w:pPr>
              <w:spacing w:after="0" w:line="240" w:lineRule="auto"/>
              <w:jc w:val="center"/>
              <w:rPr>
                <w:rFonts w:eastAsia="Times New Roman" w:cs="Calibri"/>
                <w:b w:val="0"/>
                <w:color w:val="auto"/>
                <w:sz w:val="20"/>
                <w:szCs w:val="20"/>
                <w:lang w:eastAsia="es-MX"/>
              </w:rPr>
            </w:pPr>
            <w:r w:rsidRPr="003E40B8">
              <w:rPr>
                <w:rFonts w:eastAsia="Times New Roman" w:cs="Calibri"/>
                <w:b w:val="0"/>
                <w:color w:val="auto"/>
                <w:sz w:val="20"/>
                <w:szCs w:val="20"/>
                <w:lang w:eastAsia="es-MX"/>
              </w:rPr>
              <w:t>3</w:t>
            </w:r>
          </w:p>
        </w:tc>
        <w:tc>
          <w:tcPr>
            <w:tcW w:w="1588" w:type="dxa"/>
            <w:shd w:val="clear" w:color="auto" w:fill="auto"/>
            <w:vAlign w:val="center"/>
            <w:hideMark/>
          </w:tcPr>
          <w:p w:rsidR="003E40B8" w:rsidRPr="00765965"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63,072</w:t>
            </w:r>
          </w:p>
        </w:tc>
        <w:tc>
          <w:tcPr>
            <w:tcW w:w="1299" w:type="dxa"/>
            <w:shd w:val="clear" w:color="auto" w:fill="auto"/>
            <w:vAlign w:val="center"/>
            <w:hideMark/>
          </w:tcPr>
          <w:p w:rsidR="003E40B8" w:rsidRPr="00765965"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6</w:t>
            </w:r>
          </w:p>
        </w:tc>
        <w:tc>
          <w:tcPr>
            <w:tcW w:w="1303"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195</w:t>
            </w:r>
          </w:p>
        </w:tc>
        <w:tc>
          <w:tcPr>
            <w:tcW w:w="1443"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222</w:t>
            </w:r>
          </w:p>
        </w:tc>
        <w:tc>
          <w:tcPr>
            <w:tcW w:w="1010" w:type="dxa"/>
            <w:shd w:val="clear" w:color="auto" w:fill="auto"/>
            <w:vAlign w:val="center"/>
            <w:hideMark/>
          </w:tcPr>
          <w:p w:rsidR="003E40B8" w:rsidRPr="003E40B8" w:rsidRDefault="003E40B8" w:rsidP="003E40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eastAsia="es-MX"/>
              </w:rPr>
            </w:pPr>
            <w:r w:rsidRPr="003E40B8">
              <w:rPr>
                <w:rFonts w:eastAsia="Times New Roman" w:cs="Calibri"/>
                <w:sz w:val="20"/>
                <w:szCs w:val="20"/>
                <w:lang w:eastAsia="es-MX"/>
              </w:rPr>
              <w:t>50</w:t>
            </w:r>
          </w:p>
        </w:tc>
      </w:tr>
      <w:tr w:rsidR="003E40B8" w:rsidRPr="003E40B8" w:rsidTr="00B82824">
        <w:trPr>
          <w:trHeight w:val="285"/>
          <w:jc w:val="center"/>
        </w:trPr>
        <w:tc>
          <w:tcPr>
            <w:cnfStyle w:val="001000000000" w:firstRow="0" w:lastRow="0" w:firstColumn="1" w:lastColumn="0" w:oddVBand="0" w:evenVBand="0" w:oddHBand="0" w:evenHBand="0" w:firstRowFirstColumn="0" w:firstRowLastColumn="0" w:lastRowFirstColumn="0" w:lastRowLastColumn="0"/>
            <w:tcW w:w="866" w:type="dxa"/>
            <w:tcBorders>
              <w:left w:val="none" w:sz="0" w:space="0" w:color="auto"/>
              <w:bottom w:val="none" w:sz="0" w:space="0" w:color="auto"/>
            </w:tcBorders>
            <w:shd w:val="clear" w:color="auto" w:fill="FDE9D9" w:themeFill="accent6" w:themeFillTint="33"/>
            <w:noWrap/>
            <w:vAlign w:val="center"/>
            <w:hideMark/>
          </w:tcPr>
          <w:p w:rsidR="003E40B8" w:rsidRPr="00765965" w:rsidRDefault="003E40B8" w:rsidP="003E40B8">
            <w:pPr>
              <w:spacing w:after="0" w:line="240" w:lineRule="auto"/>
              <w:jc w:val="center"/>
              <w:rPr>
                <w:rFonts w:eastAsia="Times New Roman" w:cs="Calibri"/>
                <w:color w:val="auto"/>
                <w:sz w:val="20"/>
                <w:szCs w:val="20"/>
                <w:lang w:eastAsia="es-MX"/>
              </w:rPr>
            </w:pPr>
            <w:r w:rsidRPr="00765965">
              <w:rPr>
                <w:rFonts w:eastAsia="Times New Roman" w:cs="Calibri"/>
                <w:color w:val="auto"/>
                <w:sz w:val="20"/>
                <w:szCs w:val="20"/>
                <w:lang w:eastAsia="es-MX"/>
              </w:rPr>
              <w:t> </w:t>
            </w:r>
            <w:r w:rsidRPr="003E40B8">
              <w:rPr>
                <w:rFonts w:eastAsia="Times New Roman" w:cs="Calibri"/>
                <w:color w:val="auto"/>
                <w:sz w:val="20"/>
                <w:szCs w:val="20"/>
                <w:lang w:eastAsia="es-MX"/>
              </w:rPr>
              <w:t>Total</w:t>
            </w:r>
          </w:p>
        </w:tc>
        <w:tc>
          <w:tcPr>
            <w:tcW w:w="1588" w:type="dxa"/>
            <w:vAlign w:val="center"/>
            <w:hideMark/>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sz w:val="20"/>
                <w:szCs w:val="20"/>
                <w:lang w:eastAsia="es-MX"/>
              </w:rPr>
            </w:pPr>
            <w:r w:rsidRPr="00765965">
              <w:rPr>
                <w:rFonts w:eastAsia="Times New Roman" w:cs="Calibri"/>
                <w:b/>
                <w:bCs/>
                <w:sz w:val="20"/>
                <w:szCs w:val="20"/>
                <w:lang w:eastAsia="es-MX"/>
              </w:rPr>
              <w:t>599,184</w:t>
            </w:r>
          </w:p>
        </w:tc>
        <w:tc>
          <w:tcPr>
            <w:tcW w:w="1299" w:type="dxa"/>
            <w:vAlign w:val="center"/>
            <w:hideMark/>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 </w:t>
            </w:r>
          </w:p>
        </w:tc>
        <w:tc>
          <w:tcPr>
            <w:tcW w:w="1303" w:type="dxa"/>
            <w:vAlign w:val="center"/>
            <w:hideMark/>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765965">
              <w:rPr>
                <w:rFonts w:eastAsia="Times New Roman" w:cs="Calibri"/>
                <w:sz w:val="20"/>
                <w:szCs w:val="20"/>
                <w:lang w:eastAsia="es-MX"/>
              </w:rPr>
              <w:t> </w:t>
            </w:r>
          </w:p>
        </w:tc>
        <w:tc>
          <w:tcPr>
            <w:tcW w:w="1443" w:type="dxa"/>
            <w:vAlign w:val="center"/>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sz w:val="20"/>
                <w:szCs w:val="20"/>
                <w:lang w:eastAsia="es-MX"/>
              </w:rPr>
            </w:pPr>
          </w:p>
        </w:tc>
        <w:tc>
          <w:tcPr>
            <w:tcW w:w="1010" w:type="dxa"/>
            <w:vAlign w:val="center"/>
          </w:tcPr>
          <w:p w:rsidR="003E40B8" w:rsidRPr="00765965" w:rsidRDefault="003E40B8" w:rsidP="003E40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sz w:val="20"/>
                <w:szCs w:val="20"/>
                <w:lang w:eastAsia="es-MX"/>
              </w:rPr>
            </w:pPr>
          </w:p>
        </w:tc>
      </w:tr>
    </w:tbl>
    <w:p w:rsidR="009019E3" w:rsidRPr="007967B9" w:rsidRDefault="009019E3" w:rsidP="00B34523">
      <w:pPr>
        <w:rPr>
          <w:rFonts w:asciiTheme="minorHAnsi" w:hAnsiTheme="minorHAnsi" w:cstheme="minorHAnsi"/>
          <w:sz w:val="16"/>
          <w:szCs w:val="16"/>
          <w:lang w:val="es-ES_tradnl"/>
        </w:rPr>
      </w:pPr>
    </w:p>
    <w:p w:rsidR="00765965" w:rsidRDefault="003E40B8" w:rsidP="00B34523">
      <w:pPr>
        <w:rPr>
          <w:rFonts w:asciiTheme="minorHAnsi" w:hAnsiTheme="minorHAnsi" w:cstheme="minorHAnsi"/>
          <w:lang w:val="es-ES_tradnl"/>
        </w:rPr>
      </w:pPr>
      <w:r>
        <w:rPr>
          <w:rFonts w:asciiTheme="minorHAnsi" w:hAnsiTheme="minorHAnsi" w:cstheme="minorHAnsi"/>
          <w:lang w:val="es-ES_tradnl"/>
        </w:rPr>
        <w:t>Respecto a</w:t>
      </w:r>
      <w:r w:rsidR="00A355BD">
        <w:rPr>
          <w:rFonts w:asciiTheme="minorHAnsi" w:hAnsiTheme="minorHAnsi" w:cstheme="minorHAnsi"/>
          <w:lang w:val="es-ES_tradnl"/>
        </w:rPr>
        <w:t>l padrón de usuarios</w:t>
      </w:r>
      <w:r>
        <w:rPr>
          <w:rFonts w:asciiTheme="minorHAnsi" w:hAnsiTheme="minorHAnsi" w:cstheme="minorHAnsi"/>
          <w:lang w:val="es-ES_tradnl"/>
        </w:rPr>
        <w:t>,</w:t>
      </w:r>
      <w:r w:rsidR="00A355BD">
        <w:rPr>
          <w:rFonts w:asciiTheme="minorHAnsi" w:hAnsiTheme="minorHAnsi" w:cstheme="minorHAnsi"/>
          <w:lang w:val="es-ES_tradnl"/>
        </w:rPr>
        <w:t xml:space="preserve"> </w:t>
      </w:r>
      <w:r>
        <w:rPr>
          <w:rFonts w:asciiTheme="minorHAnsi" w:hAnsiTheme="minorHAnsi" w:cstheme="minorHAnsi"/>
          <w:lang w:val="es-ES_tradnl"/>
        </w:rPr>
        <w:t xml:space="preserve">este </w:t>
      </w:r>
      <w:r w:rsidR="008031AC">
        <w:rPr>
          <w:rFonts w:asciiTheme="minorHAnsi" w:hAnsiTheme="minorHAnsi" w:cstheme="minorHAnsi"/>
          <w:lang w:val="es-ES_tradnl"/>
        </w:rPr>
        <w:t>se encuentra conformado por un</w:t>
      </w:r>
      <w:r w:rsidR="00A355BD">
        <w:rPr>
          <w:rFonts w:asciiTheme="minorHAnsi" w:hAnsiTheme="minorHAnsi" w:cstheme="minorHAnsi"/>
          <w:lang w:val="es-ES_tradnl"/>
        </w:rPr>
        <w:t xml:space="preserve"> total de 1,398 tomas</w:t>
      </w:r>
      <w:r>
        <w:rPr>
          <w:rFonts w:asciiTheme="minorHAnsi" w:hAnsiTheme="minorHAnsi" w:cstheme="minorHAnsi"/>
          <w:lang w:val="es-ES_tradnl"/>
        </w:rPr>
        <w:t xml:space="preserve"> (año 2019)</w:t>
      </w:r>
      <w:r w:rsidR="00A355BD">
        <w:rPr>
          <w:rFonts w:asciiTheme="minorHAnsi" w:hAnsiTheme="minorHAnsi" w:cstheme="minorHAnsi"/>
          <w:lang w:val="es-ES_tradnl"/>
        </w:rPr>
        <w:t>, de las cuales el 98.2% son de tipo habitacional, 1.6% comercial y 0.2% mixto</w:t>
      </w:r>
      <w:r>
        <w:rPr>
          <w:rFonts w:asciiTheme="minorHAnsi" w:hAnsiTheme="minorHAnsi" w:cstheme="minorHAnsi"/>
          <w:lang w:val="es-ES_tradnl"/>
        </w:rPr>
        <w:t>.</w:t>
      </w:r>
      <w:r w:rsidR="00A355BD">
        <w:rPr>
          <w:rFonts w:asciiTheme="minorHAnsi" w:hAnsiTheme="minorHAnsi" w:cstheme="minorHAnsi"/>
          <w:lang w:val="es-ES_tradnl"/>
        </w:rPr>
        <w:t xml:space="preserve"> </w:t>
      </w:r>
    </w:p>
    <w:p w:rsidR="00A355BD" w:rsidRDefault="007402DF" w:rsidP="00A355BD">
      <w:pPr>
        <w:pStyle w:val="Tablatitulo"/>
      </w:pPr>
      <w:bookmarkStart w:id="44" w:name="_Toc38626716"/>
      <w:r>
        <w:t>Tipo de usuarios</w:t>
      </w:r>
      <w:bookmarkEnd w:id="44"/>
    </w:p>
    <w:tbl>
      <w:tblPr>
        <w:tblStyle w:val="ListTable3Accent6"/>
        <w:tblW w:w="5960" w:type="dxa"/>
        <w:jc w:val="center"/>
        <w:tblLook w:val="04A0" w:firstRow="1" w:lastRow="0" w:firstColumn="1" w:lastColumn="0" w:noHBand="0" w:noVBand="1"/>
      </w:tblPr>
      <w:tblGrid>
        <w:gridCol w:w="1672"/>
        <w:gridCol w:w="1579"/>
        <w:gridCol w:w="1354"/>
        <w:gridCol w:w="1355"/>
      </w:tblGrid>
      <w:tr w:rsidR="00A355BD" w:rsidRPr="003E40B8" w:rsidTr="007967B9">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100" w:firstRow="0" w:lastRow="0" w:firstColumn="1" w:lastColumn="0" w:oddVBand="0" w:evenVBand="0" w:oddHBand="0" w:evenHBand="0" w:firstRowFirstColumn="1" w:firstRowLastColumn="0" w:lastRowFirstColumn="0" w:lastRowLastColumn="0"/>
            <w:tcW w:w="1672" w:type="dxa"/>
            <w:vMerge w:val="restart"/>
            <w:noWrap/>
            <w:vAlign w:val="center"/>
            <w:hideMark/>
          </w:tcPr>
          <w:p w:rsidR="00A355BD" w:rsidRPr="00A355BD" w:rsidRDefault="002B611E" w:rsidP="002B611E">
            <w:pPr>
              <w:spacing w:after="0" w:line="240" w:lineRule="auto"/>
              <w:jc w:val="center"/>
              <w:rPr>
                <w:rFonts w:eastAsia="Times New Roman" w:cs="Calibri"/>
                <w:sz w:val="20"/>
                <w:szCs w:val="20"/>
                <w:lang w:eastAsia="es-MX"/>
              </w:rPr>
            </w:pPr>
            <w:r>
              <w:rPr>
                <w:rFonts w:eastAsia="Times New Roman" w:cs="Calibri"/>
                <w:sz w:val="20"/>
                <w:szCs w:val="20"/>
                <w:lang w:eastAsia="es-MX"/>
              </w:rPr>
              <w:t>Tipo Toma</w:t>
            </w:r>
          </w:p>
        </w:tc>
        <w:tc>
          <w:tcPr>
            <w:tcW w:w="4288" w:type="dxa"/>
            <w:gridSpan w:val="3"/>
            <w:noWrap/>
            <w:vAlign w:val="center"/>
            <w:hideMark/>
          </w:tcPr>
          <w:p w:rsidR="00A355BD" w:rsidRPr="00A355BD" w:rsidRDefault="00A355BD" w:rsidP="00A355B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s-MX"/>
              </w:rPr>
            </w:pPr>
            <w:r w:rsidRPr="00A355BD">
              <w:rPr>
                <w:rFonts w:eastAsia="Times New Roman" w:cs="Calibri"/>
                <w:sz w:val="20"/>
                <w:szCs w:val="20"/>
                <w:lang w:eastAsia="es-MX"/>
              </w:rPr>
              <w:t>Año</w:t>
            </w:r>
          </w:p>
        </w:tc>
      </w:tr>
      <w:tr w:rsidR="00A355BD" w:rsidRPr="003E40B8" w:rsidTr="007967B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672" w:type="dxa"/>
            <w:vMerge/>
            <w:vAlign w:val="center"/>
            <w:hideMark/>
          </w:tcPr>
          <w:p w:rsidR="00A355BD" w:rsidRPr="00A355BD" w:rsidRDefault="00A355BD" w:rsidP="00A355BD">
            <w:pPr>
              <w:spacing w:after="0" w:line="240" w:lineRule="auto"/>
              <w:jc w:val="left"/>
              <w:rPr>
                <w:rFonts w:eastAsia="Times New Roman" w:cs="Calibri"/>
                <w:color w:val="FFFFFF" w:themeColor="background1"/>
                <w:sz w:val="20"/>
                <w:szCs w:val="20"/>
                <w:lang w:eastAsia="es-MX"/>
              </w:rPr>
            </w:pPr>
          </w:p>
        </w:tc>
        <w:tc>
          <w:tcPr>
            <w:tcW w:w="1579" w:type="dxa"/>
            <w:shd w:val="clear" w:color="auto" w:fill="F79646" w:themeFill="accent6"/>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A355BD">
              <w:rPr>
                <w:rFonts w:eastAsia="Times New Roman" w:cs="Calibri"/>
                <w:b/>
                <w:bCs/>
                <w:color w:val="FFFFFF" w:themeColor="background1"/>
                <w:sz w:val="20"/>
                <w:szCs w:val="20"/>
                <w:lang w:eastAsia="es-MX"/>
              </w:rPr>
              <w:t>2017</w:t>
            </w:r>
          </w:p>
        </w:tc>
        <w:tc>
          <w:tcPr>
            <w:tcW w:w="1354" w:type="dxa"/>
            <w:shd w:val="clear" w:color="auto" w:fill="F79646" w:themeFill="accent6"/>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A355BD">
              <w:rPr>
                <w:rFonts w:eastAsia="Times New Roman" w:cs="Calibri"/>
                <w:b/>
                <w:bCs/>
                <w:color w:val="FFFFFF" w:themeColor="background1"/>
                <w:sz w:val="20"/>
                <w:szCs w:val="20"/>
                <w:lang w:eastAsia="es-MX"/>
              </w:rPr>
              <w:t>2018</w:t>
            </w:r>
          </w:p>
        </w:tc>
        <w:tc>
          <w:tcPr>
            <w:tcW w:w="1355" w:type="dxa"/>
            <w:shd w:val="clear" w:color="auto" w:fill="F79646" w:themeFill="accent6"/>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A355BD">
              <w:rPr>
                <w:rFonts w:eastAsia="Times New Roman" w:cs="Calibri"/>
                <w:b/>
                <w:bCs/>
                <w:color w:val="FFFFFF" w:themeColor="background1"/>
                <w:sz w:val="20"/>
                <w:szCs w:val="20"/>
                <w:lang w:eastAsia="es-MX"/>
              </w:rPr>
              <w:t>2019</w:t>
            </w:r>
          </w:p>
        </w:tc>
      </w:tr>
      <w:tr w:rsidR="00A355BD" w:rsidRPr="00A355BD" w:rsidTr="007967B9">
        <w:trPr>
          <w:trHeight w:val="176"/>
          <w:jc w:val="center"/>
        </w:trPr>
        <w:tc>
          <w:tcPr>
            <w:cnfStyle w:val="001000000000" w:firstRow="0" w:lastRow="0" w:firstColumn="1" w:lastColumn="0" w:oddVBand="0" w:evenVBand="0" w:oddHBand="0" w:evenHBand="0" w:firstRowFirstColumn="0" w:firstRowLastColumn="0" w:lastRowFirstColumn="0" w:lastRowLastColumn="0"/>
            <w:tcW w:w="1672" w:type="dxa"/>
            <w:noWrap/>
            <w:vAlign w:val="center"/>
            <w:hideMark/>
          </w:tcPr>
          <w:p w:rsidR="00A355BD" w:rsidRPr="002B611E" w:rsidRDefault="00A355BD" w:rsidP="00A355BD">
            <w:pPr>
              <w:spacing w:after="0" w:line="240" w:lineRule="auto"/>
              <w:jc w:val="left"/>
              <w:rPr>
                <w:rFonts w:eastAsia="Times New Roman" w:cs="Calibri"/>
                <w:b w:val="0"/>
                <w:color w:val="000000"/>
                <w:sz w:val="20"/>
                <w:szCs w:val="20"/>
                <w:lang w:eastAsia="es-MX"/>
              </w:rPr>
            </w:pPr>
            <w:r w:rsidRPr="002B611E">
              <w:rPr>
                <w:rFonts w:eastAsia="Times New Roman" w:cs="Calibri"/>
                <w:b w:val="0"/>
                <w:color w:val="000000"/>
                <w:sz w:val="20"/>
                <w:szCs w:val="20"/>
                <w:lang w:eastAsia="es-MX"/>
              </w:rPr>
              <w:t>Habitacional</w:t>
            </w:r>
          </w:p>
        </w:tc>
        <w:tc>
          <w:tcPr>
            <w:tcW w:w="1579"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1,341</w:t>
            </w:r>
          </w:p>
        </w:tc>
        <w:tc>
          <w:tcPr>
            <w:tcW w:w="1354"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1,362</w:t>
            </w:r>
          </w:p>
        </w:tc>
        <w:tc>
          <w:tcPr>
            <w:tcW w:w="1355"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1,372</w:t>
            </w:r>
          </w:p>
        </w:tc>
      </w:tr>
      <w:tr w:rsidR="00A355BD" w:rsidRPr="003E40B8" w:rsidTr="007967B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672" w:type="dxa"/>
            <w:shd w:val="clear" w:color="auto" w:fill="FDE9D9" w:themeFill="accent6" w:themeFillTint="33"/>
            <w:noWrap/>
            <w:vAlign w:val="center"/>
            <w:hideMark/>
          </w:tcPr>
          <w:p w:rsidR="00A355BD" w:rsidRPr="002B611E" w:rsidRDefault="00A355BD" w:rsidP="00A355BD">
            <w:pPr>
              <w:spacing w:after="0" w:line="240" w:lineRule="auto"/>
              <w:jc w:val="left"/>
              <w:rPr>
                <w:rFonts w:eastAsia="Times New Roman" w:cs="Calibri"/>
                <w:b w:val="0"/>
                <w:color w:val="000000"/>
                <w:sz w:val="20"/>
                <w:szCs w:val="20"/>
                <w:lang w:eastAsia="es-MX"/>
              </w:rPr>
            </w:pPr>
            <w:r w:rsidRPr="002B611E">
              <w:rPr>
                <w:rFonts w:eastAsia="Times New Roman" w:cs="Calibri"/>
                <w:b w:val="0"/>
                <w:color w:val="000000"/>
                <w:sz w:val="20"/>
                <w:szCs w:val="20"/>
                <w:lang w:eastAsia="es-MX"/>
              </w:rPr>
              <w:t>Comercial</w:t>
            </w:r>
          </w:p>
        </w:tc>
        <w:tc>
          <w:tcPr>
            <w:tcW w:w="1579"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21</w:t>
            </w:r>
          </w:p>
        </w:tc>
        <w:tc>
          <w:tcPr>
            <w:tcW w:w="1354"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21</w:t>
            </w:r>
          </w:p>
        </w:tc>
        <w:tc>
          <w:tcPr>
            <w:tcW w:w="1355"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22</w:t>
            </w:r>
          </w:p>
        </w:tc>
      </w:tr>
      <w:tr w:rsidR="00A355BD" w:rsidRPr="003E40B8" w:rsidTr="007967B9">
        <w:trPr>
          <w:trHeight w:val="176"/>
          <w:jc w:val="center"/>
        </w:trPr>
        <w:tc>
          <w:tcPr>
            <w:cnfStyle w:val="001000000000" w:firstRow="0" w:lastRow="0" w:firstColumn="1" w:lastColumn="0" w:oddVBand="0" w:evenVBand="0" w:oddHBand="0" w:evenHBand="0" w:firstRowFirstColumn="0" w:firstRowLastColumn="0" w:lastRowFirstColumn="0" w:lastRowLastColumn="0"/>
            <w:tcW w:w="1672" w:type="dxa"/>
            <w:noWrap/>
            <w:vAlign w:val="center"/>
            <w:hideMark/>
          </w:tcPr>
          <w:p w:rsidR="00A355BD" w:rsidRPr="002B611E" w:rsidRDefault="00A355BD" w:rsidP="00A355BD">
            <w:pPr>
              <w:spacing w:after="0" w:line="240" w:lineRule="auto"/>
              <w:jc w:val="left"/>
              <w:rPr>
                <w:rFonts w:eastAsia="Times New Roman" w:cs="Calibri"/>
                <w:b w:val="0"/>
                <w:color w:val="000000"/>
                <w:sz w:val="20"/>
                <w:szCs w:val="20"/>
                <w:lang w:eastAsia="es-MX"/>
              </w:rPr>
            </w:pPr>
            <w:r w:rsidRPr="002B611E">
              <w:rPr>
                <w:rFonts w:eastAsia="Times New Roman" w:cs="Calibri"/>
                <w:b w:val="0"/>
                <w:color w:val="000000"/>
                <w:sz w:val="20"/>
                <w:szCs w:val="20"/>
                <w:lang w:eastAsia="es-MX"/>
              </w:rPr>
              <w:t>Mixto</w:t>
            </w:r>
          </w:p>
        </w:tc>
        <w:tc>
          <w:tcPr>
            <w:tcW w:w="1579"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2</w:t>
            </w:r>
          </w:p>
        </w:tc>
        <w:tc>
          <w:tcPr>
            <w:tcW w:w="1354"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2</w:t>
            </w:r>
          </w:p>
        </w:tc>
        <w:tc>
          <w:tcPr>
            <w:tcW w:w="1355" w:type="dxa"/>
            <w:noWrap/>
            <w:vAlign w:val="center"/>
            <w:hideMark/>
          </w:tcPr>
          <w:p w:rsidR="00A355BD" w:rsidRPr="00A355BD" w:rsidRDefault="00A355BD" w:rsidP="00A355B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A355BD">
              <w:rPr>
                <w:rFonts w:eastAsia="Times New Roman" w:cs="Calibri"/>
                <w:color w:val="000000"/>
                <w:sz w:val="20"/>
                <w:szCs w:val="20"/>
                <w:lang w:eastAsia="es-MX"/>
              </w:rPr>
              <w:t>3</w:t>
            </w:r>
          </w:p>
        </w:tc>
      </w:tr>
      <w:tr w:rsidR="00A355BD" w:rsidRPr="003E40B8" w:rsidTr="007967B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672" w:type="dxa"/>
            <w:shd w:val="clear" w:color="auto" w:fill="FDE9D9" w:themeFill="accent6" w:themeFillTint="33"/>
            <w:noWrap/>
            <w:vAlign w:val="center"/>
            <w:hideMark/>
          </w:tcPr>
          <w:p w:rsidR="00A355BD" w:rsidRPr="00A355BD" w:rsidRDefault="00A355BD" w:rsidP="00A355BD">
            <w:pPr>
              <w:spacing w:after="0" w:line="240" w:lineRule="auto"/>
              <w:jc w:val="left"/>
              <w:rPr>
                <w:rFonts w:eastAsia="Times New Roman" w:cs="Calibri"/>
                <w:color w:val="000000"/>
                <w:sz w:val="20"/>
                <w:szCs w:val="20"/>
                <w:lang w:eastAsia="es-MX"/>
              </w:rPr>
            </w:pPr>
            <w:r w:rsidRPr="00A355BD">
              <w:rPr>
                <w:rFonts w:eastAsia="Times New Roman" w:cs="Calibri"/>
                <w:color w:val="000000"/>
                <w:sz w:val="20"/>
                <w:szCs w:val="20"/>
                <w:lang w:eastAsia="es-MX"/>
              </w:rPr>
              <w:t>Total</w:t>
            </w:r>
          </w:p>
        </w:tc>
        <w:tc>
          <w:tcPr>
            <w:tcW w:w="1579"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s-MX"/>
              </w:rPr>
            </w:pPr>
            <w:r w:rsidRPr="00A355BD">
              <w:rPr>
                <w:rFonts w:eastAsia="Times New Roman" w:cs="Calibri"/>
                <w:b/>
                <w:bCs/>
                <w:color w:val="000000"/>
                <w:sz w:val="20"/>
                <w:szCs w:val="20"/>
                <w:lang w:eastAsia="es-MX"/>
              </w:rPr>
              <w:t>1,364</w:t>
            </w:r>
          </w:p>
        </w:tc>
        <w:tc>
          <w:tcPr>
            <w:tcW w:w="1354"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s-MX"/>
              </w:rPr>
            </w:pPr>
            <w:r w:rsidRPr="00A355BD">
              <w:rPr>
                <w:rFonts w:eastAsia="Times New Roman" w:cs="Calibri"/>
                <w:b/>
                <w:bCs/>
                <w:color w:val="000000"/>
                <w:sz w:val="20"/>
                <w:szCs w:val="20"/>
                <w:lang w:eastAsia="es-MX"/>
              </w:rPr>
              <w:t>1,385</w:t>
            </w:r>
          </w:p>
        </w:tc>
        <w:tc>
          <w:tcPr>
            <w:tcW w:w="1355" w:type="dxa"/>
            <w:shd w:val="clear" w:color="auto" w:fill="FDE9D9" w:themeFill="accent6" w:themeFillTint="33"/>
            <w:noWrap/>
            <w:vAlign w:val="center"/>
            <w:hideMark/>
          </w:tcPr>
          <w:p w:rsidR="00A355BD" w:rsidRPr="00A355BD" w:rsidRDefault="00A355BD" w:rsidP="00A355B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s-MX"/>
              </w:rPr>
            </w:pPr>
            <w:r w:rsidRPr="00A355BD">
              <w:rPr>
                <w:rFonts w:eastAsia="Times New Roman" w:cs="Calibri"/>
                <w:b/>
                <w:bCs/>
                <w:color w:val="000000"/>
                <w:sz w:val="20"/>
                <w:szCs w:val="20"/>
                <w:lang w:eastAsia="es-MX"/>
              </w:rPr>
              <w:t>1,398</w:t>
            </w:r>
          </w:p>
        </w:tc>
      </w:tr>
    </w:tbl>
    <w:p w:rsidR="00765965" w:rsidRDefault="00765965" w:rsidP="00B34523">
      <w:pPr>
        <w:rPr>
          <w:rFonts w:asciiTheme="minorHAnsi" w:hAnsiTheme="minorHAnsi" w:cstheme="minorHAnsi"/>
          <w:sz w:val="16"/>
          <w:szCs w:val="16"/>
          <w:lang w:val="es-ES_tradnl"/>
        </w:rPr>
      </w:pPr>
    </w:p>
    <w:p w:rsidR="00205114" w:rsidRDefault="00EC0052" w:rsidP="00EC0052">
      <w:pPr>
        <w:rPr>
          <w:lang w:val="es-ES_tradnl"/>
        </w:rPr>
      </w:pPr>
      <w:r>
        <w:rPr>
          <w:lang w:val="es-ES_tradnl"/>
        </w:rPr>
        <w:t xml:space="preserve">De acuerdo al </w:t>
      </w:r>
      <w:r w:rsidR="00AD247E">
        <w:rPr>
          <w:lang w:val="es-ES_tradnl"/>
        </w:rPr>
        <w:t>número</w:t>
      </w:r>
      <w:r>
        <w:rPr>
          <w:lang w:val="es-ES_tradnl"/>
        </w:rPr>
        <w:t xml:space="preserve"> de tomas actuales y al índice de hacinamiento del INEGI se pudo saber que se cuenta con un total de 5,606 usuarios y que de acuerdo al consumo se tiene una dotación de 84.48 l/</w:t>
      </w:r>
      <w:proofErr w:type="spellStart"/>
      <w:r>
        <w:rPr>
          <w:lang w:val="es-ES_tradnl"/>
        </w:rPr>
        <w:t>hab</w:t>
      </w:r>
      <w:proofErr w:type="spellEnd"/>
      <w:r>
        <w:rPr>
          <w:lang w:val="es-ES_tradnl"/>
        </w:rPr>
        <w:t>/</w:t>
      </w:r>
      <w:proofErr w:type="spellStart"/>
      <w:r>
        <w:rPr>
          <w:lang w:val="es-ES_tradnl"/>
        </w:rPr>
        <w:t>dia</w:t>
      </w:r>
      <w:proofErr w:type="spellEnd"/>
      <w:r>
        <w:rPr>
          <w:lang w:val="es-ES_tradnl"/>
        </w:rPr>
        <w:t xml:space="preserve"> y gasto medio de 5.48 </w:t>
      </w:r>
      <w:proofErr w:type="spellStart"/>
      <w:r>
        <w:rPr>
          <w:lang w:val="es-ES_tradnl"/>
        </w:rPr>
        <w:t>l.p.s</w:t>
      </w:r>
      <w:proofErr w:type="spellEnd"/>
      <w:r>
        <w:rPr>
          <w:lang w:val="es-ES_tradnl"/>
        </w:rPr>
        <w:t>.</w:t>
      </w:r>
    </w:p>
    <w:p w:rsidR="00FC39B8" w:rsidRDefault="00FC39B8" w:rsidP="00EC0052">
      <w:pPr>
        <w:rPr>
          <w:lang w:val="es-ES_tradnl"/>
        </w:rPr>
      </w:pPr>
    </w:p>
    <w:p w:rsidR="00DD2F13" w:rsidRDefault="00DD2F13" w:rsidP="00DD2F13">
      <w:pPr>
        <w:pStyle w:val="Tablatitulo"/>
      </w:pPr>
      <w:bookmarkStart w:id="45" w:name="_Toc38626717"/>
      <w:r>
        <w:lastRenderedPageBreak/>
        <w:t>Consumos por año</w:t>
      </w:r>
      <w:bookmarkEnd w:id="45"/>
    </w:p>
    <w:tbl>
      <w:tblPr>
        <w:tblStyle w:val="ListTable3Accent6"/>
        <w:tblW w:w="7562" w:type="dxa"/>
        <w:jc w:val="center"/>
        <w:tblLook w:val="04A0" w:firstRow="1" w:lastRow="0" w:firstColumn="1" w:lastColumn="0" w:noHBand="0" w:noVBand="1"/>
      </w:tblPr>
      <w:tblGrid>
        <w:gridCol w:w="1215"/>
        <w:gridCol w:w="1147"/>
        <w:gridCol w:w="984"/>
        <w:gridCol w:w="1033"/>
        <w:gridCol w:w="1137"/>
        <w:gridCol w:w="1013"/>
        <w:gridCol w:w="1033"/>
      </w:tblGrid>
      <w:tr w:rsidR="004A0D71" w:rsidRPr="00DD2F13" w:rsidTr="00B82824">
        <w:trPr>
          <w:cnfStyle w:val="100000000000" w:firstRow="1" w:lastRow="0" w:firstColumn="0" w:lastColumn="0" w:oddVBand="0" w:evenVBand="0" w:oddHBand="0" w:evenHBand="0" w:firstRowFirstColumn="0" w:firstRowLastColumn="0" w:lastRowFirstColumn="0" w:lastRowLastColumn="0"/>
          <w:trHeight w:val="467"/>
          <w:jc w:val="center"/>
        </w:trPr>
        <w:tc>
          <w:tcPr>
            <w:cnfStyle w:val="001000000100" w:firstRow="0" w:lastRow="0" w:firstColumn="1" w:lastColumn="0" w:oddVBand="0" w:evenVBand="0" w:oddHBand="0" w:evenHBand="0" w:firstRowFirstColumn="1" w:firstRowLastColumn="0" w:lastRowFirstColumn="0" w:lastRowLastColumn="0"/>
            <w:tcW w:w="1215" w:type="dxa"/>
            <w:vMerge w:val="restart"/>
            <w:vAlign w:val="center"/>
            <w:hideMark/>
          </w:tcPr>
          <w:p w:rsidR="004A0D71" w:rsidRPr="00DD2F13" w:rsidRDefault="004A0D71" w:rsidP="004A0D71">
            <w:pPr>
              <w:spacing w:after="0" w:line="240" w:lineRule="auto"/>
              <w:jc w:val="center"/>
              <w:rPr>
                <w:rFonts w:eastAsia="Times New Roman" w:cs="Calibri"/>
                <w:sz w:val="20"/>
                <w:szCs w:val="20"/>
                <w:lang w:eastAsia="es-MX"/>
              </w:rPr>
            </w:pPr>
            <w:r w:rsidRPr="00DD2F13">
              <w:rPr>
                <w:rFonts w:eastAsia="Times New Roman" w:cs="Calibri"/>
                <w:sz w:val="20"/>
                <w:szCs w:val="20"/>
                <w:lang w:eastAsia="es-MX"/>
              </w:rPr>
              <w:t>Año</w:t>
            </w:r>
          </w:p>
        </w:tc>
        <w:tc>
          <w:tcPr>
            <w:tcW w:w="1147" w:type="dxa"/>
            <w:vMerge w:val="restart"/>
            <w:noWrap/>
            <w:vAlign w:val="center"/>
            <w:hideMark/>
          </w:tcPr>
          <w:p w:rsidR="004A0D71" w:rsidRPr="00DD2F13" w:rsidRDefault="004A0D71" w:rsidP="004A0D7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sz w:val="20"/>
                <w:szCs w:val="20"/>
                <w:lang w:eastAsia="es-MX"/>
              </w:rPr>
            </w:pPr>
            <w:r w:rsidRPr="00DD2F13">
              <w:rPr>
                <w:rFonts w:eastAsia="Times New Roman" w:cs="Calibri"/>
                <w:bCs w:val="0"/>
                <w:sz w:val="20"/>
                <w:szCs w:val="20"/>
                <w:lang w:eastAsia="es-MX"/>
              </w:rPr>
              <w:t>Tomas</w:t>
            </w:r>
          </w:p>
        </w:tc>
        <w:tc>
          <w:tcPr>
            <w:tcW w:w="984" w:type="dxa"/>
            <w:vMerge w:val="restart"/>
            <w:noWrap/>
            <w:vAlign w:val="center"/>
            <w:hideMark/>
          </w:tcPr>
          <w:p w:rsidR="004A0D71" w:rsidRPr="00DD2F13" w:rsidRDefault="004A0D71" w:rsidP="00EC00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sz w:val="20"/>
                <w:szCs w:val="20"/>
                <w:lang w:eastAsia="es-MX"/>
              </w:rPr>
            </w:pPr>
            <w:r w:rsidRPr="00DD2F13">
              <w:rPr>
                <w:rFonts w:eastAsia="Times New Roman" w:cs="Calibri"/>
                <w:bCs w:val="0"/>
                <w:sz w:val="20"/>
                <w:szCs w:val="20"/>
                <w:lang w:eastAsia="es-MX"/>
              </w:rPr>
              <w:t>Usuarios</w:t>
            </w:r>
          </w:p>
        </w:tc>
        <w:tc>
          <w:tcPr>
            <w:tcW w:w="2170" w:type="dxa"/>
            <w:gridSpan w:val="2"/>
            <w:noWrap/>
            <w:vAlign w:val="center"/>
            <w:hideMark/>
          </w:tcPr>
          <w:p w:rsidR="004A0D71" w:rsidRPr="00DD2F13" w:rsidRDefault="004A0D71" w:rsidP="00EC00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sz w:val="20"/>
                <w:szCs w:val="20"/>
                <w:lang w:eastAsia="es-MX"/>
              </w:rPr>
            </w:pPr>
            <w:r w:rsidRPr="00DD2F13">
              <w:rPr>
                <w:rFonts w:eastAsia="Times New Roman" w:cs="Calibri"/>
                <w:bCs w:val="0"/>
                <w:sz w:val="20"/>
                <w:szCs w:val="20"/>
                <w:lang w:eastAsia="es-MX"/>
              </w:rPr>
              <w:t>Consumo</w:t>
            </w:r>
          </w:p>
        </w:tc>
        <w:tc>
          <w:tcPr>
            <w:tcW w:w="1013" w:type="dxa"/>
            <w:vAlign w:val="center"/>
          </w:tcPr>
          <w:p w:rsidR="004A0D71" w:rsidRPr="00DD2F13" w:rsidRDefault="004A0D71" w:rsidP="00EC00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sz w:val="20"/>
                <w:szCs w:val="20"/>
                <w:lang w:eastAsia="es-MX"/>
              </w:rPr>
            </w:pPr>
            <w:r w:rsidRPr="00DD2F13">
              <w:rPr>
                <w:rFonts w:eastAsia="Times New Roman" w:cs="Calibri"/>
                <w:bCs w:val="0"/>
                <w:sz w:val="20"/>
                <w:szCs w:val="20"/>
                <w:lang w:eastAsia="es-MX"/>
              </w:rPr>
              <w:t>Dotación</w:t>
            </w:r>
          </w:p>
        </w:tc>
        <w:tc>
          <w:tcPr>
            <w:tcW w:w="1033" w:type="dxa"/>
          </w:tcPr>
          <w:p w:rsidR="004A0D71" w:rsidRPr="00DD2F13" w:rsidRDefault="004A0D71" w:rsidP="00EC005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val="0"/>
                <w:sz w:val="20"/>
                <w:szCs w:val="20"/>
                <w:lang w:eastAsia="es-MX"/>
              </w:rPr>
            </w:pPr>
            <w:r w:rsidRPr="00DD2F13">
              <w:rPr>
                <w:rFonts w:eastAsia="Times New Roman" w:cs="Calibri"/>
                <w:bCs w:val="0"/>
                <w:sz w:val="20"/>
                <w:szCs w:val="20"/>
                <w:lang w:eastAsia="es-MX"/>
              </w:rPr>
              <w:t>Gasto Medio</w:t>
            </w:r>
          </w:p>
        </w:tc>
      </w:tr>
      <w:tr w:rsidR="004A0D71" w:rsidRPr="00DD2F13" w:rsidTr="00B82824">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1215" w:type="dxa"/>
            <w:vMerge/>
            <w:vAlign w:val="center"/>
          </w:tcPr>
          <w:p w:rsidR="004A0D71" w:rsidRPr="00DD2F13" w:rsidRDefault="004A0D71" w:rsidP="00EC0052">
            <w:pPr>
              <w:spacing w:after="0" w:line="240" w:lineRule="auto"/>
              <w:jc w:val="left"/>
              <w:rPr>
                <w:rFonts w:eastAsia="Times New Roman" w:cs="Calibri"/>
                <w:color w:val="FFFFFF" w:themeColor="background1"/>
                <w:sz w:val="20"/>
                <w:szCs w:val="20"/>
                <w:lang w:eastAsia="es-MX"/>
              </w:rPr>
            </w:pPr>
          </w:p>
        </w:tc>
        <w:tc>
          <w:tcPr>
            <w:tcW w:w="1147" w:type="dxa"/>
            <w:vMerge/>
            <w:shd w:val="clear" w:color="auto" w:fill="F79646" w:themeFill="accent6"/>
            <w:noWrap/>
            <w:vAlign w:val="center"/>
          </w:tcPr>
          <w:p w:rsidR="004A0D71" w:rsidRPr="00DD2F13" w:rsidRDefault="004A0D71" w:rsidP="004A0D7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p>
        </w:tc>
        <w:tc>
          <w:tcPr>
            <w:tcW w:w="984" w:type="dxa"/>
            <w:vMerge/>
            <w:shd w:val="clear" w:color="auto" w:fill="F79646" w:themeFill="accent6"/>
            <w:noWrap/>
            <w:vAlign w:val="center"/>
          </w:tcPr>
          <w:p w:rsidR="004A0D71" w:rsidRPr="00DD2F13" w:rsidRDefault="004A0D71"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p>
        </w:tc>
        <w:tc>
          <w:tcPr>
            <w:tcW w:w="1033" w:type="dxa"/>
            <w:shd w:val="clear" w:color="auto" w:fill="F79646" w:themeFill="accent6"/>
            <w:noWrap/>
            <w:vAlign w:val="center"/>
          </w:tcPr>
          <w:p w:rsidR="004A0D71" w:rsidRPr="00DD2F13" w:rsidRDefault="004A0D71"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DD2F13">
              <w:rPr>
                <w:rFonts w:eastAsia="Times New Roman" w:cs="Calibri"/>
                <w:b/>
                <w:bCs/>
                <w:color w:val="FFFFFF" w:themeColor="background1"/>
                <w:sz w:val="20"/>
                <w:szCs w:val="20"/>
                <w:lang w:eastAsia="es-MX"/>
              </w:rPr>
              <w:t>m</w:t>
            </w:r>
            <w:r w:rsidRPr="00DD2F13">
              <w:rPr>
                <w:rFonts w:eastAsia="Times New Roman" w:cs="Calibri"/>
                <w:b/>
                <w:bCs/>
                <w:color w:val="FFFFFF" w:themeColor="background1"/>
                <w:sz w:val="20"/>
                <w:szCs w:val="20"/>
                <w:vertAlign w:val="superscript"/>
                <w:lang w:eastAsia="es-MX"/>
              </w:rPr>
              <w:t>3</w:t>
            </w:r>
            <w:r w:rsidRPr="00DD2F13">
              <w:rPr>
                <w:rFonts w:eastAsia="Times New Roman" w:cs="Calibri"/>
                <w:b/>
                <w:bCs/>
                <w:color w:val="FFFFFF" w:themeColor="background1"/>
                <w:sz w:val="20"/>
                <w:szCs w:val="20"/>
                <w:lang w:eastAsia="es-MX"/>
              </w:rPr>
              <w:t>/mes</w:t>
            </w:r>
          </w:p>
        </w:tc>
        <w:tc>
          <w:tcPr>
            <w:tcW w:w="1136" w:type="dxa"/>
            <w:shd w:val="clear" w:color="auto" w:fill="F79646" w:themeFill="accent6"/>
          </w:tcPr>
          <w:p w:rsidR="004A0D71" w:rsidRPr="00DD2F13" w:rsidRDefault="004A0D71"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DD2F13">
              <w:rPr>
                <w:rFonts w:eastAsia="Times New Roman" w:cs="Calibri"/>
                <w:b/>
                <w:bCs/>
                <w:color w:val="FFFFFF" w:themeColor="background1"/>
                <w:sz w:val="20"/>
                <w:szCs w:val="20"/>
                <w:lang w:eastAsia="es-MX"/>
              </w:rPr>
              <w:t>l/día</w:t>
            </w:r>
          </w:p>
        </w:tc>
        <w:tc>
          <w:tcPr>
            <w:tcW w:w="1013" w:type="dxa"/>
            <w:shd w:val="clear" w:color="auto" w:fill="F79646" w:themeFill="accent6"/>
          </w:tcPr>
          <w:p w:rsidR="004A0D71"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DD2F13">
              <w:rPr>
                <w:rFonts w:eastAsia="Times New Roman" w:cs="Calibri"/>
                <w:b/>
                <w:bCs/>
                <w:color w:val="FFFFFF" w:themeColor="background1"/>
                <w:sz w:val="20"/>
                <w:szCs w:val="20"/>
                <w:lang w:eastAsia="es-MX"/>
              </w:rPr>
              <w:t>l/</w:t>
            </w:r>
            <w:proofErr w:type="spellStart"/>
            <w:r w:rsidRPr="00DD2F13">
              <w:rPr>
                <w:rFonts w:eastAsia="Times New Roman" w:cs="Calibri"/>
                <w:b/>
                <w:bCs/>
                <w:color w:val="FFFFFF" w:themeColor="background1"/>
                <w:sz w:val="20"/>
                <w:szCs w:val="20"/>
                <w:lang w:eastAsia="es-MX"/>
              </w:rPr>
              <w:t>hab</w:t>
            </w:r>
            <w:proofErr w:type="spellEnd"/>
            <w:r w:rsidRPr="00DD2F13">
              <w:rPr>
                <w:rFonts w:eastAsia="Times New Roman" w:cs="Calibri"/>
                <w:b/>
                <w:bCs/>
                <w:color w:val="FFFFFF" w:themeColor="background1"/>
                <w:sz w:val="20"/>
                <w:szCs w:val="20"/>
                <w:lang w:eastAsia="es-MX"/>
              </w:rPr>
              <w:t>/día</w:t>
            </w:r>
          </w:p>
        </w:tc>
        <w:tc>
          <w:tcPr>
            <w:tcW w:w="1033" w:type="dxa"/>
            <w:shd w:val="clear" w:color="auto" w:fill="F79646" w:themeFill="accent6"/>
          </w:tcPr>
          <w:p w:rsidR="004A0D71"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proofErr w:type="spellStart"/>
            <w:r w:rsidRPr="00DD2F13">
              <w:rPr>
                <w:rFonts w:eastAsia="Times New Roman" w:cs="Calibri"/>
                <w:b/>
                <w:bCs/>
                <w:color w:val="FFFFFF" w:themeColor="background1"/>
                <w:sz w:val="20"/>
                <w:szCs w:val="20"/>
                <w:lang w:eastAsia="es-MX"/>
              </w:rPr>
              <w:t>l.p.s</w:t>
            </w:r>
            <w:proofErr w:type="spellEnd"/>
            <w:r w:rsidRPr="00DD2F13">
              <w:rPr>
                <w:rFonts w:eastAsia="Times New Roman" w:cs="Calibri"/>
                <w:b/>
                <w:bCs/>
                <w:color w:val="FFFFFF" w:themeColor="background1"/>
                <w:sz w:val="20"/>
                <w:szCs w:val="20"/>
                <w:lang w:eastAsia="es-MX"/>
              </w:rPr>
              <w:t>.</w:t>
            </w:r>
          </w:p>
        </w:tc>
      </w:tr>
      <w:tr w:rsidR="00532E6A" w:rsidRPr="00DD2F13" w:rsidTr="00B82824">
        <w:trPr>
          <w:trHeight w:val="173"/>
          <w:jc w:val="center"/>
        </w:trPr>
        <w:tc>
          <w:tcPr>
            <w:cnfStyle w:val="001000000000" w:firstRow="0" w:lastRow="0" w:firstColumn="1" w:lastColumn="0" w:oddVBand="0" w:evenVBand="0" w:oddHBand="0" w:evenHBand="0" w:firstRowFirstColumn="0" w:firstRowLastColumn="0" w:lastRowFirstColumn="0" w:lastRowLastColumn="0"/>
            <w:tcW w:w="1215" w:type="dxa"/>
            <w:noWrap/>
            <w:vAlign w:val="center"/>
            <w:hideMark/>
          </w:tcPr>
          <w:p w:rsidR="00532E6A" w:rsidRPr="00DD2F13" w:rsidRDefault="00532E6A" w:rsidP="00EC0052">
            <w:pPr>
              <w:spacing w:after="0" w:line="240" w:lineRule="auto"/>
              <w:jc w:val="left"/>
              <w:rPr>
                <w:rFonts w:eastAsia="Times New Roman" w:cs="Calibri"/>
                <w:color w:val="000000"/>
                <w:sz w:val="20"/>
                <w:szCs w:val="20"/>
                <w:lang w:eastAsia="es-MX"/>
              </w:rPr>
            </w:pPr>
            <w:r w:rsidRPr="00DD2F13">
              <w:rPr>
                <w:rFonts w:eastAsia="Times New Roman" w:cs="Calibri"/>
                <w:color w:val="000000"/>
                <w:sz w:val="20"/>
                <w:szCs w:val="20"/>
                <w:lang w:eastAsia="es-MX"/>
              </w:rPr>
              <w:t>Año 2017</w:t>
            </w:r>
          </w:p>
        </w:tc>
        <w:tc>
          <w:tcPr>
            <w:tcW w:w="1147"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1,364</w:t>
            </w:r>
          </w:p>
        </w:tc>
        <w:tc>
          <w:tcPr>
            <w:tcW w:w="984"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5,470</w:t>
            </w:r>
          </w:p>
        </w:tc>
        <w:tc>
          <w:tcPr>
            <w:tcW w:w="1033"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14,259.33</w:t>
            </w:r>
          </w:p>
        </w:tc>
        <w:tc>
          <w:tcPr>
            <w:tcW w:w="1136"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475,311.11</w:t>
            </w:r>
          </w:p>
        </w:tc>
        <w:tc>
          <w:tcPr>
            <w:tcW w:w="1013"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86.89</w:t>
            </w:r>
          </w:p>
        </w:tc>
        <w:tc>
          <w:tcPr>
            <w:tcW w:w="1033"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5.50</w:t>
            </w:r>
          </w:p>
        </w:tc>
      </w:tr>
      <w:tr w:rsidR="00532E6A" w:rsidRPr="00DD2F13" w:rsidTr="00B82824">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1215" w:type="dxa"/>
            <w:shd w:val="clear" w:color="auto" w:fill="FDE9D9" w:themeFill="accent6" w:themeFillTint="33"/>
            <w:noWrap/>
            <w:vAlign w:val="center"/>
            <w:hideMark/>
          </w:tcPr>
          <w:p w:rsidR="00532E6A" w:rsidRPr="00DD2F13" w:rsidRDefault="00532E6A" w:rsidP="00EC0052">
            <w:pPr>
              <w:spacing w:after="0" w:line="240" w:lineRule="auto"/>
              <w:jc w:val="left"/>
              <w:rPr>
                <w:rFonts w:eastAsia="Times New Roman" w:cs="Calibri"/>
                <w:color w:val="000000"/>
                <w:sz w:val="20"/>
                <w:szCs w:val="20"/>
                <w:lang w:eastAsia="es-MX"/>
              </w:rPr>
            </w:pPr>
            <w:r w:rsidRPr="00DD2F13">
              <w:rPr>
                <w:rFonts w:eastAsia="Times New Roman" w:cs="Calibri"/>
                <w:color w:val="000000"/>
                <w:sz w:val="20"/>
                <w:szCs w:val="20"/>
                <w:lang w:eastAsia="es-MX"/>
              </w:rPr>
              <w:t>Año 2018</w:t>
            </w:r>
          </w:p>
        </w:tc>
        <w:tc>
          <w:tcPr>
            <w:tcW w:w="1147" w:type="dxa"/>
            <w:shd w:val="clear" w:color="auto" w:fill="FDE9D9" w:themeFill="accent6" w:themeFillTint="33"/>
            <w:noWrap/>
            <w:vAlign w:val="center"/>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1,385</w:t>
            </w:r>
          </w:p>
        </w:tc>
        <w:tc>
          <w:tcPr>
            <w:tcW w:w="984" w:type="dxa"/>
            <w:shd w:val="clear" w:color="auto" w:fill="FDE9D9" w:themeFill="accent6" w:themeFillTint="33"/>
            <w:noWrap/>
            <w:vAlign w:val="center"/>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5,554</w:t>
            </w:r>
          </w:p>
        </w:tc>
        <w:tc>
          <w:tcPr>
            <w:tcW w:w="1033" w:type="dxa"/>
            <w:shd w:val="clear" w:color="auto" w:fill="FDE9D9" w:themeFill="accent6" w:themeFillTint="33"/>
            <w:noWrap/>
            <w:vAlign w:val="center"/>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13,894.00</w:t>
            </w:r>
          </w:p>
        </w:tc>
        <w:tc>
          <w:tcPr>
            <w:tcW w:w="1136" w:type="dxa"/>
            <w:shd w:val="clear" w:color="auto" w:fill="FDE9D9" w:themeFill="accent6" w:themeFillTint="33"/>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463,133.33</w:t>
            </w:r>
          </w:p>
        </w:tc>
        <w:tc>
          <w:tcPr>
            <w:tcW w:w="1013" w:type="dxa"/>
            <w:shd w:val="clear" w:color="auto" w:fill="FDE9D9" w:themeFill="accent6" w:themeFillTint="33"/>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83.39</w:t>
            </w:r>
          </w:p>
        </w:tc>
        <w:tc>
          <w:tcPr>
            <w:tcW w:w="1033" w:type="dxa"/>
            <w:shd w:val="clear" w:color="auto" w:fill="FDE9D9" w:themeFill="accent6" w:themeFillTint="33"/>
          </w:tcPr>
          <w:p w:rsidR="00532E6A" w:rsidRPr="00DD2F13" w:rsidRDefault="00DD2F13" w:rsidP="00EC00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5.36</w:t>
            </w:r>
          </w:p>
        </w:tc>
      </w:tr>
      <w:tr w:rsidR="00532E6A" w:rsidRPr="00DD2F13" w:rsidTr="00B82824">
        <w:trPr>
          <w:trHeight w:val="173"/>
          <w:jc w:val="center"/>
        </w:trPr>
        <w:tc>
          <w:tcPr>
            <w:cnfStyle w:val="001000000000" w:firstRow="0" w:lastRow="0" w:firstColumn="1" w:lastColumn="0" w:oddVBand="0" w:evenVBand="0" w:oddHBand="0" w:evenHBand="0" w:firstRowFirstColumn="0" w:firstRowLastColumn="0" w:lastRowFirstColumn="0" w:lastRowLastColumn="0"/>
            <w:tcW w:w="1215" w:type="dxa"/>
            <w:noWrap/>
            <w:vAlign w:val="center"/>
            <w:hideMark/>
          </w:tcPr>
          <w:p w:rsidR="00532E6A" w:rsidRPr="00DD2F13" w:rsidRDefault="00532E6A" w:rsidP="00EC0052">
            <w:pPr>
              <w:spacing w:after="0" w:line="240" w:lineRule="auto"/>
              <w:jc w:val="left"/>
              <w:rPr>
                <w:rFonts w:eastAsia="Times New Roman" w:cs="Calibri"/>
                <w:color w:val="000000"/>
                <w:sz w:val="20"/>
                <w:szCs w:val="20"/>
                <w:lang w:eastAsia="es-MX"/>
              </w:rPr>
            </w:pPr>
            <w:r w:rsidRPr="00DD2F13">
              <w:rPr>
                <w:rFonts w:eastAsia="Times New Roman" w:cs="Calibri"/>
                <w:color w:val="000000"/>
                <w:sz w:val="20"/>
                <w:szCs w:val="20"/>
                <w:lang w:eastAsia="es-MX"/>
              </w:rPr>
              <w:t>Año 2019</w:t>
            </w:r>
          </w:p>
        </w:tc>
        <w:tc>
          <w:tcPr>
            <w:tcW w:w="1147"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1,398</w:t>
            </w:r>
          </w:p>
        </w:tc>
        <w:tc>
          <w:tcPr>
            <w:tcW w:w="984"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5,606</w:t>
            </w:r>
          </w:p>
        </w:tc>
        <w:tc>
          <w:tcPr>
            <w:tcW w:w="1033" w:type="dxa"/>
            <w:noWrap/>
            <w:vAlign w:val="center"/>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14,208.55</w:t>
            </w:r>
          </w:p>
        </w:tc>
        <w:tc>
          <w:tcPr>
            <w:tcW w:w="1136"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473,618.18</w:t>
            </w:r>
          </w:p>
        </w:tc>
        <w:tc>
          <w:tcPr>
            <w:tcW w:w="1013"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84.48</w:t>
            </w:r>
          </w:p>
        </w:tc>
        <w:tc>
          <w:tcPr>
            <w:tcW w:w="1033" w:type="dxa"/>
          </w:tcPr>
          <w:p w:rsidR="00532E6A" w:rsidRPr="00DD2F13" w:rsidRDefault="00DD2F13" w:rsidP="00EC00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DD2F13">
              <w:rPr>
                <w:rFonts w:eastAsia="Times New Roman" w:cs="Calibri"/>
                <w:color w:val="000000"/>
                <w:sz w:val="20"/>
                <w:szCs w:val="20"/>
                <w:lang w:eastAsia="es-MX"/>
              </w:rPr>
              <w:t>5.48</w:t>
            </w:r>
          </w:p>
        </w:tc>
      </w:tr>
    </w:tbl>
    <w:p w:rsidR="002B611E" w:rsidRDefault="002B611E" w:rsidP="00B34523">
      <w:pPr>
        <w:rPr>
          <w:rFonts w:asciiTheme="minorHAnsi" w:hAnsiTheme="minorHAnsi" w:cstheme="minorHAnsi"/>
          <w:sz w:val="16"/>
          <w:szCs w:val="16"/>
          <w:lang w:val="es-ES_tradnl"/>
        </w:rPr>
      </w:pPr>
    </w:p>
    <w:p w:rsidR="00205114" w:rsidRDefault="00205114" w:rsidP="00205114">
      <w:pPr>
        <w:rPr>
          <w:lang w:val="es-ES_tradnl"/>
        </w:rPr>
      </w:pPr>
      <w:r>
        <w:rPr>
          <w:lang w:val="es-ES_tradnl"/>
        </w:rPr>
        <w:t>Cabe agregar que se cuenta con título de concesión No.08JAL120652/12HMGR99 con uso como público urbano y un gasto de extracción de 223,173 m3</w:t>
      </w:r>
      <w:r w:rsidR="000F7BA9">
        <w:rPr>
          <w:lang w:val="es-ES_tradnl"/>
        </w:rPr>
        <w:t>/año</w:t>
      </w:r>
      <w:r>
        <w:rPr>
          <w:lang w:val="es-ES_tradnl"/>
        </w:rPr>
        <w:t>.</w:t>
      </w:r>
    </w:p>
    <w:p w:rsidR="008031AC" w:rsidRDefault="008031AC" w:rsidP="00C86070">
      <w:pPr>
        <w:pStyle w:val="SubsubtituloTtulo3"/>
        <w:numPr>
          <w:ilvl w:val="2"/>
          <w:numId w:val="26"/>
        </w:numPr>
      </w:pPr>
      <w:bookmarkStart w:id="46" w:name="_Toc33443322"/>
      <w:bookmarkStart w:id="47" w:name="_Toc38627375"/>
      <w:r w:rsidRPr="00765965">
        <w:t>Al</w:t>
      </w:r>
      <w:r>
        <w:t>cantarillado Sanitario</w:t>
      </w:r>
      <w:bookmarkEnd w:id="46"/>
      <w:bookmarkEnd w:id="47"/>
    </w:p>
    <w:p w:rsidR="008031AC" w:rsidRDefault="008031AC" w:rsidP="005000B7">
      <w:r>
        <w:t>La cobertura en e</w:t>
      </w:r>
      <w:r w:rsidR="007967B9">
        <w:t>ste</w:t>
      </w:r>
      <w:r>
        <w:t xml:space="preserve"> servicio es del 100%, exist</w:t>
      </w:r>
      <w:r w:rsidR="007967B9">
        <w:t>iendo</w:t>
      </w:r>
      <w:r>
        <w:t xml:space="preserve"> dos descargas </w:t>
      </w:r>
      <w:r w:rsidR="00261F00">
        <w:t xml:space="preserve">que para este estudio se les ha denominado descarga principal y descarga secundaria, ambas al río Pegueros; </w:t>
      </w:r>
      <w:r>
        <w:t xml:space="preserve">y cuyo colector se encuentra constituido por tubería de </w:t>
      </w:r>
      <w:r w:rsidR="009024E2">
        <w:t xml:space="preserve">PEAD corrugado y </w:t>
      </w:r>
      <w:r>
        <w:t>concreto de 45 cm de diámetro</w:t>
      </w:r>
      <w:r w:rsidR="009024E2">
        <w:t xml:space="preserve"> respectivamente</w:t>
      </w:r>
      <w:r w:rsidR="00B22CF6">
        <w:t>,</w:t>
      </w:r>
      <w:r w:rsidR="00A66926">
        <w:t xml:space="preserve"> en mal estado, </w:t>
      </w:r>
      <w:r w:rsidR="009024E2">
        <w:t>una parte se encuentra quemada y otra interrumpida como se puede apreciar más adelante en las figuras 2 y 3</w:t>
      </w:r>
      <w:r w:rsidR="00A66926">
        <w:t>.</w:t>
      </w:r>
    </w:p>
    <w:p w:rsidR="000C0623" w:rsidRDefault="000C0623" w:rsidP="000C0623">
      <w:pPr>
        <w:rPr>
          <w:rFonts w:asciiTheme="minorHAnsi" w:hAnsiTheme="minorHAnsi" w:cstheme="minorHAnsi"/>
          <w:lang w:val="es-ES_tradnl"/>
        </w:rPr>
      </w:pPr>
      <w:r>
        <w:rPr>
          <w:rFonts w:asciiTheme="minorHAnsi" w:hAnsiTheme="minorHAnsi" w:cstheme="minorHAnsi"/>
          <w:lang w:val="es-ES_tradnl"/>
        </w:rPr>
        <w:t xml:space="preserve">De acuerdo con la producción de las fuentes de abastecimiento de 19 </w:t>
      </w:r>
      <w:proofErr w:type="spellStart"/>
      <w:r>
        <w:rPr>
          <w:rFonts w:asciiTheme="minorHAnsi" w:hAnsiTheme="minorHAnsi" w:cstheme="minorHAnsi"/>
          <w:lang w:val="es-ES_tradnl"/>
        </w:rPr>
        <w:t>l.p.s</w:t>
      </w:r>
      <w:proofErr w:type="spellEnd"/>
      <w:r>
        <w:rPr>
          <w:rFonts w:asciiTheme="minorHAnsi" w:hAnsiTheme="minorHAnsi" w:cstheme="minorHAnsi"/>
          <w:lang w:val="es-ES_tradnl"/>
        </w:rPr>
        <w:t xml:space="preserve">. se puede decir que el gasto medio de agua residual actual es de 14.25 </w:t>
      </w:r>
      <w:proofErr w:type="spellStart"/>
      <w:r>
        <w:rPr>
          <w:rFonts w:asciiTheme="minorHAnsi" w:hAnsiTheme="minorHAnsi" w:cstheme="minorHAnsi"/>
          <w:lang w:val="es-ES_tradnl"/>
        </w:rPr>
        <w:t>l.p.s</w:t>
      </w:r>
      <w:proofErr w:type="spellEnd"/>
      <w:r>
        <w:rPr>
          <w:rFonts w:asciiTheme="minorHAnsi" w:hAnsiTheme="minorHAnsi" w:cstheme="minorHAnsi"/>
          <w:lang w:val="es-ES_tradnl"/>
        </w:rPr>
        <w:t>.</w:t>
      </w:r>
    </w:p>
    <w:p w:rsidR="007967B9" w:rsidRDefault="007967B9" w:rsidP="00205114">
      <w:pPr>
        <w:spacing w:after="120"/>
        <w:jc w:val="center"/>
      </w:pPr>
      <w:r>
        <w:rPr>
          <w:noProof/>
          <w:lang w:eastAsia="es-MX"/>
        </w:rPr>
        <w:drawing>
          <wp:inline distT="0" distB="0" distL="0" distR="0" wp14:anchorId="07F127D0" wp14:editId="4967DC9E">
            <wp:extent cx="5337958" cy="3288839"/>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1178" cy="3290823"/>
                    </a:xfrm>
                    <a:prstGeom prst="rect">
                      <a:avLst/>
                    </a:prstGeom>
                  </pic:spPr>
                </pic:pic>
              </a:graphicData>
            </a:graphic>
          </wp:inline>
        </w:drawing>
      </w:r>
    </w:p>
    <w:p w:rsidR="007967B9" w:rsidRDefault="007967B9" w:rsidP="007967B9">
      <w:pPr>
        <w:pStyle w:val="FiguraoGrafica"/>
      </w:pPr>
      <w:bookmarkStart w:id="48" w:name="_Toc33443323"/>
      <w:bookmarkStart w:id="49" w:name="_Toc38626678"/>
      <w:r>
        <w:t>Ubicación de descargas de agua residual en la Delegación de Pegueros</w:t>
      </w:r>
      <w:bookmarkEnd w:id="48"/>
      <w:bookmarkEnd w:id="49"/>
    </w:p>
    <w:p w:rsidR="007967B9" w:rsidRDefault="00261F00" w:rsidP="00261F00">
      <w:pPr>
        <w:spacing w:after="120"/>
        <w:jc w:val="center"/>
        <w:rPr>
          <w:noProof/>
          <w:lang w:eastAsia="es-MX"/>
        </w:rPr>
      </w:pPr>
      <w:r w:rsidRPr="00261F00">
        <w:rPr>
          <w:noProof/>
          <w:lang w:eastAsia="es-MX"/>
        </w:rPr>
        <w:lastRenderedPageBreak/>
        <w:drawing>
          <wp:inline distT="0" distB="0" distL="0" distR="0" wp14:anchorId="4DA4F920" wp14:editId="4CF60EA0">
            <wp:extent cx="3420000" cy="2565000"/>
            <wp:effectExtent l="8255" t="0" r="0" b="0"/>
            <wp:docPr id="62" name="Imagen 62" descr="E:\Archivos\PROYECTOS JALISCO 2019\Proyecto PTAR Pegueros\Varios\Visita\FOTOGRAFÍAS\DESCARGA PRINCIPAL\20191219_10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chivos\PROYECTOS JALISCO 2019\Proyecto PTAR Pegueros\Varios\Visita\FOTOGRAFÍAS\DESCARGA PRINCIPAL\20191219_10545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420000" cy="2565000"/>
                    </a:xfrm>
                    <a:prstGeom prst="rect">
                      <a:avLst/>
                    </a:prstGeom>
                    <a:noFill/>
                    <a:ln>
                      <a:noFill/>
                    </a:ln>
                  </pic:spPr>
                </pic:pic>
              </a:graphicData>
            </a:graphic>
          </wp:inline>
        </w:drawing>
      </w:r>
      <w:r w:rsidR="007967B9" w:rsidRPr="007967B9">
        <w:rPr>
          <w:noProof/>
          <w:lang w:eastAsia="es-MX"/>
        </w:rPr>
        <w:drawing>
          <wp:inline distT="0" distB="0" distL="0" distR="0">
            <wp:extent cx="3420000" cy="2599047"/>
            <wp:effectExtent l="0" t="8572" r="952" b="953"/>
            <wp:docPr id="54" name="Imagen 54" descr="E:\Archivos\PROYECTOS JALISCO 2019\Proyecto PTAR Pegueros\Varios\Visita\FOTOGRAFÍAS\DESCARGA PRINCIPAL\20191219_10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chivos\PROYECTOS JALISCO 2019\Proyecto PTAR Pegueros\Varios\Visita\FOTOGRAFÍAS\DESCARGA PRINCIPAL\20191219_10551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327"/>
                    <a:stretch/>
                  </pic:blipFill>
                  <pic:spPr bwMode="auto">
                    <a:xfrm rot="5400000">
                      <a:off x="0" y="0"/>
                      <a:ext cx="3420000" cy="2599047"/>
                    </a:xfrm>
                    <a:prstGeom prst="rect">
                      <a:avLst/>
                    </a:prstGeom>
                    <a:noFill/>
                    <a:ln>
                      <a:noFill/>
                    </a:ln>
                    <a:extLst>
                      <a:ext uri="{53640926-AAD7-44D8-BBD7-CCE9431645EC}">
                        <a14:shadowObscured xmlns:a14="http://schemas.microsoft.com/office/drawing/2010/main"/>
                      </a:ext>
                    </a:extLst>
                  </pic:spPr>
                </pic:pic>
              </a:graphicData>
            </a:graphic>
          </wp:inline>
        </w:drawing>
      </w:r>
      <w:r w:rsidRPr="00261F0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7967B9" w:rsidRDefault="00261F00" w:rsidP="00261F00">
      <w:pPr>
        <w:pStyle w:val="FiguraoGrafica"/>
      </w:pPr>
      <w:bookmarkStart w:id="50" w:name="_Toc33443324"/>
      <w:bookmarkStart w:id="51" w:name="_Toc38626679"/>
      <w:r>
        <w:t>Descarga principal a río Pegueros</w:t>
      </w:r>
      <w:bookmarkEnd w:id="50"/>
      <w:bookmarkEnd w:id="51"/>
    </w:p>
    <w:p w:rsidR="00261F00" w:rsidRDefault="00261F00" w:rsidP="00261F00">
      <w:pPr>
        <w:spacing w:after="120"/>
        <w:jc w:val="center"/>
        <w:rPr>
          <w:noProof/>
          <w:lang w:eastAsia="es-MX"/>
        </w:rPr>
      </w:pPr>
      <w:r w:rsidRPr="00261F00">
        <w:rPr>
          <w:noProof/>
          <w:lang w:eastAsia="es-MX"/>
        </w:rPr>
        <w:drawing>
          <wp:inline distT="0" distB="0" distL="0" distR="0" wp14:anchorId="3129C82E" wp14:editId="2AF16D4C">
            <wp:extent cx="3420000" cy="2565000"/>
            <wp:effectExtent l="8255" t="0" r="0" b="0"/>
            <wp:docPr id="61" name="Imagen 61" descr="E:\Archivos\PROYECTOS JALISCO 2019\Proyecto PTAR Pegueros\Varios\Visita\FOTOGRAFÍAS\DESCARGA SECUNDARIA\20191219_1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chivos\PROYECTOS JALISCO 2019\Proyecto PTAR Pegueros\Varios\Visita\FOTOGRAFÍAS\DESCARGA SECUNDARIA\20191219_1045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420000" cy="2565000"/>
                    </a:xfrm>
                    <a:prstGeom prst="rect">
                      <a:avLst/>
                    </a:prstGeom>
                    <a:noFill/>
                    <a:ln>
                      <a:noFill/>
                    </a:ln>
                  </pic:spPr>
                </pic:pic>
              </a:graphicData>
            </a:graphic>
          </wp:inline>
        </w:drawing>
      </w:r>
      <w:r w:rsidRPr="00261F00">
        <w:rPr>
          <w:noProof/>
          <w:lang w:eastAsia="es-MX"/>
        </w:rPr>
        <w:drawing>
          <wp:inline distT="0" distB="0" distL="0" distR="0">
            <wp:extent cx="3420000" cy="2607241"/>
            <wp:effectExtent l="6350" t="0" r="0" b="0"/>
            <wp:docPr id="56" name="Imagen 56" descr="E:\Archivos\PROYECTOS JALISCO 2019\Proyecto PTAR Pegueros\Varios\Visita\FOTOGRAFÍAS\DESCARGA SECUNDARIA\20191219_10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chivos\PROYECTOS JALISCO 2019\Proyecto PTAR Pegueros\Varios\Visita\FOTOGRAFÍAS\DESCARGA SECUNDARIA\20191219_10460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647"/>
                    <a:stretch/>
                  </pic:blipFill>
                  <pic:spPr bwMode="auto">
                    <a:xfrm rot="5400000">
                      <a:off x="0" y="0"/>
                      <a:ext cx="3420000" cy="2607241"/>
                    </a:xfrm>
                    <a:prstGeom prst="rect">
                      <a:avLst/>
                    </a:prstGeom>
                    <a:noFill/>
                    <a:ln>
                      <a:noFill/>
                    </a:ln>
                    <a:extLst>
                      <a:ext uri="{53640926-AAD7-44D8-BBD7-CCE9431645EC}">
                        <a14:shadowObscured xmlns:a14="http://schemas.microsoft.com/office/drawing/2010/main"/>
                      </a:ext>
                    </a:extLst>
                  </pic:spPr>
                </pic:pic>
              </a:graphicData>
            </a:graphic>
          </wp:inline>
        </w:drawing>
      </w:r>
    </w:p>
    <w:p w:rsidR="00261F00" w:rsidRDefault="00261F00" w:rsidP="00261F00">
      <w:pPr>
        <w:pStyle w:val="FiguraoGrafica"/>
      </w:pPr>
      <w:bookmarkStart w:id="52" w:name="_Toc33443325"/>
      <w:bookmarkStart w:id="53" w:name="_Toc38626680"/>
      <w:r>
        <w:t>Descarga secundaria a río Pegueros</w:t>
      </w:r>
      <w:bookmarkEnd w:id="52"/>
      <w:bookmarkEnd w:id="53"/>
    </w:p>
    <w:p w:rsidR="00EC0052" w:rsidRDefault="00EC0052" w:rsidP="00EC0052">
      <w:pPr>
        <w:pStyle w:val="FiguraoGrafica"/>
        <w:numPr>
          <w:ilvl w:val="0"/>
          <w:numId w:val="0"/>
        </w:numPr>
        <w:jc w:val="both"/>
      </w:pPr>
    </w:p>
    <w:p w:rsidR="00B22CF6" w:rsidRPr="00B22CF6" w:rsidRDefault="00B22CF6" w:rsidP="00F66A92">
      <w:pPr>
        <w:pStyle w:val="SubtituloTtulo2"/>
        <w:numPr>
          <w:ilvl w:val="1"/>
          <w:numId w:val="21"/>
        </w:numPr>
        <w:rPr>
          <w:rFonts w:cstheme="minorHAnsi"/>
          <w:lang w:val="es-ES_tradnl"/>
        </w:rPr>
      </w:pPr>
      <w:bookmarkStart w:id="54" w:name="_Toc38627376"/>
      <w:r>
        <w:rPr>
          <w:rFonts w:cstheme="minorHAnsi"/>
          <w:lang w:val="es-ES_tradnl"/>
        </w:rPr>
        <w:lastRenderedPageBreak/>
        <w:t>Tipo de I</w:t>
      </w:r>
      <w:r w:rsidRPr="00B22CF6">
        <w:rPr>
          <w:rFonts w:cstheme="minorHAnsi"/>
          <w:lang w:val="es-ES_tradnl"/>
        </w:rPr>
        <w:t xml:space="preserve">ndustria y principales </w:t>
      </w:r>
      <w:r>
        <w:rPr>
          <w:rFonts w:cstheme="minorHAnsi"/>
          <w:lang w:val="es-ES_tradnl"/>
        </w:rPr>
        <w:t>C</w:t>
      </w:r>
      <w:r w:rsidRPr="00B22CF6">
        <w:rPr>
          <w:rFonts w:cstheme="minorHAnsi"/>
          <w:lang w:val="es-ES_tradnl"/>
        </w:rPr>
        <w:t>ontaminantes</w:t>
      </w:r>
      <w:bookmarkEnd w:id="54"/>
    </w:p>
    <w:p w:rsidR="00B22CF6" w:rsidRPr="00F5577A" w:rsidRDefault="007402DF" w:rsidP="007402DF">
      <w:r>
        <w:t>Los principales contaminantes en la Delegación de Pegueros corresponden a las aguas de tipo doméstico, ya que</w:t>
      </w:r>
      <w:r w:rsidR="006F6564">
        <w:t xml:space="preserve"> de acuerdo al padrón </w:t>
      </w:r>
      <w:r w:rsidR="00C15026">
        <w:t xml:space="preserve">estos comprenden el 98% de usuarios, sin existir industrias, </w:t>
      </w:r>
      <w:r w:rsidR="0010439C">
        <w:t>y con</w:t>
      </w:r>
      <w:r w:rsidR="00C15026">
        <w:t xml:space="preserve"> un </w:t>
      </w:r>
      <w:r>
        <w:t>número reducido de comercios.</w:t>
      </w:r>
    </w:p>
    <w:p w:rsidR="006F6564" w:rsidRPr="006F6564" w:rsidRDefault="006F6564" w:rsidP="00F66A92">
      <w:pPr>
        <w:pStyle w:val="SubtituloTtulo2"/>
        <w:numPr>
          <w:ilvl w:val="1"/>
          <w:numId w:val="21"/>
        </w:numPr>
        <w:rPr>
          <w:rFonts w:cstheme="minorHAnsi"/>
          <w:lang w:val="es-ES_tradnl"/>
        </w:rPr>
      </w:pPr>
      <w:bookmarkStart w:id="55" w:name="_Toc38627377"/>
      <w:r>
        <w:rPr>
          <w:rFonts w:cstheme="minorHAnsi"/>
          <w:lang w:val="es-ES_tradnl"/>
        </w:rPr>
        <w:t>G</w:t>
      </w:r>
      <w:r w:rsidRPr="006F6564">
        <w:rPr>
          <w:rFonts w:cstheme="minorHAnsi"/>
          <w:lang w:val="es-ES_tradnl"/>
        </w:rPr>
        <w:t xml:space="preserve">astos de </w:t>
      </w:r>
      <w:r>
        <w:rPr>
          <w:rFonts w:cstheme="minorHAnsi"/>
          <w:lang w:val="es-ES_tradnl"/>
        </w:rPr>
        <w:t>D</w:t>
      </w:r>
      <w:r w:rsidRPr="006F6564">
        <w:rPr>
          <w:rFonts w:cstheme="minorHAnsi"/>
          <w:lang w:val="es-ES_tradnl"/>
        </w:rPr>
        <w:t>iseño</w:t>
      </w:r>
      <w:bookmarkEnd w:id="55"/>
    </w:p>
    <w:p w:rsidR="006F6564" w:rsidRPr="006F6564" w:rsidRDefault="006F6564" w:rsidP="00C86070">
      <w:pPr>
        <w:pStyle w:val="SubsubtituloTtulo3"/>
        <w:numPr>
          <w:ilvl w:val="2"/>
          <w:numId w:val="25"/>
        </w:numPr>
      </w:pPr>
      <w:bookmarkStart w:id="56" w:name="_Toc33443326"/>
      <w:bookmarkStart w:id="57" w:name="_Toc38627378"/>
      <w:r w:rsidRPr="006F6564">
        <w:t>A</w:t>
      </w:r>
      <w:r>
        <w:t>foros</w:t>
      </w:r>
      <w:bookmarkEnd w:id="56"/>
      <w:bookmarkEnd w:id="57"/>
    </w:p>
    <w:p w:rsidR="005000B7" w:rsidRDefault="005000B7" w:rsidP="005000B7">
      <w:r>
        <w:rPr>
          <w:noProof/>
          <w:lang w:eastAsia="es-MX"/>
        </w:rPr>
        <w:t>Los</w:t>
      </w:r>
      <w:r w:rsidRPr="00DF250B">
        <w:rPr>
          <w:noProof/>
          <w:lang w:eastAsia="es-MX"/>
        </w:rPr>
        <w:t xml:space="preserve"> aforo</w:t>
      </w:r>
      <w:r>
        <w:rPr>
          <w:noProof/>
          <w:lang w:eastAsia="es-MX"/>
        </w:rPr>
        <w:t>s</w:t>
      </w:r>
      <w:r w:rsidRPr="00DF250B">
        <w:rPr>
          <w:noProof/>
          <w:lang w:eastAsia="es-MX"/>
        </w:rPr>
        <w:t xml:space="preserve"> de las aguas residuales se llev</w:t>
      </w:r>
      <w:r>
        <w:rPr>
          <w:noProof/>
          <w:lang w:eastAsia="es-MX"/>
        </w:rPr>
        <w:t>aron</w:t>
      </w:r>
      <w:r w:rsidRPr="00DF250B">
        <w:rPr>
          <w:noProof/>
          <w:lang w:eastAsia="es-MX"/>
        </w:rPr>
        <w:t xml:space="preserve"> a cabo durant</w:t>
      </w:r>
      <w:r>
        <w:rPr>
          <w:noProof/>
          <w:lang w:eastAsia="es-MX"/>
        </w:rPr>
        <w:t>e 5 días</w:t>
      </w:r>
      <w:r w:rsidR="00E83BCB">
        <w:rPr>
          <w:noProof/>
          <w:lang w:eastAsia="es-MX"/>
        </w:rPr>
        <w:t xml:space="preserve"> de la semana,</w:t>
      </w:r>
      <w:r>
        <w:rPr>
          <w:noProof/>
          <w:lang w:eastAsia="es-MX"/>
        </w:rPr>
        <w:t xml:space="preserve"> haciendo mediciones</w:t>
      </w:r>
      <w:r w:rsidRPr="002E4F0E">
        <w:t xml:space="preserve"> </w:t>
      </w:r>
      <w:r>
        <w:t>d</w:t>
      </w:r>
      <w:r w:rsidRPr="002E4F0E">
        <w:t xml:space="preserve">el gasto </w:t>
      </w:r>
      <w:r>
        <w:t>cada 4 horas</w:t>
      </w:r>
      <w:r w:rsidR="00257A68">
        <w:t xml:space="preserve"> y haciendo uso de un </w:t>
      </w:r>
      <w:proofErr w:type="spellStart"/>
      <w:r w:rsidR="00257A68">
        <w:t>caudalímetro</w:t>
      </w:r>
      <w:proofErr w:type="spellEnd"/>
      <w:r w:rsidR="00257A68">
        <w:t xml:space="preserve"> portátil</w:t>
      </w:r>
      <w:r w:rsidRPr="002E4F0E">
        <w:t>.</w:t>
      </w:r>
      <w:r>
        <w:t xml:space="preserve"> Los sitios de aforo se ubicaron en las dos </w:t>
      </w:r>
      <w:r w:rsidR="005270EF">
        <w:t>descargas</w:t>
      </w:r>
      <w:r>
        <w:t xml:space="preserve"> </w:t>
      </w:r>
      <w:r w:rsidR="005270EF">
        <w:t>a</w:t>
      </w:r>
      <w:r>
        <w:t>ctual</w:t>
      </w:r>
      <w:r w:rsidR="005270EF">
        <w:t>es</w:t>
      </w:r>
      <w:r>
        <w:t xml:space="preserve"> que se localizan en </w:t>
      </w:r>
      <w:r w:rsidR="005270EF">
        <w:t>el río Pegueros.</w:t>
      </w:r>
    </w:p>
    <w:p w:rsidR="005270EF" w:rsidRDefault="00622FCE" w:rsidP="004A2C15">
      <w:pPr>
        <w:spacing w:after="120"/>
        <w:jc w:val="center"/>
        <w:rPr>
          <w:noProof/>
          <w:lang w:eastAsia="es-MX"/>
        </w:rPr>
      </w:pPr>
      <w:r>
        <w:rPr>
          <w:noProof/>
          <w:lang w:eastAsia="es-MX"/>
        </w:rPr>
        <mc:AlternateContent>
          <mc:Choice Requires="wps">
            <w:drawing>
              <wp:anchor distT="0" distB="0" distL="114300" distR="114300" simplePos="0" relativeHeight="251692032" behindDoc="0" locked="0" layoutInCell="1" allowOverlap="1">
                <wp:simplePos x="0" y="0"/>
                <wp:positionH relativeFrom="column">
                  <wp:posOffset>1471295</wp:posOffset>
                </wp:positionH>
                <wp:positionV relativeFrom="paragraph">
                  <wp:posOffset>2205355</wp:posOffset>
                </wp:positionV>
                <wp:extent cx="1319530" cy="295275"/>
                <wp:effectExtent l="57150" t="38100" r="71120" b="104775"/>
                <wp:wrapNone/>
                <wp:docPr id="83" name="Cuadro de texto 83"/>
                <wp:cNvGraphicFramePr/>
                <a:graphic xmlns:a="http://schemas.openxmlformats.org/drawingml/2006/main">
                  <a:graphicData uri="http://schemas.microsoft.com/office/word/2010/wordprocessingShape">
                    <wps:wsp>
                      <wps:cNvSpPr txBox="1"/>
                      <wps:spPr>
                        <a:xfrm>
                          <a:off x="0" y="0"/>
                          <a:ext cx="1319530" cy="2952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23475E" w:rsidRPr="005270EF" w:rsidRDefault="0023475E" w:rsidP="005270EF">
                            <w:pPr>
                              <w:spacing w:after="0" w:line="240" w:lineRule="auto"/>
                              <w:rPr>
                                <w:sz w:val="14"/>
                                <w:szCs w:val="14"/>
                              </w:rPr>
                            </w:pPr>
                            <w:r w:rsidRPr="005270EF">
                              <w:rPr>
                                <w:b/>
                                <w:sz w:val="14"/>
                                <w:szCs w:val="14"/>
                              </w:rPr>
                              <w:t>Longitud Oeste:</w:t>
                            </w:r>
                            <w:r w:rsidRPr="005270EF">
                              <w:rPr>
                                <w:sz w:val="14"/>
                                <w:szCs w:val="14"/>
                              </w:rPr>
                              <w:t xml:space="preserve"> </w:t>
                            </w:r>
                            <w:r>
                              <w:rPr>
                                <w:sz w:val="14"/>
                                <w:szCs w:val="14"/>
                              </w:rPr>
                              <w:t>102°40'20.15"</w:t>
                            </w:r>
                          </w:p>
                          <w:p w:rsidR="0023475E" w:rsidRPr="005270EF" w:rsidRDefault="0023475E" w:rsidP="005270EF">
                            <w:pPr>
                              <w:spacing w:after="0" w:line="240" w:lineRule="auto"/>
                              <w:rPr>
                                <w:sz w:val="14"/>
                                <w:szCs w:val="14"/>
                              </w:rPr>
                            </w:pPr>
                            <w:r w:rsidRPr="005270EF">
                              <w:rPr>
                                <w:b/>
                                <w:sz w:val="14"/>
                                <w:szCs w:val="14"/>
                              </w:rPr>
                              <w:t xml:space="preserve">Latitud Norte: </w:t>
                            </w:r>
                            <w:r w:rsidRPr="005270EF">
                              <w:rPr>
                                <w:sz w:val="14"/>
                                <w:szCs w:val="14"/>
                              </w:rPr>
                              <w:t>20°57'17.64"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uadro de texto 83" o:spid="_x0000_s1026" type="#_x0000_t202" style="position:absolute;left:0;text-align:left;margin-left:115.85pt;margin-top:173.65pt;width:103.9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23475E" w:rsidRPr="005270EF" w:rsidRDefault="0023475E" w:rsidP="005270EF">
                      <w:pPr>
                        <w:spacing w:after="0" w:line="240" w:lineRule="auto"/>
                        <w:rPr>
                          <w:sz w:val="14"/>
                          <w:szCs w:val="14"/>
                        </w:rPr>
                      </w:pPr>
                      <w:r w:rsidRPr="005270EF">
                        <w:rPr>
                          <w:b/>
                          <w:sz w:val="14"/>
                          <w:szCs w:val="14"/>
                        </w:rPr>
                        <w:t>Longitud Oeste:</w:t>
                      </w:r>
                      <w:r w:rsidRPr="005270EF">
                        <w:rPr>
                          <w:sz w:val="14"/>
                          <w:szCs w:val="14"/>
                        </w:rPr>
                        <w:t xml:space="preserve"> </w:t>
                      </w:r>
                      <w:r>
                        <w:rPr>
                          <w:sz w:val="14"/>
                          <w:szCs w:val="14"/>
                        </w:rPr>
                        <w:t>102°40'20.15"</w:t>
                      </w:r>
                    </w:p>
                    <w:p w:rsidR="0023475E" w:rsidRPr="005270EF" w:rsidRDefault="0023475E" w:rsidP="005270EF">
                      <w:pPr>
                        <w:spacing w:after="0" w:line="240" w:lineRule="auto"/>
                        <w:rPr>
                          <w:sz w:val="14"/>
                          <w:szCs w:val="14"/>
                        </w:rPr>
                      </w:pPr>
                      <w:r w:rsidRPr="005270EF">
                        <w:rPr>
                          <w:b/>
                          <w:sz w:val="14"/>
                          <w:szCs w:val="14"/>
                        </w:rPr>
                        <w:t xml:space="preserve">Latitud Norte: </w:t>
                      </w:r>
                      <w:r w:rsidRPr="005270EF">
                        <w:rPr>
                          <w:sz w:val="14"/>
                          <w:szCs w:val="14"/>
                        </w:rPr>
                        <w:t>20°57'17.64"</w:t>
                      </w:r>
                    </w:p>
                  </w:txbxContent>
                </v:textbox>
              </v:shape>
            </w:pict>
          </mc:Fallback>
        </mc:AlternateContent>
      </w:r>
      <w:r>
        <w:rPr>
          <w:noProof/>
          <w:lang w:eastAsia="es-MX"/>
        </w:rPr>
        <mc:AlternateContent>
          <mc:Choice Requires="wps">
            <w:drawing>
              <wp:anchor distT="0" distB="0" distL="114300" distR="114300" simplePos="0" relativeHeight="251694080" behindDoc="0" locked="0" layoutInCell="1" allowOverlap="1" wp14:anchorId="4A493852" wp14:editId="7602830B">
                <wp:simplePos x="0" y="0"/>
                <wp:positionH relativeFrom="column">
                  <wp:posOffset>3690620</wp:posOffset>
                </wp:positionH>
                <wp:positionV relativeFrom="paragraph">
                  <wp:posOffset>1071880</wp:posOffset>
                </wp:positionV>
                <wp:extent cx="1414145" cy="304800"/>
                <wp:effectExtent l="57150" t="38100" r="71755" b="95250"/>
                <wp:wrapNone/>
                <wp:docPr id="84" name="Cuadro de texto 84"/>
                <wp:cNvGraphicFramePr/>
                <a:graphic xmlns:a="http://schemas.openxmlformats.org/drawingml/2006/main">
                  <a:graphicData uri="http://schemas.microsoft.com/office/word/2010/wordprocessingShape">
                    <wps:wsp>
                      <wps:cNvSpPr txBox="1"/>
                      <wps:spPr>
                        <a:xfrm>
                          <a:off x="0" y="0"/>
                          <a:ext cx="1414145" cy="3048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23475E" w:rsidRPr="005270EF" w:rsidRDefault="0023475E" w:rsidP="005270EF">
                            <w:pPr>
                              <w:spacing w:after="0" w:line="240" w:lineRule="auto"/>
                              <w:rPr>
                                <w:sz w:val="14"/>
                                <w:szCs w:val="14"/>
                              </w:rPr>
                            </w:pPr>
                            <w:r w:rsidRPr="005270EF">
                              <w:rPr>
                                <w:b/>
                                <w:sz w:val="14"/>
                                <w:szCs w:val="14"/>
                              </w:rPr>
                              <w:t>Longitud Oeste:</w:t>
                            </w:r>
                            <w:r w:rsidRPr="005270EF">
                              <w:rPr>
                                <w:sz w:val="14"/>
                                <w:szCs w:val="14"/>
                              </w:rPr>
                              <w:t xml:space="preserve"> 102°40'16.09"</w:t>
                            </w:r>
                          </w:p>
                          <w:p w:rsidR="0023475E" w:rsidRPr="005270EF" w:rsidRDefault="0023475E" w:rsidP="005270EF">
                            <w:pPr>
                              <w:spacing w:after="0" w:line="240" w:lineRule="auto"/>
                              <w:rPr>
                                <w:sz w:val="14"/>
                                <w:szCs w:val="14"/>
                              </w:rPr>
                            </w:pPr>
                            <w:r w:rsidRPr="005270EF">
                              <w:rPr>
                                <w:b/>
                                <w:sz w:val="14"/>
                                <w:szCs w:val="14"/>
                              </w:rPr>
                              <w:t xml:space="preserve">Latitud Norte: </w:t>
                            </w:r>
                            <w:r w:rsidRPr="005270EF">
                              <w:rPr>
                                <w:sz w:val="14"/>
                                <w:szCs w:val="14"/>
                              </w:rPr>
                              <w:t>20°57'21.44"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493852" id="Cuadro de texto 84" o:spid="_x0000_s1027" type="#_x0000_t202" style="position:absolute;left:0;text-align:left;margin-left:290.6pt;margin-top:84.4pt;width:111.35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" fillcolor="#fbcaa2 [1625]" strokecolor="#f68c36 [3049]">
                <v:fill color2="#fdefe3 [505]" rotate="t" angle="180" colors="0 #ffbe86;22938f #ffd0aa;1 #ffebdb" focus="100%" type="gradient"/>
                <v:shadow on="t" color="black" opacity="24903f" origin=",.5" offset="0,.55556mm"/>
                <v:textbox>
                  <w:txbxContent>
                    <w:p w:rsidR="0023475E" w:rsidRPr="005270EF" w:rsidRDefault="0023475E" w:rsidP="005270EF">
                      <w:pPr>
                        <w:spacing w:after="0" w:line="240" w:lineRule="auto"/>
                        <w:rPr>
                          <w:sz w:val="14"/>
                          <w:szCs w:val="14"/>
                        </w:rPr>
                      </w:pPr>
                      <w:r w:rsidRPr="005270EF">
                        <w:rPr>
                          <w:b/>
                          <w:sz w:val="14"/>
                          <w:szCs w:val="14"/>
                        </w:rPr>
                        <w:t>Longitud Oeste:</w:t>
                      </w:r>
                      <w:r w:rsidRPr="005270EF">
                        <w:rPr>
                          <w:sz w:val="14"/>
                          <w:szCs w:val="14"/>
                        </w:rPr>
                        <w:t xml:space="preserve"> 102°40'16.09"</w:t>
                      </w:r>
                    </w:p>
                    <w:p w:rsidR="0023475E" w:rsidRPr="005270EF" w:rsidRDefault="0023475E" w:rsidP="005270EF">
                      <w:pPr>
                        <w:spacing w:after="0" w:line="240" w:lineRule="auto"/>
                        <w:rPr>
                          <w:sz w:val="14"/>
                          <w:szCs w:val="14"/>
                        </w:rPr>
                      </w:pPr>
                      <w:r w:rsidRPr="005270EF">
                        <w:rPr>
                          <w:b/>
                          <w:sz w:val="14"/>
                          <w:szCs w:val="14"/>
                        </w:rPr>
                        <w:t xml:space="preserve">Latitud Norte: </w:t>
                      </w:r>
                      <w:r w:rsidRPr="005270EF">
                        <w:rPr>
                          <w:sz w:val="14"/>
                          <w:szCs w:val="14"/>
                        </w:rPr>
                        <w:t>20°57'21.44"</w:t>
                      </w:r>
                    </w:p>
                  </w:txbxContent>
                </v:textbox>
              </v:shape>
            </w:pict>
          </mc:Fallback>
        </mc:AlternateContent>
      </w:r>
      <w:r w:rsidR="005270EF">
        <w:rPr>
          <w:noProof/>
          <w:lang w:eastAsia="es-MX"/>
        </w:rPr>
        <w:drawing>
          <wp:inline distT="0" distB="0" distL="0" distR="0" wp14:anchorId="6D072C80" wp14:editId="799BFA72">
            <wp:extent cx="5710687" cy="3518486"/>
            <wp:effectExtent l="0" t="0" r="4445"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5640" cy="3521538"/>
                    </a:xfrm>
                    <a:prstGeom prst="rect">
                      <a:avLst/>
                    </a:prstGeom>
                  </pic:spPr>
                </pic:pic>
              </a:graphicData>
            </a:graphic>
          </wp:inline>
        </w:drawing>
      </w:r>
    </w:p>
    <w:p w:rsidR="005000B7" w:rsidRDefault="003D2AB1" w:rsidP="005270EF">
      <w:pPr>
        <w:pStyle w:val="FiguraoGrafica"/>
      </w:pPr>
      <w:bookmarkStart w:id="58" w:name="_Toc33443327"/>
      <w:bookmarkStart w:id="59" w:name="_Toc38626681"/>
      <w:r>
        <w:t>Ubicación</w:t>
      </w:r>
      <w:r w:rsidR="00EC0052">
        <w:t xml:space="preserve"> de s</w:t>
      </w:r>
      <w:r w:rsidR="005000B7" w:rsidRPr="005270EF">
        <w:t>itio</w:t>
      </w:r>
      <w:r w:rsidR="005270EF">
        <w:t>s</w:t>
      </w:r>
      <w:r w:rsidR="005000B7" w:rsidRPr="005270EF">
        <w:t xml:space="preserve"> de Aforo</w:t>
      </w:r>
      <w:bookmarkEnd w:id="58"/>
      <w:bookmarkEnd w:id="59"/>
      <w:r w:rsidR="005000B7" w:rsidRPr="005270EF">
        <w:t xml:space="preserve"> </w:t>
      </w:r>
    </w:p>
    <w:p w:rsidR="00E62F10" w:rsidRDefault="00E62F10" w:rsidP="00E62F10">
      <w:r>
        <w:t>Los resultados obtenidos se presentan en las siguientes tablas.</w:t>
      </w:r>
    </w:p>
    <w:p w:rsidR="00E62F10" w:rsidRDefault="00805C67" w:rsidP="00805C67">
      <w:pPr>
        <w:pStyle w:val="Tablatitulo"/>
      </w:pPr>
      <w:bookmarkStart w:id="60" w:name="_Toc38626718"/>
      <w:r>
        <w:t>Resultados de aforos en descarga principal</w:t>
      </w:r>
      <w:bookmarkEnd w:id="60"/>
    </w:p>
    <w:tbl>
      <w:tblPr>
        <w:tblStyle w:val="GridTable4Accent6"/>
        <w:tblW w:w="8908" w:type="dxa"/>
        <w:jc w:val="center"/>
        <w:tblLook w:val="04A0" w:firstRow="1" w:lastRow="0" w:firstColumn="1" w:lastColumn="0" w:noHBand="0" w:noVBand="1"/>
      </w:tblPr>
      <w:tblGrid>
        <w:gridCol w:w="919"/>
        <w:gridCol w:w="677"/>
        <w:gridCol w:w="997"/>
        <w:gridCol w:w="1112"/>
        <w:gridCol w:w="1048"/>
        <w:gridCol w:w="1128"/>
        <w:gridCol w:w="999"/>
        <w:gridCol w:w="999"/>
        <w:gridCol w:w="1029"/>
      </w:tblGrid>
      <w:tr w:rsidR="00805C67" w:rsidRPr="00805C67" w:rsidTr="00805C67">
        <w:trPr>
          <w:cnfStyle w:val="100000000000" w:firstRow="1" w:lastRow="0" w:firstColumn="0" w:lastColumn="0" w:oddVBand="0" w:evenVBand="0" w:oddHBand="0"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919" w:type="dxa"/>
            <w:hideMark/>
          </w:tcPr>
          <w:p w:rsidR="00805C67" w:rsidRPr="00071F0A" w:rsidRDefault="00805C67" w:rsidP="00071F0A">
            <w:pPr>
              <w:spacing w:after="0" w:line="240" w:lineRule="auto"/>
              <w:jc w:val="center"/>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 xml:space="preserve">No. </w:t>
            </w:r>
          </w:p>
        </w:tc>
        <w:tc>
          <w:tcPr>
            <w:tcW w:w="677"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 xml:space="preserve">Hora </w:t>
            </w:r>
          </w:p>
        </w:tc>
        <w:tc>
          <w:tcPr>
            <w:tcW w:w="997"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Unidades</w:t>
            </w:r>
          </w:p>
        </w:tc>
        <w:tc>
          <w:tcPr>
            <w:tcW w:w="1112"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03/01/20</w:t>
            </w:r>
          </w:p>
        </w:tc>
        <w:tc>
          <w:tcPr>
            <w:tcW w:w="1048"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04/01/20</w:t>
            </w:r>
          </w:p>
        </w:tc>
        <w:tc>
          <w:tcPr>
            <w:tcW w:w="1128"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05/01/20</w:t>
            </w:r>
          </w:p>
        </w:tc>
        <w:tc>
          <w:tcPr>
            <w:tcW w:w="999"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06/01/20</w:t>
            </w:r>
          </w:p>
        </w:tc>
        <w:tc>
          <w:tcPr>
            <w:tcW w:w="999" w:type="dxa"/>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07/01/20</w:t>
            </w:r>
          </w:p>
        </w:tc>
        <w:tc>
          <w:tcPr>
            <w:tcW w:w="1029" w:type="dxa"/>
            <w:noWrap/>
            <w:hideMark/>
          </w:tcPr>
          <w:p w:rsidR="00805C67" w:rsidRPr="00071F0A"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071F0A">
              <w:rPr>
                <w:rFonts w:asciiTheme="minorHAnsi" w:eastAsia="Times New Roman" w:hAnsiTheme="minorHAnsi" w:cstheme="minorHAnsi"/>
                <w:color w:val="FFFFFF"/>
                <w:szCs w:val="20"/>
                <w:lang w:eastAsia="es-MX"/>
              </w:rPr>
              <w:t>Promedio</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1</w:t>
            </w:r>
          </w:p>
        </w:tc>
        <w:tc>
          <w:tcPr>
            <w:tcW w:w="67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10:00</w:t>
            </w:r>
          </w:p>
        </w:tc>
        <w:tc>
          <w:tcPr>
            <w:tcW w:w="99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7.71</w:t>
            </w:r>
          </w:p>
        </w:tc>
        <w:tc>
          <w:tcPr>
            <w:tcW w:w="104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8.47</w:t>
            </w:r>
          </w:p>
        </w:tc>
        <w:tc>
          <w:tcPr>
            <w:tcW w:w="112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7.71</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6.57</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6.95</w:t>
            </w:r>
          </w:p>
        </w:tc>
        <w:tc>
          <w:tcPr>
            <w:tcW w:w="102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7.48</w:t>
            </w:r>
          </w:p>
        </w:tc>
      </w:tr>
      <w:tr w:rsidR="00805C67" w:rsidRPr="00805C67" w:rsidTr="00805C67">
        <w:trPr>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2</w:t>
            </w:r>
          </w:p>
        </w:tc>
        <w:tc>
          <w:tcPr>
            <w:tcW w:w="67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14:00</w:t>
            </w:r>
          </w:p>
        </w:tc>
        <w:tc>
          <w:tcPr>
            <w:tcW w:w="99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18.42</w:t>
            </w:r>
          </w:p>
        </w:tc>
        <w:tc>
          <w:tcPr>
            <w:tcW w:w="104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19.15</w:t>
            </w:r>
          </w:p>
        </w:tc>
        <w:tc>
          <w:tcPr>
            <w:tcW w:w="112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15.43</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13.90</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9.57</w:t>
            </w:r>
          </w:p>
        </w:tc>
        <w:tc>
          <w:tcPr>
            <w:tcW w:w="102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15.29</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3</w:t>
            </w:r>
          </w:p>
        </w:tc>
        <w:tc>
          <w:tcPr>
            <w:tcW w:w="67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18:00</w:t>
            </w:r>
          </w:p>
        </w:tc>
        <w:tc>
          <w:tcPr>
            <w:tcW w:w="99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16.19</w:t>
            </w:r>
          </w:p>
        </w:tc>
        <w:tc>
          <w:tcPr>
            <w:tcW w:w="104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9.93</w:t>
            </w:r>
          </w:p>
        </w:tc>
        <w:tc>
          <w:tcPr>
            <w:tcW w:w="112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16.19</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14.67</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14.67</w:t>
            </w:r>
          </w:p>
        </w:tc>
        <w:tc>
          <w:tcPr>
            <w:tcW w:w="102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14.33</w:t>
            </w:r>
          </w:p>
        </w:tc>
      </w:tr>
      <w:tr w:rsidR="00805C67" w:rsidRPr="00805C67" w:rsidTr="00805C67">
        <w:trPr>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4</w:t>
            </w:r>
          </w:p>
        </w:tc>
        <w:tc>
          <w:tcPr>
            <w:tcW w:w="67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22:00</w:t>
            </w:r>
          </w:p>
        </w:tc>
        <w:tc>
          <w:tcPr>
            <w:tcW w:w="99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6.95</w:t>
            </w:r>
          </w:p>
        </w:tc>
        <w:tc>
          <w:tcPr>
            <w:tcW w:w="104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8.09</w:t>
            </w:r>
          </w:p>
        </w:tc>
        <w:tc>
          <w:tcPr>
            <w:tcW w:w="112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8.47</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6.95</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6.57</w:t>
            </w:r>
          </w:p>
        </w:tc>
        <w:tc>
          <w:tcPr>
            <w:tcW w:w="102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7.41</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5</w:t>
            </w:r>
          </w:p>
        </w:tc>
        <w:tc>
          <w:tcPr>
            <w:tcW w:w="67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02:00</w:t>
            </w:r>
          </w:p>
        </w:tc>
        <w:tc>
          <w:tcPr>
            <w:tcW w:w="997"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5.43</w:t>
            </w:r>
          </w:p>
        </w:tc>
        <w:tc>
          <w:tcPr>
            <w:tcW w:w="104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7.33</w:t>
            </w:r>
          </w:p>
        </w:tc>
        <w:tc>
          <w:tcPr>
            <w:tcW w:w="1128"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6.95</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6.19</w:t>
            </w:r>
          </w:p>
        </w:tc>
        <w:tc>
          <w:tcPr>
            <w:tcW w:w="99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6.19</w:t>
            </w:r>
          </w:p>
        </w:tc>
        <w:tc>
          <w:tcPr>
            <w:tcW w:w="1029" w:type="dxa"/>
            <w:noWrap/>
            <w:hideMark/>
          </w:tcPr>
          <w:p w:rsidR="00257A68" w:rsidRPr="00257A68" w:rsidRDefault="00257A68" w:rsidP="00257A6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6.42</w:t>
            </w:r>
          </w:p>
        </w:tc>
      </w:tr>
      <w:tr w:rsidR="00805C67" w:rsidRPr="00805C67" w:rsidTr="00805C67">
        <w:trPr>
          <w:trHeight w:val="322"/>
          <w:jc w:val="center"/>
        </w:trPr>
        <w:tc>
          <w:tcPr>
            <w:cnfStyle w:val="001000000000" w:firstRow="0" w:lastRow="0" w:firstColumn="1" w:lastColumn="0" w:oddVBand="0" w:evenVBand="0" w:oddHBand="0" w:evenHBand="0" w:firstRowFirstColumn="0" w:firstRowLastColumn="0" w:lastRowFirstColumn="0" w:lastRowLastColumn="0"/>
            <w:tcW w:w="919" w:type="dxa"/>
            <w:noWrap/>
            <w:hideMark/>
          </w:tcPr>
          <w:p w:rsidR="00257A68" w:rsidRPr="00257A68" w:rsidRDefault="00257A68" w:rsidP="00257A68">
            <w:pPr>
              <w:spacing w:after="0" w:line="240" w:lineRule="auto"/>
              <w:jc w:val="center"/>
              <w:rPr>
                <w:rFonts w:asciiTheme="minorHAnsi" w:eastAsia="Times New Roman" w:hAnsiTheme="minorHAnsi" w:cstheme="minorHAnsi"/>
                <w:b w:val="0"/>
                <w:color w:val="000000"/>
                <w:szCs w:val="20"/>
                <w:lang w:eastAsia="es-MX"/>
              </w:rPr>
            </w:pPr>
            <w:r w:rsidRPr="00257A68">
              <w:rPr>
                <w:rFonts w:asciiTheme="minorHAnsi" w:eastAsia="Times New Roman" w:hAnsiTheme="minorHAnsi" w:cstheme="minorHAnsi"/>
                <w:b w:val="0"/>
                <w:color w:val="000000"/>
                <w:szCs w:val="20"/>
                <w:lang w:eastAsia="es-MX"/>
              </w:rPr>
              <w:t>6</w:t>
            </w:r>
          </w:p>
        </w:tc>
        <w:tc>
          <w:tcPr>
            <w:tcW w:w="67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06:00</w:t>
            </w:r>
          </w:p>
        </w:tc>
        <w:tc>
          <w:tcPr>
            <w:tcW w:w="997"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257A68">
              <w:rPr>
                <w:rFonts w:asciiTheme="minorHAnsi" w:eastAsia="Times New Roman" w:hAnsiTheme="minorHAnsi" w:cstheme="minorHAnsi"/>
                <w:color w:val="000000"/>
                <w:szCs w:val="20"/>
                <w:lang w:eastAsia="es-MX"/>
              </w:rPr>
              <w:t>l.p.s</w:t>
            </w:r>
            <w:proofErr w:type="spellEnd"/>
            <w:r w:rsidRPr="00257A68">
              <w:rPr>
                <w:rFonts w:asciiTheme="minorHAnsi" w:eastAsia="Times New Roman" w:hAnsiTheme="minorHAnsi" w:cstheme="minorHAnsi"/>
                <w:color w:val="000000"/>
                <w:szCs w:val="20"/>
                <w:lang w:eastAsia="es-MX"/>
              </w:rPr>
              <w:t>.</w:t>
            </w:r>
          </w:p>
        </w:tc>
        <w:tc>
          <w:tcPr>
            <w:tcW w:w="1112"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4.68</w:t>
            </w:r>
          </w:p>
        </w:tc>
        <w:tc>
          <w:tcPr>
            <w:tcW w:w="104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6.57</w:t>
            </w:r>
          </w:p>
        </w:tc>
        <w:tc>
          <w:tcPr>
            <w:tcW w:w="1128"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6.19</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5.81</w:t>
            </w:r>
          </w:p>
        </w:tc>
        <w:tc>
          <w:tcPr>
            <w:tcW w:w="99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5.43</w:t>
            </w:r>
          </w:p>
        </w:tc>
        <w:tc>
          <w:tcPr>
            <w:tcW w:w="1029" w:type="dxa"/>
            <w:noWrap/>
            <w:hideMark/>
          </w:tcPr>
          <w:p w:rsidR="00257A68" w:rsidRPr="00257A68" w:rsidRDefault="00257A68" w:rsidP="00257A6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57A68">
              <w:rPr>
                <w:rFonts w:asciiTheme="minorHAnsi" w:eastAsia="Times New Roman" w:hAnsiTheme="minorHAnsi" w:cstheme="minorHAnsi"/>
                <w:color w:val="000000"/>
                <w:szCs w:val="20"/>
                <w:lang w:eastAsia="es-MX"/>
              </w:rPr>
              <w:t>5.73</w:t>
            </w:r>
          </w:p>
        </w:tc>
      </w:tr>
    </w:tbl>
    <w:p w:rsidR="00805C67" w:rsidRDefault="00071F0A" w:rsidP="004A2C15">
      <w:pPr>
        <w:spacing w:after="120"/>
        <w:jc w:val="center"/>
      </w:pPr>
      <w:r w:rsidRPr="00071F0A">
        <w:rPr>
          <w:noProof/>
          <w:lang w:eastAsia="es-MX"/>
        </w:rPr>
        <w:lastRenderedPageBreak/>
        <w:drawing>
          <wp:inline distT="0" distB="0" distL="0" distR="0">
            <wp:extent cx="3599698" cy="2352268"/>
            <wp:effectExtent l="0" t="0" r="127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0288" cy="2359188"/>
                    </a:xfrm>
                    <a:prstGeom prst="rect">
                      <a:avLst/>
                    </a:prstGeom>
                    <a:noFill/>
                    <a:ln>
                      <a:noFill/>
                    </a:ln>
                  </pic:spPr>
                </pic:pic>
              </a:graphicData>
            </a:graphic>
          </wp:inline>
        </w:drawing>
      </w:r>
      <w:r w:rsidR="004A2C15">
        <w:rPr>
          <w:noProof/>
          <w:lang w:eastAsia="es-MX"/>
        </w:rPr>
        <w:drawing>
          <wp:inline distT="0" distB="0" distL="0" distR="0" wp14:anchorId="17E665FD" wp14:editId="7CE34803">
            <wp:extent cx="1807200" cy="2350800"/>
            <wp:effectExtent l="0" t="0" r="317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446"/>
                    <a:stretch/>
                  </pic:blipFill>
                  <pic:spPr bwMode="auto">
                    <a:xfrm>
                      <a:off x="0" y="0"/>
                      <a:ext cx="1807200" cy="2350800"/>
                    </a:xfrm>
                    <a:prstGeom prst="rect">
                      <a:avLst/>
                    </a:prstGeom>
                    <a:noFill/>
                    <a:ln>
                      <a:noFill/>
                    </a:ln>
                    <a:extLst>
                      <a:ext uri="{53640926-AAD7-44D8-BBD7-CCE9431645EC}">
                        <a14:shadowObscured xmlns:a14="http://schemas.microsoft.com/office/drawing/2010/main"/>
                      </a:ext>
                    </a:extLst>
                  </pic:spPr>
                </pic:pic>
              </a:graphicData>
            </a:graphic>
          </wp:inline>
        </w:drawing>
      </w:r>
    </w:p>
    <w:p w:rsidR="00805C67" w:rsidRDefault="00805C67" w:rsidP="00805C67">
      <w:pPr>
        <w:pStyle w:val="FiguraoGrafica"/>
      </w:pPr>
      <w:bookmarkStart w:id="61" w:name="_Toc33443328"/>
      <w:bookmarkStart w:id="62" w:name="_Toc38626682"/>
      <w:r>
        <w:t>Gráfica de resultados de aforos en descarga principal</w:t>
      </w:r>
      <w:bookmarkEnd w:id="61"/>
      <w:bookmarkEnd w:id="62"/>
    </w:p>
    <w:p w:rsidR="00805C67" w:rsidRPr="007008D0" w:rsidRDefault="00805C67" w:rsidP="007008D0">
      <w:pPr>
        <w:pStyle w:val="Tablatitulo"/>
      </w:pPr>
      <w:bookmarkStart w:id="63" w:name="_Toc38626719"/>
      <w:r w:rsidRPr="007008D0">
        <w:t>Resultados de aforos en descarga secundaria</w:t>
      </w:r>
      <w:bookmarkEnd w:id="63"/>
    </w:p>
    <w:tbl>
      <w:tblPr>
        <w:tblStyle w:val="GridTable4Accent6"/>
        <w:tblW w:w="9179" w:type="dxa"/>
        <w:jc w:val="center"/>
        <w:tblLook w:val="04A0" w:firstRow="1" w:lastRow="0" w:firstColumn="1" w:lastColumn="0" w:noHBand="0" w:noVBand="1"/>
      </w:tblPr>
      <w:tblGrid>
        <w:gridCol w:w="942"/>
        <w:gridCol w:w="694"/>
        <w:gridCol w:w="1043"/>
        <w:gridCol w:w="1141"/>
        <w:gridCol w:w="1075"/>
        <w:gridCol w:w="1158"/>
        <w:gridCol w:w="1025"/>
        <w:gridCol w:w="1025"/>
        <w:gridCol w:w="1076"/>
      </w:tblGrid>
      <w:tr w:rsidR="00805C67" w:rsidRPr="00805C67" w:rsidTr="00805C67">
        <w:trPr>
          <w:cnfStyle w:val="100000000000" w:firstRow="1" w:lastRow="0" w:firstColumn="0" w:lastColumn="0" w:oddVBand="0" w:evenVBand="0" w:oddHBand="0"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942" w:type="dxa"/>
            <w:hideMark/>
          </w:tcPr>
          <w:p w:rsidR="00805C67" w:rsidRPr="00805C67" w:rsidRDefault="00805C67" w:rsidP="00071F0A">
            <w:pPr>
              <w:spacing w:after="0" w:line="240" w:lineRule="auto"/>
              <w:jc w:val="center"/>
              <w:rPr>
                <w:rFonts w:asciiTheme="minorHAnsi" w:eastAsia="Times New Roman" w:hAnsiTheme="minorHAnsi" w:cstheme="minorHAnsi"/>
                <w:color w:val="FFFFFF"/>
                <w:szCs w:val="20"/>
                <w:lang w:eastAsia="es-MX"/>
              </w:rPr>
            </w:pPr>
            <w:r w:rsidRPr="00805C67">
              <w:rPr>
                <w:rFonts w:asciiTheme="minorHAnsi" w:eastAsia="Times New Roman" w:hAnsiTheme="minorHAnsi" w:cstheme="minorHAnsi"/>
                <w:color w:val="FFFFFF"/>
                <w:szCs w:val="20"/>
                <w:lang w:eastAsia="es-MX"/>
              </w:rPr>
              <w:t xml:space="preserve">No. </w:t>
            </w:r>
          </w:p>
        </w:tc>
        <w:tc>
          <w:tcPr>
            <w:tcW w:w="694" w:type="dxa"/>
            <w:hideMark/>
          </w:tcPr>
          <w:p w:rsidR="00805C67" w:rsidRPr="00805C67"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805C67">
              <w:rPr>
                <w:rFonts w:asciiTheme="minorHAnsi" w:eastAsia="Times New Roman" w:hAnsiTheme="minorHAnsi" w:cstheme="minorHAnsi"/>
                <w:color w:val="FFFFFF"/>
                <w:szCs w:val="20"/>
                <w:lang w:eastAsia="es-MX"/>
              </w:rPr>
              <w:t xml:space="preserve">Hora </w:t>
            </w:r>
          </w:p>
        </w:tc>
        <w:tc>
          <w:tcPr>
            <w:tcW w:w="1043" w:type="dxa"/>
            <w:hideMark/>
          </w:tcPr>
          <w:p w:rsidR="00805C67" w:rsidRPr="00805C67"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805C67">
              <w:rPr>
                <w:rFonts w:asciiTheme="minorHAnsi" w:eastAsia="Times New Roman" w:hAnsiTheme="minorHAnsi" w:cstheme="minorHAnsi"/>
                <w:color w:val="FFFFFF"/>
                <w:szCs w:val="20"/>
                <w:lang w:eastAsia="es-MX"/>
              </w:rPr>
              <w:t>Unidades</w:t>
            </w:r>
          </w:p>
        </w:tc>
        <w:tc>
          <w:tcPr>
            <w:tcW w:w="1141" w:type="dxa"/>
            <w:hideMark/>
          </w:tcPr>
          <w:p w:rsidR="00805C67" w:rsidRPr="00257A68"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257A68">
              <w:rPr>
                <w:rFonts w:asciiTheme="minorHAnsi" w:eastAsia="Times New Roman" w:hAnsiTheme="minorHAnsi" w:cstheme="minorHAnsi"/>
                <w:color w:val="FFFFFF"/>
                <w:szCs w:val="20"/>
                <w:lang w:eastAsia="es-MX"/>
              </w:rPr>
              <w:t>03</w:t>
            </w:r>
            <w:r w:rsidRPr="00805C67">
              <w:rPr>
                <w:rFonts w:asciiTheme="minorHAnsi" w:eastAsia="Times New Roman" w:hAnsiTheme="minorHAnsi" w:cstheme="minorHAnsi"/>
                <w:color w:val="FFFFFF"/>
                <w:szCs w:val="20"/>
                <w:lang w:eastAsia="es-MX"/>
              </w:rPr>
              <w:t>/01/</w:t>
            </w:r>
            <w:r w:rsidRPr="00257A68">
              <w:rPr>
                <w:rFonts w:asciiTheme="minorHAnsi" w:eastAsia="Times New Roman" w:hAnsiTheme="minorHAnsi" w:cstheme="minorHAnsi"/>
                <w:color w:val="FFFFFF"/>
                <w:szCs w:val="20"/>
                <w:lang w:eastAsia="es-MX"/>
              </w:rPr>
              <w:t>20</w:t>
            </w:r>
          </w:p>
        </w:tc>
        <w:tc>
          <w:tcPr>
            <w:tcW w:w="1075" w:type="dxa"/>
            <w:hideMark/>
          </w:tcPr>
          <w:p w:rsidR="00805C67" w:rsidRPr="00257A68"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257A68">
              <w:rPr>
                <w:rFonts w:asciiTheme="minorHAnsi" w:eastAsia="Times New Roman" w:hAnsiTheme="minorHAnsi" w:cstheme="minorHAnsi"/>
                <w:color w:val="FFFFFF"/>
                <w:szCs w:val="20"/>
                <w:lang w:eastAsia="es-MX"/>
              </w:rPr>
              <w:t>0</w:t>
            </w:r>
            <w:r w:rsidRPr="00805C67">
              <w:rPr>
                <w:rFonts w:asciiTheme="minorHAnsi" w:eastAsia="Times New Roman" w:hAnsiTheme="minorHAnsi" w:cstheme="minorHAnsi"/>
                <w:color w:val="FFFFFF"/>
                <w:szCs w:val="20"/>
                <w:lang w:eastAsia="es-MX"/>
              </w:rPr>
              <w:t>4/01/</w:t>
            </w:r>
            <w:r w:rsidRPr="00257A68">
              <w:rPr>
                <w:rFonts w:asciiTheme="minorHAnsi" w:eastAsia="Times New Roman" w:hAnsiTheme="minorHAnsi" w:cstheme="minorHAnsi"/>
                <w:color w:val="FFFFFF"/>
                <w:szCs w:val="20"/>
                <w:lang w:eastAsia="es-MX"/>
              </w:rPr>
              <w:t>20</w:t>
            </w:r>
          </w:p>
        </w:tc>
        <w:tc>
          <w:tcPr>
            <w:tcW w:w="1158" w:type="dxa"/>
            <w:hideMark/>
          </w:tcPr>
          <w:p w:rsidR="00805C67" w:rsidRPr="00257A68"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257A68">
              <w:rPr>
                <w:rFonts w:asciiTheme="minorHAnsi" w:eastAsia="Times New Roman" w:hAnsiTheme="minorHAnsi" w:cstheme="minorHAnsi"/>
                <w:color w:val="FFFFFF"/>
                <w:szCs w:val="20"/>
                <w:lang w:eastAsia="es-MX"/>
              </w:rPr>
              <w:t>0</w:t>
            </w:r>
            <w:r w:rsidRPr="00805C67">
              <w:rPr>
                <w:rFonts w:asciiTheme="minorHAnsi" w:eastAsia="Times New Roman" w:hAnsiTheme="minorHAnsi" w:cstheme="minorHAnsi"/>
                <w:color w:val="FFFFFF"/>
                <w:szCs w:val="20"/>
                <w:lang w:eastAsia="es-MX"/>
              </w:rPr>
              <w:t>5/01/</w:t>
            </w:r>
            <w:r w:rsidRPr="00257A68">
              <w:rPr>
                <w:rFonts w:asciiTheme="minorHAnsi" w:eastAsia="Times New Roman" w:hAnsiTheme="minorHAnsi" w:cstheme="minorHAnsi"/>
                <w:color w:val="FFFFFF"/>
                <w:szCs w:val="20"/>
                <w:lang w:eastAsia="es-MX"/>
              </w:rPr>
              <w:t>20</w:t>
            </w:r>
          </w:p>
        </w:tc>
        <w:tc>
          <w:tcPr>
            <w:tcW w:w="1025" w:type="dxa"/>
            <w:hideMark/>
          </w:tcPr>
          <w:p w:rsidR="00805C67" w:rsidRPr="00257A68"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257A68">
              <w:rPr>
                <w:rFonts w:asciiTheme="minorHAnsi" w:eastAsia="Times New Roman" w:hAnsiTheme="minorHAnsi" w:cstheme="minorHAnsi"/>
                <w:color w:val="FFFFFF"/>
                <w:szCs w:val="20"/>
                <w:lang w:eastAsia="es-MX"/>
              </w:rPr>
              <w:t>0</w:t>
            </w:r>
            <w:r w:rsidRPr="00805C67">
              <w:rPr>
                <w:rFonts w:asciiTheme="minorHAnsi" w:eastAsia="Times New Roman" w:hAnsiTheme="minorHAnsi" w:cstheme="minorHAnsi"/>
                <w:color w:val="FFFFFF"/>
                <w:szCs w:val="20"/>
                <w:lang w:eastAsia="es-MX"/>
              </w:rPr>
              <w:t>6/01/</w:t>
            </w:r>
            <w:r w:rsidRPr="00257A68">
              <w:rPr>
                <w:rFonts w:asciiTheme="minorHAnsi" w:eastAsia="Times New Roman" w:hAnsiTheme="minorHAnsi" w:cstheme="minorHAnsi"/>
                <w:color w:val="FFFFFF"/>
                <w:szCs w:val="20"/>
                <w:lang w:eastAsia="es-MX"/>
              </w:rPr>
              <w:t>20</w:t>
            </w:r>
          </w:p>
        </w:tc>
        <w:tc>
          <w:tcPr>
            <w:tcW w:w="1025" w:type="dxa"/>
            <w:hideMark/>
          </w:tcPr>
          <w:p w:rsidR="00805C67" w:rsidRPr="00257A68"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257A68">
              <w:rPr>
                <w:rFonts w:asciiTheme="minorHAnsi" w:eastAsia="Times New Roman" w:hAnsiTheme="minorHAnsi" w:cstheme="minorHAnsi"/>
                <w:color w:val="FFFFFF"/>
                <w:szCs w:val="20"/>
                <w:lang w:eastAsia="es-MX"/>
              </w:rPr>
              <w:t>0</w:t>
            </w:r>
            <w:r w:rsidRPr="00805C67">
              <w:rPr>
                <w:rFonts w:asciiTheme="minorHAnsi" w:eastAsia="Times New Roman" w:hAnsiTheme="minorHAnsi" w:cstheme="minorHAnsi"/>
                <w:color w:val="FFFFFF"/>
                <w:szCs w:val="20"/>
                <w:lang w:eastAsia="es-MX"/>
              </w:rPr>
              <w:t>7/01/</w:t>
            </w:r>
            <w:r w:rsidRPr="00257A68">
              <w:rPr>
                <w:rFonts w:asciiTheme="minorHAnsi" w:eastAsia="Times New Roman" w:hAnsiTheme="minorHAnsi" w:cstheme="minorHAnsi"/>
                <w:color w:val="FFFFFF"/>
                <w:szCs w:val="20"/>
                <w:lang w:eastAsia="es-MX"/>
              </w:rPr>
              <w:t>20</w:t>
            </w:r>
          </w:p>
        </w:tc>
        <w:tc>
          <w:tcPr>
            <w:tcW w:w="1076" w:type="dxa"/>
            <w:noWrap/>
            <w:hideMark/>
          </w:tcPr>
          <w:p w:rsidR="00805C67" w:rsidRPr="00805C67" w:rsidRDefault="00805C67" w:rsidP="00805C6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805C67">
              <w:rPr>
                <w:rFonts w:asciiTheme="minorHAnsi" w:eastAsia="Times New Roman" w:hAnsiTheme="minorHAnsi" w:cstheme="minorHAnsi"/>
                <w:color w:val="FFFFFF"/>
                <w:szCs w:val="20"/>
                <w:lang w:eastAsia="es-MX"/>
              </w:rPr>
              <w:t>Promedio</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1</w:t>
            </w:r>
          </w:p>
        </w:tc>
        <w:tc>
          <w:tcPr>
            <w:tcW w:w="694"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09:30</w:t>
            </w:r>
          </w:p>
        </w:tc>
        <w:tc>
          <w:tcPr>
            <w:tcW w:w="1043"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3.04</w:t>
            </w:r>
          </w:p>
        </w:tc>
        <w:tc>
          <w:tcPr>
            <w:tcW w:w="107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3.27</w:t>
            </w:r>
          </w:p>
        </w:tc>
        <w:tc>
          <w:tcPr>
            <w:tcW w:w="1158"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3.26</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3.22</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3.07</w:t>
            </w:r>
          </w:p>
        </w:tc>
        <w:tc>
          <w:tcPr>
            <w:tcW w:w="1076"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3.17</w:t>
            </w:r>
          </w:p>
        </w:tc>
      </w:tr>
      <w:tr w:rsidR="00805C67" w:rsidRPr="00805C67" w:rsidTr="00805C67">
        <w:trPr>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2</w:t>
            </w:r>
          </w:p>
        </w:tc>
        <w:tc>
          <w:tcPr>
            <w:tcW w:w="694"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13:30</w:t>
            </w:r>
          </w:p>
        </w:tc>
        <w:tc>
          <w:tcPr>
            <w:tcW w:w="1043"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3.59</w:t>
            </w:r>
          </w:p>
        </w:tc>
        <w:tc>
          <w:tcPr>
            <w:tcW w:w="107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4.67</w:t>
            </w:r>
          </w:p>
        </w:tc>
        <w:tc>
          <w:tcPr>
            <w:tcW w:w="1158"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4.54</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4.13</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3.48</w:t>
            </w:r>
          </w:p>
        </w:tc>
        <w:tc>
          <w:tcPr>
            <w:tcW w:w="1076"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4.08</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3</w:t>
            </w:r>
          </w:p>
        </w:tc>
        <w:tc>
          <w:tcPr>
            <w:tcW w:w="694"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17:30</w:t>
            </w:r>
          </w:p>
        </w:tc>
        <w:tc>
          <w:tcPr>
            <w:tcW w:w="1043"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3.51</w:t>
            </w:r>
          </w:p>
        </w:tc>
        <w:tc>
          <w:tcPr>
            <w:tcW w:w="107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2.86</w:t>
            </w:r>
          </w:p>
        </w:tc>
        <w:tc>
          <w:tcPr>
            <w:tcW w:w="1158"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3.04</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3.47</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3.26</w:t>
            </w:r>
          </w:p>
        </w:tc>
        <w:tc>
          <w:tcPr>
            <w:tcW w:w="1076"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3.23</w:t>
            </w:r>
          </w:p>
        </w:tc>
      </w:tr>
      <w:tr w:rsidR="00805C67" w:rsidRPr="00805C67" w:rsidTr="00805C67">
        <w:trPr>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4</w:t>
            </w:r>
          </w:p>
        </w:tc>
        <w:tc>
          <w:tcPr>
            <w:tcW w:w="694"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21:30</w:t>
            </w:r>
          </w:p>
        </w:tc>
        <w:tc>
          <w:tcPr>
            <w:tcW w:w="1043"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2.66</w:t>
            </w:r>
          </w:p>
        </w:tc>
        <w:tc>
          <w:tcPr>
            <w:tcW w:w="107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2.35</w:t>
            </w:r>
          </w:p>
        </w:tc>
        <w:tc>
          <w:tcPr>
            <w:tcW w:w="1158"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2.35</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2.69</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2.70</w:t>
            </w:r>
          </w:p>
        </w:tc>
        <w:tc>
          <w:tcPr>
            <w:tcW w:w="1076"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2.55</w:t>
            </w:r>
          </w:p>
        </w:tc>
      </w:tr>
      <w:tr w:rsidR="00805C67" w:rsidRPr="00805C67" w:rsidTr="00805C67">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5</w:t>
            </w:r>
          </w:p>
        </w:tc>
        <w:tc>
          <w:tcPr>
            <w:tcW w:w="694"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01:30</w:t>
            </w:r>
          </w:p>
        </w:tc>
        <w:tc>
          <w:tcPr>
            <w:tcW w:w="1043"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1.48</w:t>
            </w:r>
          </w:p>
        </w:tc>
        <w:tc>
          <w:tcPr>
            <w:tcW w:w="107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1.88</w:t>
            </w:r>
          </w:p>
        </w:tc>
        <w:tc>
          <w:tcPr>
            <w:tcW w:w="1158"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1.60</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1.72</w:t>
            </w:r>
          </w:p>
        </w:tc>
        <w:tc>
          <w:tcPr>
            <w:tcW w:w="1025"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2.18</w:t>
            </w:r>
          </w:p>
        </w:tc>
        <w:tc>
          <w:tcPr>
            <w:tcW w:w="1076" w:type="dxa"/>
            <w:noWrap/>
            <w:hideMark/>
          </w:tcPr>
          <w:p w:rsidR="00805C67" w:rsidRPr="00805C67" w:rsidRDefault="00805C67" w:rsidP="00805C6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1.77</w:t>
            </w:r>
          </w:p>
        </w:tc>
      </w:tr>
      <w:tr w:rsidR="00805C67" w:rsidRPr="00805C67" w:rsidTr="00805C67">
        <w:trPr>
          <w:trHeight w:val="308"/>
          <w:jc w:val="center"/>
        </w:trPr>
        <w:tc>
          <w:tcPr>
            <w:cnfStyle w:val="001000000000" w:firstRow="0" w:lastRow="0" w:firstColumn="1" w:lastColumn="0" w:oddVBand="0" w:evenVBand="0" w:oddHBand="0" w:evenHBand="0" w:firstRowFirstColumn="0" w:firstRowLastColumn="0" w:lastRowFirstColumn="0" w:lastRowLastColumn="0"/>
            <w:tcW w:w="942" w:type="dxa"/>
            <w:noWrap/>
            <w:hideMark/>
          </w:tcPr>
          <w:p w:rsidR="00805C67" w:rsidRPr="00805C67" w:rsidRDefault="00805C67" w:rsidP="00805C67">
            <w:pPr>
              <w:spacing w:after="0" w:line="240" w:lineRule="auto"/>
              <w:jc w:val="center"/>
              <w:rPr>
                <w:rFonts w:asciiTheme="minorHAnsi" w:eastAsia="Times New Roman" w:hAnsiTheme="minorHAnsi" w:cstheme="minorHAnsi"/>
                <w:b w:val="0"/>
                <w:color w:val="000000"/>
                <w:szCs w:val="20"/>
                <w:lang w:eastAsia="es-MX"/>
              </w:rPr>
            </w:pPr>
            <w:r w:rsidRPr="00805C67">
              <w:rPr>
                <w:rFonts w:asciiTheme="minorHAnsi" w:eastAsia="Times New Roman" w:hAnsiTheme="minorHAnsi" w:cstheme="minorHAnsi"/>
                <w:b w:val="0"/>
                <w:color w:val="000000"/>
                <w:szCs w:val="20"/>
                <w:lang w:eastAsia="es-MX"/>
              </w:rPr>
              <w:t>6</w:t>
            </w:r>
          </w:p>
        </w:tc>
        <w:tc>
          <w:tcPr>
            <w:tcW w:w="694"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05:30</w:t>
            </w:r>
          </w:p>
        </w:tc>
        <w:tc>
          <w:tcPr>
            <w:tcW w:w="1043"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proofErr w:type="spellStart"/>
            <w:r w:rsidRPr="00805C67">
              <w:rPr>
                <w:rFonts w:asciiTheme="minorHAnsi" w:eastAsia="Times New Roman" w:hAnsiTheme="minorHAnsi" w:cstheme="minorHAnsi"/>
                <w:color w:val="000000"/>
                <w:szCs w:val="20"/>
                <w:lang w:eastAsia="es-MX"/>
              </w:rPr>
              <w:t>l.p.s</w:t>
            </w:r>
            <w:proofErr w:type="spellEnd"/>
            <w:r w:rsidRPr="00805C67">
              <w:rPr>
                <w:rFonts w:asciiTheme="minorHAnsi" w:eastAsia="Times New Roman" w:hAnsiTheme="minorHAnsi" w:cstheme="minorHAnsi"/>
                <w:color w:val="000000"/>
                <w:szCs w:val="20"/>
                <w:lang w:eastAsia="es-MX"/>
              </w:rPr>
              <w:t>.</w:t>
            </w:r>
          </w:p>
        </w:tc>
        <w:tc>
          <w:tcPr>
            <w:tcW w:w="1141"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1.02</w:t>
            </w:r>
          </w:p>
        </w:tc>
        <w:tc>
          <w:tcPr>
            <w:tcW w:w="107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1.60</w:t>
            </w:r>
          </w:p>
        </w:tc>
        <w:tc>
          <w:tcPr>
            <w:tcW w:w="1158"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1.43</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1.45</w:t>
            </w:r>
          </w:p>
        </w:tc>
        <w:tc>
          <w:tcPr>
            <w:tcW w:w="1025"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1.59</w:t>
            </w:r>
          </w:p>
        </w:tc>
        <w:tc>
          <w:tcPr>
            <w:tcW w:w="1076" w:type="dxa"/>
            <w:noWrap/>
            <w:hideMark/>
          </w:tcPr>
          <w:p w:rsidR="00805C67" w:rsidRPr="00805C67" w:rsidRDefault="00805C67" w:rsidP="00805C6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805C67">
              <w:rPr>
                <w:rFonts w:asciiTheme="minorHAnsi" w:eastAsia="Times New Roman" w:hAnsiTheme="minorHAnsi" w:cstheme="minorHAnsi"/>
                <w:color w:val="000000"/>
                <w:szCs w:val="20"/>
                <w:lang w:eastAsia="es-MX"/>
              </w:rPr>
              <w:t>1.42</w:t>
            </w:r>
          </w:p>
        </w:tc>
      </w:tr>
    </w:tbl>
    <w:p w:rsidR="006A1253" w:rsidRDefault="006A1253" w:rsidP="004A2C15">
      <w:pPr>
        <w:spacing w:after="120"/>
        <w:jc w:val="left"/>
      </w:pPr>
    </w:p>
    <w:p w:rsidR="00071F0A" w:rsidRDefault="00071F0A" w:rsidP="006A1253">
      <w:pPr>
        <w:spacing w:after="120"/>
        <w:jc w:val="center"/>
      </w:pPr>
      <w:r w:rsidRPr="00071F0A">
        <w:rPr>
          <w:noProof/>
          <w:lang w:eastAsia="es-MX"/>
        </w:rPr>
        <w:drawing>
          <wp:inline distT="0" distB="0" distL="0" distR="0">
            <wp:extent cx="3600000" cy="2350800"/>
            <wp:effectExtent l="0" t="0" r="635" b="0"/>
            <wp:docPr id="110" name="Imagen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350800"/>
                    </a:xfrm>
                    <a:prstGeom prst="rect">
                      <a:avLst/>
                    </a:prstGeom>
                    <a:noFill/>
                    <a:ln>
                      <a:noFill/>
                    </a:ln>
                  </pic:spPr>
                </pic:pic>
              </a:graphicData>
            </a:graphic>
          </wp:inline>
        </w:drawing>
      </w:r>
      <w:r w:rsidR="006A1253">
        <w:rPr>
          <w:noProof/>
          <w:lang w:eastAsia="es-MX"/>
        </w:rPr>
        <w:drawing>
          <wp:inline distT="0" distB="0" distL="0" distR="0" wp14:anchorId="3E5581B3" wp14:editId="715D7555">
            <wp:extent cx="1785141" cy="2349995"/>
            <wp:effectExtent l="0" t="0" r="5715" b="0"/>
            <wp:docPr id="120" name="Imagen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56"/>
                    <a:stretch/>
                  </pic:blipFill>
                  <pic:spPr bwMode="auto">
                    <a:xfrm>
                      <a:off x="0" y="0"/>
                      <a:ext cx="1785752" cy="2350800"/>
                    </a:xfrm>
                    <a:prstGeom prst="rect">
                      <a:avLst/>
                    </a:prstGeom>
                    <a:noFill/>
                    <a:ln>
                      <a:noFill/>
                    </a:ln>
                    <a:extLst>
                      <a:ext uri="{53640926-AAD7-44D8-BBD7-CCE9431645EC}">
                        <a14:shadowObscured xmlns:a14="http://schemas.microsoft.com/office/drawing/2010/main"/>
                      </a:ext>
                    </a:extLst>
                  </pic:spPr>
                </pic:pic>
              </a:graphicData>
            </a:graphic>
          </wp:inline>
        </w:drawing>
      </w:r>
    </w:p>
    <w:p w:rsidR="00071F0A" w:rsidRDefault="00071F0A" w:rsidP="00071F0A">
      <w:pPr>
        <w:pStyle w:val="FiguraoGrafica"/>
      </w:pPr>
      <w:bookmarkStart w:id="64" w:name="_Toc33443329"/>
      <w:bookmarkStart w:id="65" w:name="_Toc38626683"/>
      <w:r>
        <w:t>Gráfica de resultados de aforos en descarga secundaria</w:t>
      </w:r>
      <w:bookmarkEnd w:id="64"/>
      <w:bookmarkEnd w:id="65"/>
    </w:p>
    <w:p w:rsidR="00071F0A" w:rsidRDefault="00071F0A" w:rsidP="005000B7">
      <w:r>
        <w:t xml:space="preserve">De acuerdo a los horarios en que fueron efectuados los aforos y a sus resultados, se puede considerar </w:t>
      </w:r>
      <w:r w:rsidR="00A07E37">
        <w:t>que,</w:t>
      </w:r>
      <w:r>
        <w:t xml:space="preserve"> para ambas descargas, los aforos No.1 y 4 corresponden al gasto medio, el No.5 y 6 al gasto mínimo y el No.2 y 3 al gasto máximo instantáneo, para lo cual se obtuvo el promedio de cada uno de los 2 aforos y para </w:t>
      </w:r>
      <w:r>
        <w:lastRenderedPageBreak/>
        <w:t>cada una de las descargas</w:t>
      </w:r>
      <w:r w:rsidR="004A2C15">
        <w:t>,</w:t>
      </w:r>
      <w:r>
        <w:t xml:space="preserve"> quedando </w:t>
      </w:r>
      <w:r w:rsidR="007008D0">
        <w:t xml:space="preserve">un gasto promedio de 10.30 </w:t>
      </w:r>
      <w:proofErr w:type="spellStart"/>
      <w:r w:rsidR="007008D0">
        <w:t>l.p.s</w:t>
      </w:r>
      <w:proofErr w:type="spellEnd"/>
      <w:r w:rsidR="007008D0">
        <w:t xml:space="preserve">. para gasto medio, 7.67 </w:t>
      </w:r>
      <w:proofErr w:type="spellStart"/>
      <w:r w:rsidR="007008D0">
        <w:t>l.p.s</w:t>
      </w:r>
      <w:proofErr w:type="spellEnd"/>
      <w:r w:rsidR="007008D0">
        <w:t xml:space="preserve">. para gasto mínimo y 18.47 </w:t>
      </w:r>
      <w:proofErr w:type="spellStart"/>
      <w:r w:rsidR="007008D0">
        <w:t>l.p.s</w:t>
      </w:r>
      <w:proofErr w:type="spellEnd"/>
      <w:r w:rsidR="007008D0">
        <w:t>. para gasto máximo instantáneo.</w:t>
      </w:r>
    </w:p>
    <w:p w:rsidR="00071F0A" w:rsidRDefault="007008D0" w:rsidP="007008D0">
      <w:pPr>
        <w:pStyle w:val="Tablatitulo"/>
      </w:pPr>
      <w:bookmarkStart w:id="66" w:name="_Toc38626720"/>
      <w:r>
        <w:t>Gasto aforado promedio</w:t>
      </w:r>
      <w:bookmarkEnd w:id="66"/>
      <w:r>
        <w:t xml:space="preserve"> </w:t>
      </w:r>
    </w:p>
    <w:tbl>
      <w:tblPr>
        <w:tblStyle w:val="ListTable3Accent6"/>
        <w:tblW w:w="7791" w:type="dxa"/>
        <w:jc w:val="center"/>
        <w:tblLook w:val="04A0" w:firstRow="1" w:lastRow="0" w:firstColumn="1" w:lastColumn="0" w:noHBand="0" w:noVBand="1"/>
      </w:tblPr>
      <w:tblGrid>
        <w:gridCol w:w="2039"/>
        <w:gridCol w:w="1257"/>
        <w:gridCol w:w="1356"/>
        <w:gridCol w:w="1229"/>
        <w:gridCol w:w="1910"/>
      </w:tblGrid>
      <w:tr w:rsidR="007008D0" w:rsidRPr="004A2C15" w:rsidTr="004A2C15">
        <w:trPr>
          <w:cnfStyle w:val="100000000000" w:firstRow="1" w:lastRow="0" w:firstColumn="0" w:lastColumn="0" w:oddVBand="0" w:evenVBand="0" w:oddHBand="0" w:evenHBand="0" w:firstRowFirstColumn="0" w:firstRowLastColumn="0" w:lastRowFirstColumn="0" w:lastRowLastColumn="0"/>
          <w:trHeight w:val="96"/>
          <w:jc w:val="center"/>
        </w:trPr>
        <w:tc>
          <w:tcPr>
            <w:cnfStyle w:val="001000000100" w:firstRow="0" w:lastRow="0" w:firstColumn="1" w:lastColumn="0" w:oddVBand="0" w:evenVBand="0" w:oddHBand="0" w:evenHBand="0" w:firstRowFirstColumn="1" w:firstRowLastColumn="0" w:lastRowFirstColumn="0" w:lastRowLastColumn="0"/>
            <w:tcW w:w="2039" w:type="dxa"/>
            <w:vMerge w:val="restart"/>
            <w:noWrap/>
            <w:vAlign w:val="center"/>
          </w:tcPr>
          <w:p w:rsidR="007008D0" w:rsidRPr="004A2C15" w:rsidRDefault="007008D0" w:rsidP="007008D0">
            <w:pPr>
              <w:spacing w:after="0" w:line="240" w:lineRule="auto"/>
              <w:jc w:val="center"/>
              <w:rPr>
                <w:rFonts w:asciiTheme="minorHAnsi" w:eastAsia="Times New Roman" w:hAnsiTheme="minorHAnsi" w:cstheme="minorHAnsi"/>
                <w:bCs w:val="0"/>
                <w:sz w:val="20"/>
                <w:szCs w:val="20"/>
                <w:lang w:eastAsia="es-MX"/>
              </w:rPr>
            </w:pPr>
            <w:r w:rsidRPr="004A2C15">
              <w:rPr>
                <w:rFonts w:asciiTheme="minorHAnsi" w:eastAsia="Times New Roman" w:hAnsiTheme="minorHAnsi" w:cstheme="minorHAnsi"/>
                <w:bCs w:val="0"/>
                <w:sz w:val="20"/>
                <w:szCs w:val="20"/>
                <w:lang w:eastAsia="es-MX"/>
              </w:rPr>
              <w:t>Gasto</w:t>
            </w:r>
          </w:p>
        </w:tc>
        <w:tc>
          <w:tcPr>
            <w:tcW w:w="3842" w:type="dxa"/>
            <w:gridSpan w:val="3"/>
            <w:noWrap/>
            <w:vAlign w:val="center"/>
          </w:tcPr>
          <w:p w:rsidR="007008D0" w:rsidRPr="004A2C15" w:rsidRDefault="007008D0" w:rsidP="007008D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s-MX"/>
              </w:rPr>
            </w:pPr>
            <w:r w:rsidRPr="004A2C15">
              <w:rPr>
                <w:rFonts w:asciiTheme="minorHAnsi" w:eastAsia="Times New Roman" w:hAnsiTheme="minorHAnsi" w:cstheme="minorHAnsi"/>
                <w:sz w:val="20"/>
                <w:szCs w:val="20"/>
                <w:lang w:eastAsia="es-MX"/>
              </w:rPr>
              <w:t>Descarga</w:t>
            </w:r>
          </w:p>
        </w:tc>
        <w:tc>
          <w:tcPr>
            <w:tcW w:w="1910" w:type="dxa"/>
            <w:vAlign w:val="center"/>
          </w:tcPr>
          <w:p w:rsidR="007008D0" w:rsidRPr="004A2C15" w:rsidRDefault="007008D0" w:rsidP="007008D0">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p>
        </w:tc>
      </w:tr>
      <w:tr w:rsidR="007008D0" w:rsidRPr="004A2C15" w:rsidTr="004A2C15">
        <w:trPr>
          <w:cnfStyle w:val="000000100000" w:firstRow="0" w:lastRow="0" w:firstColumn="0" w:lastColumn="0" w:oddVBand="0" w:evenVBand="0" w:oddHBand="1" w:evenHBand="0" w:firstRowFirstColumn="0" w:firstRowLastColumn="0" w:lastRowFirstColumn="0" w:lastRowLastColumn="0"/>
          <w:trHeight w:val="86"/>
          <w:jc w:val="center"/>
        </w:trPr>
        <w:tc>
          <w:tcPr>
            <w:cnfStyle w:val="001000000000" w:firstRow="0" w:lastRow="0" w:firstColumn="1" w:lastColumn="0" w:oddVBand="0" w:evenVBand="0" w:oddHBand="0" w:evenHBand="0" w:firstRowFirstColumn="0" w:firstRowLastColumn="0" w:lastRowFirstColumn="0" w:lastRowLastColumn="0"/>
            <w:tcW w:w="2039" w:type="dxa"/>
            <w:vMerge/>
            <w:shd w:val="clear" w:color="auto" w:fill="F79646" w:themeFill="accent6"/>
            <w:noWrap/>
            <w:vAlign w:val="center"/>
          </w:tcPr>
          <w:p w:rsidR="007008D0" w:rsidRPr="004A2C15" w:rsidRDefault="007008D0" w:rsidP="007008D0">
            <w:pPr>
              <w:spacing w:after="0" w:line="240" w:lineRule="auto"/>
              <w:jc w:val="right"/>
              <w:rPr>
                <w:rFonts w:asciiTheme="minorHAnsi" w:eastAsia="Times New Roman" w:hAnsiTheme="minorHAnsi" w:cstheme="minorHAnsi"/>
                <w:bCs w:val="0"/>
                <w:color w:val="FFFFFF" w:themeColor="background1"/>
                <w:sz w:val="20"/>
                <w:szCs w:val="20"/>
                <w:lang w:eastAsia="es-MX"/>
              </w:rPr>
            </w:pPr>
          </w:p>
        </w:tc>
        <w:tc>
          <w:tcPr>
            <w:tcW w:w="1257" w:type="dxa"/>
            <w:shd w:val="clear" w:color="auto" w:fill="F79646" w:themeFill="accent6"/>
            <w:noWrap/>
            <w:vAlign w:val="center"/>
          </w:tcPr>
          <w:p w:rsidR="007008D0" w:rsidRPr="004A2C15" w:rsidRDefault="007008D0" w:rsidP="007008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20"/>
                <w:szCs w:val="20"/>
                <w:lang w:eastAsia="es-MX"/>
              </w:rPr>
            </w:pPr>
            <w:r w:rsidRPr="004A2C15">
              <w:rPr>
                <w:rFonts w:asciiTheme="minorHAnsi" w:eastAsia="Times New Roman" w:hAnsiTheme="minorHAnsi" w:cstheme="minorHAnsi"/>
                <w:b/>
                <w:color w:val="FFFFFF" w:themeColor="background1"/>
                <w:sz w:val="20"/>
                <w:szCs w:val="20"/>
                <w:lang w:eastAsia="es-MX"/>
              </w:rPr>
              <w:t>Principal</w:t>
            </w:r>
          </w:p>
        </w:tc>
        <w:tc>
          <w:tcPr>
            <w:tcW w:w="1356" w:type="dxa"/>
            <w:shd w:val="clear" w:color="auto" w:fill="F79646" w:themeFill="accent6"/>
            <w:vAlign w:val="center"/>
          </w:tcPr>
          <w:p w:rsidR="007008D0" w:rsidRPr="004A2C15" w:rsidRDefault="007008D0" w:rsidP="007008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20"/>
                <w:szCs w:val="20"/>
                <w:lang w:eastAsia="es-MX"/>
              </w:rPr>
            </w:pPr>
            <w:r w:rsidRPr="004A2C15">
              <w:rPr>
                <w:rFonts w:asciiTheme="minorHAnsi" w:eastAsia="Times New Roman" w:hAnsiTheme="minorHAnsi" w:cstheme="minorHAnsi"/>
                <w:b/>
                <w:color w:val="FFFFFF" w:themeColor="background1"/>
                <w:sz w:val="20"/>
                <w:szCs w:val="20"/>
                <w:lang w:eastAsia="es-MX"/>
              </w:rPr>
              <w:t>Secundaria</w:t>
            </w:r>
          </w:p>
        </w:tc>
        <w:tc>
          <w:tcPr>
            <w:tcW w:w="1228" w:type="dxa"/>
            <w:shd w:val="clear" w:color="auto" w:fill="F79646" w:themeFill="accent6"/>
            <w:vAlign w:val="center"/>
          </w:tcPr>
          <w:p w:rsidR="007008D0" w:rsidRPr="004A2C15" w:rsidRDefault="007008D0" w:rsidP="007008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 w:val="20"/>
                <w:szCs w:val="20"/>
                <w:lang w:eastAsia="es-MX"/>
              </w:rPr>
            </w:pPr>
            <w:r w:rsidRPr="004A2C15">
              <w:rPr>
                <w:rFonts w:asciiTheme="minorHAnsi" w:eastAsia="Times New Roman" w:hAnsiTheme="minorHAnsi" w:cstheme="minorHAnsi"/>
                <w:b/>
                <w:color w:val="FFFFFF" w:themeColor="background1"/>
                <w:sz w:val="20"/>
                <w:szCs w:val="20"/>
                <w:lang w:eastAsia="es-MX"/>
              </w:rPr>
              <w:t>Promedio</w:t>
            </w:r>
          </w:p>
        </w:tc>
        <w:tc>
          <w:tcPr>
            <w:tcW w:w="1910" w:type="dxa"/>
            <w:shd w:val="clear" w:color="auto" w:fill="F79646" w:themeFill="accent6"/>
            <w:vAlign w:val="center"/>
          </w:tcPr>
          <w:p w:rsidR="007008D0" w:rsidRPr="004A2C15" w:rsidRDefault="007008D0" w:rsidP="007008D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MX"/>
              </w:rPr>
            </w:pPr>
          </w:p>
        </w:tc>
      </w:tr>
      <w:tr w:rsidR="007008D0" w:rsidRPr="004A2C15" w:rsidTr="004A2C15">
        <w:trPr>
          <w:trHeight w:val="210"/>
          <w:jc w:val="center"/>
        </w:trPr>
        <w:tc>
          <w:tcPr>
            <w:cnfStyle w:val="001000000000" w:firstRow="0" w:lastRow="0" w:firstColumn="1" w:lastColumn="0" w:oddVBand="0" w:evenVBand="0" w:oddHBand="0" w:evenHBand="0" w:firstRowFirstColumn="0" w:firstRowLastColumn="0" w:lastRowFirstColumn="0" w:lastRowLastColumn="0"/>
            <w:tcW w:w="2039" w:type="dxa"/>
            <w:noWrap/>
            <w:vAlign w:val="center"/>
            <w:hideMark/>
          </w:tcPr>
          <w:p w:rsidR="007008D0" w:rsidRPr="00071F0A" w:rsidRDefault="007008D0" w:rsidP="007008D0">
            <w:pPr>
              <w:spacing w:after="0" w:line="240" w:lineRule="auto"/>
              <w:jc w:val="right"/>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Gasto medio:</w:t>
            </w:r>
          </w:p>
        </w:tc>
        <w:tc>
          <w:tcPr>
            <w:tcW w:w="1257" w:type="dxa"/>
            <w:noWrap/>
            <w:vAlign w:val="center"/>
            <w:hideMark/>
          </w:tcPr>
          <w:p w:rsidR="007008D0" w:rsidRPr="00071F0A"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7.44</w:t>
            </w:r>
          </w:p>
        </w:tc>
        <w:tc>
          <w:tcPr>
            <w:tcW w:w="1356" w:type="dxa"/>
            <w:vAlign w:val="center"/>
          </w:tcPr>
          <w:p w:rsidR="007008D0" w:rsidRPr="007008D0"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2.86</w:t>
            </w:r>
          </w:p>
        </w:tc>
        <w:tc>
          <w:tcPr>
            <w:tcW w:w="1228" w:type="dxa"/>
            <w:vAlign w:val="center"/>
          </w:tcPr>
          <w:p w:rsidR="007008D0" w:rsidRPr="007008D0"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10.30</w:t>
            </w:r>
          </w:p>
        </w:tc>
        <w:tc>
          <w:tcPr>
            <w:tcW w:w="1910" w:type="dxa"/>
            <w:vAlign w:val="center"/>
          </w:tcPr>
          <w:p w:rsidR="007008D0" w:rsidRPr="00071F0A" w:rsidRDefault="007008D0" w:rsidP="007008D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proofErr w:type="spellStart"/>
            <w:r w:rsidRPr="00071F0A">
              <w:rPr>
                <w:rFonts w:asciiTheme="minorHAnsi" w:eastAsia="Times New Roman" w:hAnsiTheme="minorHAnsi" w:cstheme="minorHAnsi"/>
                <w:color w:val="000000"/>
                <w:sz w:val="20"/>
                <w:szCs w:val="20"/>
                <w:lang w:eastAsia="es-MX"/>
              </w:rPr>
              <w:t>l.p.s</w:t>
            </w:r>
            <w:proofErr w:type="spellEnd"/>
            <w:r w:rsidRPr="00071F0A">
              <w:rPr>
                <w:rFonts w:asciiTheme="minorHAnsi" w:eastAsia="Times New Roman" w:hAnsiTheme="minorHAnsi" w:cstheme="minorHAnsi"/>
                <w:color w:val="000000"/>
                <w:sz w:val="20"/>
                <w:szCs w:val="20"/>
                <w:lang w:eastAsia="es-MX"/>
              </w:rPr>
              <w:t>.</w:t>
            </w:r>
            <w:r w:rsidRPr="004A2C15">
              <w:rPr>
                <w:rFonts w:asciiTheme="minorHAnsi" w:eastAsia="Times New Roman" w:hAnsiTheme="minorHAnsi" w:cstheme="minorHAnsi"/>
                <w:color w:val="000000"/>
                <w:sz w:val="20"/>
                <w:szCs w:val="20"/>
                <w:lang w:eastAsia="es-MX"/>
              </w:rPr>
              <w:t xml:space="preserve">  </w:t>
            </w:r>
            <w:r w:rsidRPr="00071F0A">
              <w:rPr>
                <w:rFonts w:asciiTheme="minorHAnsi" w:eastAsia="Times New Roman" w:hAnsiTheme="minorHAnsi" w:cstheme="minorHAnsi"/>
                <w:color w:val="000000"/>
                <w:sz w:val="20"/>
                <w:szCs w:val="20"/>
                <w:lang w:eastAsia="es-MX"/>
              </w:rPr>
              <w:t>(No.1 y 4)</w:t>
            </w:r>
          </w:p>
        </w:tc>
      </w:tr>
      <w:tr w:rsidR="007008D0" w:rsidRPr="004A2C15" w:rsidTr="004A2C15">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2039" w:type="dxa"/>
            <w:shd w:val="clear" w:color="auto" w:fill="FDE9D9" w:themeFill="accent6" w:themeFillTint="33"/>
            <w:noWrap/>
            <w:vAlign w:val="center"/>
            <w:hideMark/>
          </w:tcPr>
          <w:p w:rsidR="007008D0" w:rsidRPr="00071F0A" w:rsidRDefault="007008D0" w:rsidP="007008D0">
            <w:pPr>
              <w:spacing w:after="0" w:line="240" w:lineRule="auto"/>
              <w:jc w:val="right"/>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Gast</w:t>
            </w:r>
            <w:r w:rsidRPr="004A2C15">
              <w:rPr>
                <w:rFonts w:asciiTheme="minorHAnsi" w:eastAsia="Times New Roman" w:hAnsiTheme="minorHAnsi" w:cstheme="minorHAnsi"/>
                <w:color w:val="000000"/>
                <w:sz w:val="20"/>
                <w:szCs w:val="20"/>
                <w:lang w:eastAsia="es-MX"/>
              </w:rPr>
              <w:t>o</w:t>
            </w:r>
            <w:r w:rsidRPr="00071F0A">
              <w:rPr>
                <w:rFonts w:asciiTheme="minorHAnsi" w:eastAsia="Times New Roman" w:hAnsiTheme="minorHAnsi" w:cstheme="minorHAnsi"/>
                <w:color w:val="000000"/>
                <w:sz w:val="20"/>
                <w:szCs w:val="20"/>
                <w:lang w:eastAsia="es-MX"/>
              </w:rPr>
              <w:t xml:space="preserve"> mínimo:</w:t>
            </w:r>
          </w:p>
        </w:tc>
        <w:tc>
          <w:tcPr>
            <w:tcW w:w="1257" w:type="dxa"/>
            <w:shd w:val="clear" w:color="auto" w:fill="FDE9D9" w:themeFill="accent6" w:themeFillTint="33"/>
            <w:noWrap/>
            <w:vAlign w:val="center"/>
            <w:hideMark/>
          </w:tcPr>
          <w:p w:rsidR="007008D0" w:rsidRPr="00071F0A" w:rsidRDefault="007008D0" w:rsidP="007008D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6.07</w:t>
            </w:r>
          </w:p>
        </w:tc>
        <w:tc>
          <w:tcPr>
            <w:tcW w:w="1356" w:type="dxa"/>
            <w:shd w:val="clear" w:color="auto" w:fill="FDE9D9" w:themeFill="accent6" w:themeFillTint="33"/>
            <w:vAlign w:val="center"/>
          </w:tcPr>
          <w:p w:rsidR="007008D0" w:rsidRPr="007008D0" w:rsidRDefault="007008D0" w:rsidP="007008D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1.60</w:t>
            </w:r>
          </w:p>
        </w:tc>
        <w:tc>
          <w:tcPr>
            <w:tcW w:w="1228" w:type="dxa"/>
            <w:shd w:val="clear" w:color="auto" w:fill="FDE9D9" w:themeFill="accent6" w:themeFillTint="33"/>
            <w:vAlign w:val="center"/>
          </w:tcPr>
          <w:p w:rsidR="007008D0" w:rsidRPr="007008D0" w:rsidRDefault="007008D0" w:rsidP="007008D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7.67</w:t>
            </w:r>
          </w:p>
        </w:tc>
        <w:tc>
          <w:tcPr>
            <w:tcW w:w="1910" w:type="dxa"/>
            <w:shd w:val="clear" w:color="auto" w:fill="FDE9D9" w:themeFill="accent6" w:themeFillTint="33"/>
            <w:vAlign w:val="center"/>
          </w:tcPr>
          <w:p w:rsidR="007008D0" w:rsidRPr="00071F0A" w:rsidRDefault="007008D0" w:rsidP="007008D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s-MX"/>
              </w:rPr>
            </w:pPr>
            <w:proofErr w:type="spellStart"/>
            <w:r w:rsidRPr="00071F0A">
              <w:rPr>
                <w:rFonts w:asciiTheme="minorHAnsi" w:eastAsia="Times New Roman" w:hAnsiTheme="minorHAnsi" w:cstheme="minorHAnsi"/>
                <w:color w:val="000000"/>
                <w:sz w:val="20"/>
                <w:szCs w:val="20"/>
                <w:lang w:eastAsia="es-MX"/>
              </w:rPr>
              <w:t>l.p.s</w:t>
            </w:r>
            <w:proofErr w:type="spellEnd"/>
            <w:r w:rsidRPr="00071F0A">
              <w:rPr>
                <w:rFonts w:asciiTheme="minorHAnsi" w:eastAsia="Times New Roman" w:hAnsiTheme="minorHAnsi" w:cstheme="minorHAnsi"/>
                <w:color w:val="000000"/>
                <w:sz w:val="20"/>
                <w:szCs w:val="20"/>
                <w:lang w:eastAsia="es-MX"/>
              </w:rPr>
              <w:t>.  (No.5 y 6)</w:t>
            </w:r>
          </w:p>
        </w:tc>
      </w:tr>
      <w:tr w:rsidR="007008D0" w:rsidRPr="004A2C15" w:rsidTr="004A2C15">
        <w:trPr>
          <w:trHeight w:val="67"/>
          <w:jc w:val="center"/>
        </w:trPr>
        <w:tc>
          <w:tcPr>
            <w:cnfStyle w:val="001000000000" w:firstRow="0" w:lastRow="0" w:firstColumn="1" w:lastColumn="0" w:oddVBand="0" w:evenVBand="0" w:oddHBand="0" w:evenHBand="0" w:firstRowFirstColumn="0" w:firstRowLastColumn="0" w:lastRowFirstColumn="0" w:lastRowLastColumn="0"/>
            <w:tcW w:w="2039" w:type="dxa"/>
            <w:noWrap/>
            <w:vAlign w:val="center"/>
            <w:hideMark/>
          </w:tcPr>
          <w:p w:rsidR="007008D0" w:rsidRPr="00071F0A" w:rsidRDefault="007008D0" w:rsidP="007008D0">
            <w:pPr>
              <w:spacing w:after="0" w:line="240" w:lineRule="auto"/>
              <w:jc w:val="right"/>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 xml:space="preserve">Gasto máx. </w:t>
            </w:r>
            <w:proofErr w:type="spellStart"/>
            <w:r w:rsidRPr="00071F0A">
              <w:rPr>
                <w:rFonts w:asciiTheme="minorHAnsi" w:eastAsia="Times New Roman" w:hAnsiTheme="minorHAnsi" w:cstheme="minorHAnsi"/>
                <w:color w:val="000000"/>
                <w:sz w:val="20"/>
                <w:szCs w:val="20"/>
                <w:lang w:eastAsia="es-MX"/>
              </w:rPr>
              <w:t>inst.</w:t>
            </w:r>
            <w:proofErr w:type="spellEnd"/>
            <w:r w:rsidRPr="00071F0A">
              <w:rPr>
                <w:rFonts w:asciiTheme="minorHAnsi" w:eastAsia="Times New Roman" w:hAnsiTheme="minorHAnsi" w:cstheme="minorHAnsi"/>
                <w:color w:val="000000"/>
                <w:sz w:val="20"/>
                <w:szCs w:val="20"/>
                <w:lang w:eastAsia="es-MX"/>
              </w:rPr>
              <w:t>:</w:t>
            </w:r>
          </w:p>
        </w:tc>
        <w:tc>
          <w:tcPr>
            <w:tcW w:w="1257" w:type="dxa"/>
            <w:noWrap/>
            <w:vAlign w:val="center"/>
            <w:hideMark/>
          </w:tcPr>
          <w:p w:rsidR="007008D0" w:rsidRPr="00071F0A"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071F0A">
              <w:rPr>
                <w:rFonts w:asciiTheme="minorHAnsi" w:eastAsia="Times New Roman" w:hAnsiTheme="minorHAnsi" w:cstheme="minorHAnsi"/>
                <w:color w:val="000000"/>
                <w:sz w:val="20"/>
                <w:szCs w:val="20"/>
                <w:lang w:eastAsia="es-MX"/>
              </w:rPr>
              <w:t>14.81</w:t>
            </w:r>
          </w:p>
        </w:tc>
        <w:tc>
          <w:tcPr>
            <w:tcW w:w="1356" w:type="dxa"/>
            <w:vAlign w:val="center"/>
          </w:tcPr>
          <w:p w:rsidR="007008D0" w:rsidRPr="007008D0"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3.66</w:t>
            </w:r>
          </w:p>
        </w:tc>
        <w:tc>
          <w:tcPr>
            <w:tcW w:w="1228" w:type="dxa"/>
            <w:vAlign w:val="center"/>
          </w:tcPr>
          <w:p w:rsidR="007008D0" w:rsidRPr="007008D0" w:rsidRDefault="007008D0" w:rsidP="007008D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r w:rsidRPr="007008D0">
              <w:rPr>
                <w:rFonts w:asciiTheme="minorHAnsi" w:eastAsia="Times New Roman" w:hAnsiTheme="minorHAnsi" w:cstheme="minorHAnsi"/>
                <w:color w:val="000000"/>
                <w:sz w:val="20"/>
                <w:szCs w:val="20"/>
                <w:lang w:eastAsia="es-MX"/>
              </w:rPr>
              <w:t>18.47</w:t>
            </w:r>
          </w:p>
        </w:tc>
        <w:tc>
          <w:tcPr>
            <w:tcW w:w="1910" w:type="dxa"/>
            <w:vAlign w:val="center"/>
          </w:tcPr>
          <w:p w:rsidR="007008D0" w:rsidRPr="00071F0A" w:rsidRDefault="007008D0" w:rsidP="007008D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s-MX"/>
              </w:rPr>
            </w:pPr>
            <w:proofErr w:type="spellStart"/>
            <w:r w:rsidRPr="00071F0A">
              <w:rPr>
                <w:rFonts w:asciiTheme="minorHAnsi" w:eastAsia="Times New Roman" w:hAnsiTheme="minorHAnsi" w:cstheme="minorHAnsi"/>
                <w:color w:val="000000"/>
                <w:sz w:val="20"/>
                <w:szCs w:val="20"/>
                <w:lang w:eastAsia="es-MX"/>
              </w:rPr>
              <w:t>l.p.s</w:t>
            </w:r>
            <w:proofErr w:type="spellEnd"/>
            <w:r w:rsidRPr="00071F0A">
              <w:rPr>
                <w:rFonts w:asciiTheme="minorHAnsi" w:eastAsia="Times New Roman" w:hAnsiTheme="minorHAnsi" w:cstheme="minorHAnsi"/>
                <w:color w:val="000000"/>
                <w:sz w:val="20"/>
                <w:szCs w:val="20"/>
                <w:lang w:eastAsia="es-MX"/>
              </w:rPr>
              <w:t>.  (No.2 y 3)</w:t>
            </w:r>
          </w:p>
        </w:tc>
      </w:tr>
    </w:tbl>
    <w:p w:rsidR="00071F0A" w:rsidRDefault="00071F0A" w:rsidP="005000B7"/>
    <w:p w:rsidR="00291E5C" w:rsidRPr="00942EA4" w:rsidRDefault="00291E5C" w:rsidP="00C86070">
      <w:pPr>
        <w:pStyle w:val="SubsubtituloTtulo3"/>
        <w:numPr>
          <w:ilvl w:val="2"/>
          <w:numId w:val="25"/>
        </w:numPr>
      </w:pPr>
      <w:bookmarkStart w:id="67" w:name="_Toc33443330"/>
      <w:bookmarkStart w:id="68" w:name="_Toc38627379"/>
      <w:r w:rsidRPr="00942EA4">
        <w:t>Cálculo de Gastos</w:t>
      </w:r>
      <w:bookmarkEnd w:id="67"/>
      <w:bookmarkEnd w:id="68"/>
      <w:r w:rsidRPr="00942EA4">
        <w:t xml:space="preserve"> </w:t>
      </w:r>
    </w:p>
    <w:p w:rsidR="00291E5C" w:rsidRPr="00942EA4" w:rsidRDefault="00291E5C" w:rsidP="009B5199">
      <w:pPr>
        <w:pStyle w:val="Ttulo4"/>
      </w:pPr>
      <w:r w:rsidRPr="00942EA4">
        <w:t>Dotación de Agua Potable</w:t>
      </w:r>
    </w:p>
    <w:p w:rsidR="00291E5C" w:rsidRPr="00942EA4" w:rsidRDefault="00291E5C" w:rsidP="00291E5C">
      <w:r w:rsidRPr="00942EA4">
        <w:t>La dotación es la cantidad de agua asignada a cada habitante, considerando todos los consumos de los servicios y las pérdidas físicas en el sistema, en un día medio anual; sus unidades están dadas en l/</w:t>
      </w:r>
      <w:proofErr w:type="spellStart"/>
      <w:r w:rsidRPr="00942EA4">
        <w:t>hab</w:t>
      </w:r>
      <w:proofErr w:type="spellEnd"/>
      <w:r w:rsidRPr="00942EA4">
        <w:t>/día.</w:t>
      </w:r>
    </w:p>
    <w:p w:rsidR="00291E5C" w:rsidRPr="00942EA4" w:rsidRDefault="00291E5C" w:rsidP="00291E5C">
      <w:r w:rsidRPr="00942EA4">
        <w:t>El consumo doméstico per cápita en localidades urbanas se encuentra en función de tipo de clima de la zona de estudio y la clase socioeconómica como puede observarse en las siguientes tablas.</w:t>
      </w:r>
    </w:p>
    <w:p w:rsidR="00291E5C" w:rsidRPr="00942EA4" w:rsidRDefault="00291E5C" w:rsidP="00291E5C">
      <w:pPr>
        <w:pStyle w:val="Tablatitulo"/>
      </w:pPr>
      <w:bookmarkStart w:id="69" w:name="_Toc38626721"/>
      <w:r w:rsidRPr="00942EA4">
        <w:t xml:space="preserve">Consumo doméstico </w:t>
      </w:r>
      <w:r w:rsidR="009024E2" w:rsidRPr="00942EA4">
        <w:t>per cápita</w:t>
      </w:r>
      <w:bookmarkEnd w:id="69"/>
    </w:p>
    <w:tbl>
      <w:tblPr>
        <w:tblStyle w:val="ListTable3Accent6"/>
        <w:tblW w:w="6578" w:type="dxa"/>
        <w:jc w:val="center"/>
        <w:tblLook w:val="04A0" w:firstRow="1" w:lastRow="0" w:firstColumn="1" w:lastColumn="0" w:noHBand="0" w:noVBand="1"/>
      </w:tblPr>
      <w:tblGrid>
        <w:gridCol w:w="1947"/>
        <w:gridCol w:w="1443"/>
        <w:gridCol w:w="1594"/>
        <w:gridCol w:w="1594"/>
      </w:tblGrid>
      <w:tr w:rsidR="00291E5C" w:rsidRPr="00F21B0C" w:rsidTr="00942EA4">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100" w:firstRow="0" w:lastRow="0" w:firstColumn="1" w:lastColumn="0" w:oddVBand="0" w:evenVBand="0" w:oddHBand="0" w:evenHBand="0" w:firstRowFirstColumn="1" w:firstRowLastColumn="0" w:lastRowFirstColumn="0" w:lastRowLastColumn="0"/>
            <w:tcW w:w="1947" w:type="dxa"/>
            <w:vMerge w:val="restart"/>
            <w:noWrap/>
            <w:hideMark/>
          </w:tcPr>
          <w:p w:rsidR="00291E5C" w:rsidRPr="00942EA4" w:rsidRDefault="00291E5C" w:rsidP="00291E5C">
            <w:pPr>
              <w:spacing w:after="0" w:line="240" w:lineRule="auto"/>
              <w:jc w:val="center"/>
              <w:rPr>
                <w:rFonts w:eastAsia="Times New Roman" w:cs="Calibri"/>
                <w:b w:val="0"/>
                <w:bCs w:val="0"/>
                <w:sz w:val="20"/>
                <w:szCs w:val="20"/>
                <w:lang w:eastAsia="es-MX"/>
              </w:rPr>
            </w:pPr>
            <w:r w:rsidRPr="00942EA4">
              <w:rPr>
                <w:rFonts w:eastAsia="Times New Roman" w:cs="Calibri"/>
                <w:sz w:val="20"/>
                <w:szCs w:val="20"/>
                <w:lang w:eastAsia="es-MX"/>
              </w:rPr>
              <w:t>Clima</w:t>
            </w:r>
          </w:p>
        </w:tc>
        <w:tc>
          <w:tcPr>
            <w:tcW w:w="4631" w:type="dxa"/>
            <w:gridSpan w:val="3"/>
            <w:noWrap/>
            <w:hideMark/>
          </w:tcPr>
          <w:p w:rsidR="00291E5C" w:rsidRPr="00F21B0C" w:rsidRDefault="00291E5C" w:rsidP="00291E5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sz w:val="20"/>
                <w:szCs w:val="20"/>
                <w:lang w:eastAsia="es-MX"/>
              </w:rPr>
            </w:pPr>
            <w:r w:rsidRPr="00942EA4">
              <w:rPr>
                <w:rFonts w:eastAsia="Times New Roman" w:cs="Calibri"/>
                <w:sz w:val="20"/>
                <w:szCs w:val="20"/>
                <w:lang w:eastAsia="es-MX"/>
              </w:rPr>
              <w:t>Consumo por clase socioeconómica (l/</w:t>
            </w:r>
            <w:proofErr w:type="spellStart"/>
            <w:r w:rsidRPr="00942EA4">
              <w:rPr>
                <w:rFonts w:eastAsia="Times New Roman" w:cs="Calibri"/>
                <w:sz w:val="20"/>
                <w:szCs w:val="20"/>
                <w:lang w:eastAsia="es-MX"/>
              </w:rPr>
              <w:t>hab</w:t>
            </w:r>
            <w:proofErr w:type="spellEnd"/>
            <w:r w:rsidRPr="00942EA4">
              <w:rPr>
                <w:rFonts w:eastAsia="Times New Roman" w:cs="Calibri"/>
                <w:sz w:val="20"/>
                <w:szCs w:val="20"/>
                <w:lang w:eastAsia="es-MX"/>
              </w:rPr>
              <w:t>/día)</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47" w:type="dxa"/>
            <w:vMerge/>
            <w:hideMark/>
          </w:tcPr>
          <w:p w:rsidR="00291E5C" w:rsidRPr="00F21B0C" w:rsidRDefault="00291E5C" w:rsidP="00291E5C">
            <w:pPr>
              <w:spacing w:after="0" w:line="240" w:lineRule="auto"/>
              <w:jc w:val="left"/>
              <w:rPr>
                <w:rFonts w:eastAsia="Times New Roman" w:cs="Calibri"/>
                <w:b w:val="0"/>
                <w:bCs w:val="0"/>
                <w:color w:val="FFFFFF" w:themeColor="background1"/>
                <w:sz w:val="20"/>
                <w:szCs w:val="20"/>
                <w:lang w:eastAsia="es-MX"/>
              </w:rPr>
            </w:pPr>
          </w:p>
        </w:tc>
        <w:tc>
          <w:tcPr>
            <w:tcW w:w="1443" w:type="dxa"/>
            <w:shd w:val="clear" w:color="auto" w:fill="F79646" w:themeFill="accent6"/>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F21B0C">
              <w:rPr>
                <w:rFonts w:eastAsia="Times New Roman" w:cs="Calibri"/>
                <w:b/>
                <w:bCs/>
                <w:color w:val="FFFFFF" w:themeColor="background1"/>
                <w:sz w:val="20"/>
                <w:szCs w:val="20"/>
                <w:lang w:eastAsia="es-MX"/>
              </w:rPr>
              <w:t>Bajo</w:t>
            </w:r>
          </w:p>
        </w:tc>
        <w:tc>
          <w:tcPr>
            <w:tcW w:w="1594" w:type="dxa"/>
            <w:shd w:val="clear" w:color="auto" w:fill="F79646" w:themeFill="accent6"/>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F21B0C">
              <w:rPr>
                <w:rFonts w:eastAsia="Times New Roman" w:cs="Calibri"/>
                <w:b/>
                <w:bCs/>
                <w:color w:val="FFFFFF" w:themeColor="background1"/>
                <w:sz w:val="20"/>
                <w:szCs w:val="20"/>
                <w:lang w:eastAsia="es-MX"/>
              </w:rPr>
              <w:t>Medio</w:t>
            </w:r>
          </w:p>
        </w:tc>
        <w:tc>
          <w:tcPr>
            <w:tcW w:w="1594" w:type="dxa"/>
            <w:shd w:val="clear" w:color="auto" w:fill="F79646" w:themeFill="accent6"/>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20"/>
                <w:szCs w:val="20"/>
                <w:lang w:eastAsia="es-MX"/>
              </w:rPr>
            </w:pPr>
            <w:r w:rsidRPr="00F21B0C">
              <w:rPr>
                <w:rFonts w:eastAsia="Times New Roman" w:cs="Calibri"/>
                <w:b/>
                <w:bCs/>
                <w:color w:val="FFFFFF" w:themeColor="background1"/>
                <w:sz w:val="20"/>
                <w:szCs w:val="20"/>
                <w:lang w:eastAsia="es-MX"/>
              </w:rPr>
              <w:t>Alto</w:t>
            </w:r>
          </w:p>
        </w:tc>
      </w:tr>
      <w:tr w:rsidR="00291E5C" w:rsidRPr="00F21B0C" w:rsidTr="00942EA4">
        <w:trPr>
          <w:trHeight w:val="259"/>
          <w:jc w:val="center"/>
        </w:trPr>
        <w:tc>
          <w:tcPr>
            <w:cnfStyle w:val="001000000000" w:firstRow="0" w:lastRow="0" w:firstColumn="1" w:lastColumn="0" w:oddVBand="0" w:evenVBand="0" w:oddHBand="0" w:evenHBand="0" w:firstRowFirstColumn="0" w:firstRowLastColumn="0" w:lastRowFirstColumn="0" w:lastRowLastColumn="0"/>
            <w:tcW w:w="1947" w:type="dxa"/>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Cálido Húmedo</w:t>
            </w:r>
          </w:p>
        </w:tc>
        <w:tc>
          <w:tcPr>
            <w:tcW w:w="1443"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198</w:t>
            </w:r>
          </w:p>
        </w:tc>
        <w:tc>
          <w:tcPr>
            <w:tcW w:w="1594"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206</w:t>
            </w:r>
          </w:p>
        </w:tc>
        <w:tc>
          <w:tcPr>
            <w:tcW w:w="1594"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243</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47" w:type="dxa"/>
            <w:shd w:val="clear" w:color="auto" w:fill="FDE9D9" w:themeFill="accent6" w:themeFillTint="33"/>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Cálido Subhúmedo</w:t>
            </w:r>
          </w:p>
        </w:tc>
        <w:tc>
          <w:tcPr>
            <w:tcW w:w="1443" w:type="dxa"/>
            <w:shd w:val="clear" w:color="auto" w:fill="FDE9D9" w:themeFill="accent6" w:themeFillTint="33"/>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175</w:t>
            </w:r>
          </w:p>
        </w:tc>
        <w:tc>
          <w:tcPr>
            <w:tcW w:w="1594" w:type="dxa"/>
            <w:shd w:val="clear" w:color="auto" w:fill="FDE9D9" w:themeFill="accent6" w:themeFillTint="33"/>
            <w:noWrap/>
            <w:hideMark/>
          </w:tcPr>
          <w:p w:rsidR="00291E5C" w:rsidRPr="00112C82"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0"/>
                <w:lang w:eastAsia="es-MX"/>
              </w:rPr>
            </w:pPr>
            <w:r w:rsidRPr="00112C82">
              <w:rPr>
                <w:rFonts w:eastAsia="Times New Roman" w:cs="Calibri"/>
                <w:b/>
                <w:color w:val="000000"/>
                <w:sz w:val="20"/>
                <w:szCs w:val="20"/>
                <w:lang w:eastAsia="es-MX"/>
              </w:rPr>
              <w:t>203</w:t>
            </w:r>
          </w:p>
        </w:tc>
        <w:tc>
          <w:tcPr>
            <w:tcW w:w="1594" w:type="dxa"/>
            <w:shd w:val="clear" w:color="auto" w:fill="FDE9D9" w:themeFill="accent6" w:themeFillTint="33"/>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217</w:t>
            </w:r>
          </w:p>
        </w:tc>
      </w:tr>
      <w:tr w:rsidR="00291E5C" w:rsidRPr="00F21B0C" w:rsidTr="00942EA4">
        <w:trPr>
          <w:trHeight w:val="259"/>
          <w:jc w:val="center"/>
        </w:trPr>
        <w:tc>
          <w:tcPr>
            <w:cnfStyle w:val="001000000000" w:firstRow="0" w:lastRow="0" w:firstColumn="1" w:lastColumn="0" w:oddVBand="0" w:evenVBand="0" w:oddHBand="0" w:evenHBand="0" w:firstRowFirstColumn="0" w:firstRowLastColumn="0" w:lastRowFirstColumn="0" w:lastRowLastColumn="0"/>
            <w:tcW w:w="1947" w:type="dxa"/>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Seco o Muy Seco</w:t>
            </w:r>
          </w:p>
        </w:tc>
        <w:tc>
          <w:tcPr>
            <w:tcW w:w="1443"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184</w:t>
            </w:r>
          </w:p>
        </w:tc>
        <w:tc>
          <w:tcPr>
            <w:tcW w:w="1594"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191</w:t>
            </w:r>
          </w:p>
        </w:tc>
        <w:tc>
          <w:tcPr>
            <w:tcW w:w="1594" w:type="dxa"/>
            <w:noWrap/>
            <w:hideMark/>
          </w:tcPr>
          <w:p w:rsidR="00291E5C" w:rsidRPr="00F21B0C" w:rsidRDefault="00291E5C" w:rsidP="00291E5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202</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947" w:type="dxa"/>
            <w:shd w:val="clear" w:color="auto" w:fill="FDE9D9" w:themeFill="accent6" w:themeFillTint="33"/>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Templado o Frío</w:t>
            </w:r>
          </w:p>
        </w:tc>
        <w:tc>
          <w:tcPr>
            <w:tcW w:w="1443" w:type="dxa"/>
            <w:shd w:val="clear" w:color="auto" w:fill="FDE9D9" w:themeFill="accent6" w:themeFillTint="33"/>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Cs/>
                <w:color w:val="000000"/>
                <w:sz w:val="20"/>
                <w:szCs w:val="20"/>
                <w:lang w:eastAsia="es-MX"/>
              </w:rPr>
            </w:pPr>
            <w:r w:rsidRPr="00F21B0C">
              <w:rPr>
                <w:rFonts w:eastAsia="Times New Roman" w:cs="Calibri"/>
                <w:bCs/>
                <w:color w:val="000000"/>
                <w:sz w:val="20"/>
                <w:szCs w:val="20"/>
                <w:lang w:eastAsia="es-MX"/>
              </w:rPr>
              <w:t>140</w:t>
            </w:r>
          </w:p>
        </w:tc>
        <w:tc>
          <w:tcPr>
            <w:tcW w:w="1594" w:type="dxa"/>
            <w:shd w:val="clear" w:color="auto" w:fill="FDE9D9" w:themeFill="accent6" w:themeFillTint="33"/>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Cs/>
                <w:color w:val="000000"/>
                <w:sz w:val="20"/>
                <w:szCs w:val="20"/>
                <w:lang w:eastAsia="es-MX"/>
              </w:rPr>
            </w:pPr>
            <w:r w:rsidRPr="00F21B0C">
              <w:rPr>
                <w:rFonts w:eastAsia="Times New Roman" w:cs="Calibri"/>
                <w:bCs/>
                <w:color w:val="000000"/>
                <w:sz w:val="20"/>
                <w:szCs w:val="20"/>
                <w:lang w:eastAsia="es-MX"/>
              </w:rPr>
              <w:t>142</w:t>
            </w:r>
          </w:p>
        </w:tc>
        <w:tc>
          <w:tcPr>
            <w:tcW w:w="1594" w:type="dxa"/>
            <w:shd w:val="clear" w:color="auto" w:fill="FDE9D9" w:themeFill="accent6" w:themeFillTint="33"/>
            <w:noWrap/>
            <w:hideMark/>
          </w:tcPr>
          <w:p w:rsidR="00291E5C" w:rsidRPr="00F21B0C" w:rsidRDefault="00291E5C" w:rsidP="00291E5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145</w:t>
            </w:r>
          </w:p>
        </w:tc>
      </w:tr>
    </w:tbl>
    <w:p w:rsidR="00291E5C" w:rsidRPr="00DC6613" w:rsidRDefault="00291E5C" w:rsidP="00291E5C">
      <w:pPr>
        <w:rPr>
          <w:rFonts w:eastAsia="Times New Roman" w:cs="Calibri"/>
          <w:b/>
          <w:bCs/>
          <w:color w:val="000000"/>
          <w:sz w:val="12"/>
          <w:szCs w:val="12"/>
          <w:lang w:eastAsia="es-MX"/>
        </w:rPr>
      </w:pPr>
    </w:p>
    <w:p w:rsidR="00291E5C" w:rsidRDefault="00291E5C" w:rsidP="00291E5C">
      <w:pPr>
        <w:pStyle w:val="Tablatitulo"/>
      </w:pPr>
      <w:bookmarkStart w:id="70" w:name="_Toc38626722"/>
      <w:r w:rsidRPr="00213FD0">
        <w:t>Clasificación de climas por Grupo</w:t>
      </w:r>
      <w:bookmarkEnd w:id="70"/>
    </w:p>
    <w:tbl>
      <w:tblPr>
        <w:tblStyle w:val="ListTable3Accent6"/>
        <w:tblW w:w="6636" w:type="dxa"/>
        <w:jc w:val="center"/>
        <w:tblLook w:val="04A0" w:firstRow="1" w:lastRow="0" w:firstColumn="1" w:lastColumn="0" w:noHBand="0" w:noVBand="1"/>
      </w:tblPr>
      <w:tblGrid>
        <w:gridCol w:w="3112"/>
        <w:gridCol w:w="3524"/>
      </w:tblGrid>
      <w:tr w:rsidR="00291E5C" w:rsidRPr="00F21B0C" w:rsidTr="00942EA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112" w:type="dxa"/>
            <w:noWrap/>
            <w:hideMark/>
          </w:tcPr>
          <w:p w:rsidR="00291E5C" w:rsidRPr="00F21B0C" w:rsidRDefault="00291E5C" w:rsidP="00942EA4">
            <w:pPr>
              <w:spacing w:after="0" w:line="240" w:lineRule="auto"/>
              <w:jc w:val="center"/>
              <w:rPr>
                <w:rFonts w:eastAsia="Times New Roman" w:cs="Calibri"/>
                <w:b w:val="0"/>
                <w:bCs w:val="0"/>
                <w:color w:val="FFFFFF"/>
                <w:sz w:val="20"/>
                <w:szCs w:val="20"/>
                <w:lang w:eastAsia="es-MX"/>
              </w:rPr>
            </w:pPr>
            <w:r w:rsidRPr="00F21B0C">
              <w:rPr>
                <w:rFonts w:eastAsia="Times New Roman" w:cs="Calibri"/>
                <w:color w:val="FFFFFF"/>
                <w:sz w:val="20"/>
                <w:szCs w:val="20"/>
                <w:lang w:eastAsia="es-MX"/>
              </w:rPr>
              <w:t>Grupo Climático</w:t>
            </w:r>
          </w:p>
        </w:tc>
        <w:tc>
          <w:tcPr>
            <w:tcW w:w="3524" w:type="dxa"/>
            <w:noWrap/>
            <w:hideMark/>
          </w:tcPr>
          <w:p w:rsidR="00291E5C" w:rsidRPr="00F21B0C" w:rsidRDefault="00291E5C" w:rsidP="00942EA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sz w:val="20"/>
                <w:szCs w:val="20"/>
                <w:lang w:eastAsia="es-MX"/>
              </w:rPr>
            </w:pPr>
            <w:r w:rsidRPr="00F21B0C">
              <w:rPr>
                <w:rFonts w:eastAsia="Times New Roman" w:cs="Calibri"/>
                <w:color w:val="FFFFFF"/>
                <w:sz w:val="20"/>
                <w:szCs w:val="20"/>
                <w:lang w:eastAsia="es-MX"/>
              </w:rPr>
              <w:t>Clasificación</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12" w:type="dxa"/>
            <w:noWrap/>
            <w:hideMark/>
          </w:tcPr>
          <w:p w:rsidR="00291E5C" w:rsidRPr="00F21B0C" w:rsidRDefault="00291E5C" w:rsidP="00942EA4">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A</w:t>
            </w:r>
          </w:p>
        </w:tc>
        <w:tc>
          <w:tcPr>
            <w:tcW w:w="3524" w:type="dxa"/>
            <w:noWrap/>
            <w:hideMark/>
          </w:tcPr>
          <w:p w:rsidR="00291E5C" w:rsidRPr="00F21B0C" w:rsidRDefault="00291E5C" w:rsidP="00942E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Cálido Húmedo</w:t>
            </w:r>
          </w:p>
        </w:tc>
      </w:tr>
      <w:tr w:rsidR="00291E5C" w:rsidRPr="00F21B0C" w:rsidTr="00942EA4">
        <w:trPr>
          <w:trHeight w:val="300"/>
          <w:jc w:val="center"/>
        </w:trPr>
        <w:tc>
          <w:tcPr>
            <w:cnfStyle w:val="001000000000" w:firstRow="0" w:lastRow="0" w:firstColumn="1" w:lastColumn="0" w:oddVBand="0" w:evenVBand="0" w:oddHBand="0" w:evenHBand="0" w:firstRowFirstColumn="0" w:firstRowLastColumn="0" w:lastRowFirstColumn="0" w:lastRowLastColumn="0"/>
            <w:tcW w:w="3112" w:type="dxa"/>
            <w:shd w:val="clear" w:color="auto" w:fill="FDE9D9" w:themeFill="accent6" w:themeFillTint="33"/>
            <w:noWrap/>
            <w:hideMark/>
          </w:tcPr>
          <w:p w:rsidR="00291E5C" w:rsidRPr="00F21B0C" w:rsidRDefault="00291E5C" w:rsidP="00942EA4">
            <w:pPr>
              <w:spacing w:after="0" w:line="240" w:lineRule="auto"/>
              <w:jc w:val="center"/>
              <w:rPr>
                <w:rFonts w:eastAsia="Times New Roman" w:cs="Calibri"/>
                <w:b w:val="0"/>
                <w:color w:val="000000"/>
                <w:sz w:val="20"/>
                <w:szCs w:val="20"/>
                <w:lang w:eastAsia="es-MX"/>
              </w:rPr>
            </w:pPr>
            <w:r w:rsidRPr="00F21B0C">
              <w:rPr>
                <w:rFonts w:eastAsia="Times New Roman" w:cs="Calibri"/>
                <w:color w:val="000000"/>
                <w:sz w:val="20"/>
                <w:szCs w:val="20"/>
                <w:lang w:eastAsia="es-MX"/>
              </w:rPr>
              <w:t>C</w:t>
            </w:r>
          </w:p>
        </w:tc>
        <w:tc>
          <w:tcPr>
            <w:tcW w:w="3524" w:type="dxa"/>
            <w:shd w:val="clear" w:color="auto" w:fill="FDE9D9" w:themeFill="accent6" w:themeFillTint="33"/>
            <w:noWrap/>
            <w:hideMark/>
          </w:tcPr>
          <w:p w:rsidR="00291E5C" w:rsidRPr="004D2219" w:rsidRDefault="00291E5C" w:rsidP="00942E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MX"/>
              </w:rPr>
            </w:pPr>
            <w:r w:rsidRPr="004D2219">
              <w:rPr>
                <w:rFonts w:eastAsia="Times New Roman" w:cs="Calibri"/>
                <w:b/>
                <w:color w:val="000000"/>
                <w:sz w:val="20"/>
                <w:szCs w:val="20"/>
                <w:lang w:eastAsia="es-MX"/>
              </w:rPr>
              <w:t>Cálido Subhúmedo</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12" w:type="dxa"/>
            <w:noWrap/>
            <w:hideMark/>
          </w:tcPr>
          <w:p w:rsidR="00291E5C" w:rsidRPr="00F21B0C" w:rsidRDefault="00291E5C" w:rsidP="00942EA4">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B</w:t>
            </w:r>
          </w:p>
        </w:tc>
        <w:tc>
          <w:tcPr>
            <w:tcW w:w="3524" w:type="dxa"/>
            <w:noWrap/>
            <w:hideMark/>
          </w:tcPr>
          <w:p w:rsidR="00291E5C" w:rsidRPr="00F21B0C" w:rsidRDefault="00291E5C" w:rsidP="00942E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Seco o Muy Seco</w:t>
            </w:r>
          </w:p>
        </w:tc>
      </w:tr>
      <w:tr w:rsidR="00291E5C" w:rsidRPr="00F21B0C" w:rsidTr="00942EA4">
        <w:trPr>
          <w:trHeight w:val="300"/>
          <w:jc w:val="center"/>
        </w:trPr>
        <w:tc>
          <w:tcPr>
            <w:cnfStyle w:val="001000000000" w:firstRow="0" w:lastRow="0" w:firstColumn="1" w:lastColumn="0" w:oddVBand="0" w:evenVBand="0" w:oddHBand="0" w:evenHBand="0" w:firstRowFirstColumn="0" w:firstRowLastColumn="0" w:lastRowFirstColumn="0" w:lastRowLastColumn="0"/>
            <w:tcW w:w="3112" w:type="dxa"/>
            <w:shd w:val="clear" w:color="auto" w:fill="FDE9D9" w:themeFill="accent6" w:themeFillTint="33"/>
            <w:noWrap/>
            <w:hideMark/>
          </w:tcPr>
          <w:p w:rsidR="00291E5C" w:rsidRPr="00942EA4" w:rsidRDefault="00291E5C" w:rsidP="00942EA4">
            <w:pPr>
              <w:spacing w:after="0" w:line="240" w:lineRule="auto"/>
              <w:jc w:val="center"/>
              <w:rPr>
                <w:rFonts w:eastAsia="Times New Roman" w:cs="Calibri"/>
                <w:bCs w:val="0"/>
                <w:color w:val="000000"/>
                <w:sz w:val="20"/>
                <w:szCs w:val="20"/>
                <w:lang w:eastAsia="es-MX"/>
              </w:rPr>
            </w:pPr>
            <w:r w:rsidRPr="00942EA4">
              <w:rPr>
                <w:rFonts w:eastAsia="Times New Roman" w:cs="Calibri"/>
                <w:color w:val="000000"/>
                <w:sz w:val="20"/>
                <w:szCs w:val="20"/>
                <w:lang w:eastAsia="es-MX"/>
              </w:rPr>
              <w:t>E</w:t>
            </w:r>
          </w:p>
        </w:tc>
        <w:tc>
          <w:tcPr>
            <w:tcW w:w="3524" w:type="dxa"/>
            <w:shd w:val="clear" w:color="auto" w:fill="FDE9D9" w:themeFill="accent6" w:themeFillTint="33"/>
            <w:noWrap/>
            <w:hideMark/>
          </w:tcPr>
          <w:p w:rsidR="00291E5C" w:rsidRPr="00112C82" w:rsidRDefault="00291E5C" w:rsidP="00942E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Cs/>
                <w:color w:val="000000"/>
                <w:sz w:val="20"/>
                <w:szCs w:val="20"/>
                <w:lang w:eastAsia="es-MX"/>
              </w:rPr>
            </w:pPr>
            <w:r w:rsidRPr="00112C82">
              <w:rPr>
                <w:rFonts w:eastAsia="Times New Roman" w:cs="Calibri"/>
                <w:bCs/>
                <w:color w:val="000000"/>
                <w:sz w:val="20"/>
                <w:szCs w:val="20"/>
                <w:lang w:eastAsia="es-MX"/>
              </w:rPr>
              <w:t>Templado o Frío</w:t>
            </w:r>
          </w:p>
        </w:tc>
      </w:tr>
    </w:tbl>
    <w:p w:rsidR="00291E5C" w:rsidRPr="00DC6613" w:rsidRDefault="00291E5C" w:rsidP="00291E5C">
      <w:pPr>
        <w:rPr>
          <w:rFonts w:eastAsia="Times New Roman" w:cs="Calibri"/>
          <w:b/>
          <w:bCs/>
          <w:color w:val="000000"/>
          <w:sz w:val="12"/>
          <w:szCs w:val="12"/>
          <w:lang w:eastAsia="es-MX"/>
        </w:rPr>
      </w:pPr>
    </w:p>
    <w:p w:rsidR="00291E5C" w:rsidRDefault="00291E5C" w:rsidP="00291E5C">
      <w:pPr>
        <w:pStyle w:val="Tablatitulo"/>
      </w:pPr>
      <w:bookmarkStart w:id="71" w:name="_Toc38626723"/>
      <w:r w:rsidRPr="00A06C48">
        <w:t>Tipos de usuarios domésticos</w:t>
      </w:r>
      <w:bookmarkEnd w:id="71"/>
    </w:p>
    <w:tbl>
      <w:tblPr>
        <w:tblStyle w:val="ListTable3Accent6"/>
        <w:tblW w:w="6680" w:type="dxa"/>
        <w:jc w:val="center"/>
        <w:tblLayout w:type="fixed"/>
        <w:tblLook w:val="04A0" w:firstRow="1" w:lastRow="0" w:firstColumn="1" w:lastColumn="0" w:noHBand="0" w:noVBand="1"/>
      </w:tblPr>
      <w:tblGrid>
        <w:gridCol w:w="3174"/>
        <w:gridCol w:w="3506"/>
      </w:tblGrid>
      <w:tr w:rsidR="00291E5C" w:rsidRPr="00F21B0C" w:rsidTr="00AD247E">
        <w:trPr>
          <w:cnfStyle w:val="100000000000" w:firstRow="1" w:lastRow="0" w:firstColumn="0" w:lastColumn="0" w:oddVBand="0" w:evenVBand="0" w:oddHBand="0" w:evenHBand="0" w:firstRowFirstColumn="0" w:firstRowLastColumn="0" w:lastRowFirstColumn="0" w:lastRowLastColumn="0"/>
          <w:trHeight w:val="217"/>
          <w:tblHeader/>
          <w:jc w:val="center"/>
        </w:trPr>
        <w:tc>
          <w:tcPr>
            <w:cnfStyle w:val="001000000100" w:firstRow="0" w:lastRow="0" w:firstColumn="1" w:lastColumn="0" w:oddVBand="0" w:evenVBand="0" w:oddHBand="0" w:evenHBand="0" w:firstRowFirstColumn="1" w:firstRowLastColumn="0" w:lastRowFirstColumn="0" w:lastRowLastColumn="0"/>
            <w:tcW w:w="3174" w:type="dxa"/>
            <w:noWrap/>
            <w:hideMark/>
          </w:tcPr>
          <w:p w:rsidR="00291E5C" w:rsidRPr="00F21B0C" w:rsidRDefault="00291E5C" w:rsidP="00291E5C">
            <w:pPr>
              <w:spacing w:after="0" w:line="240" w:lineRule="auto"/>
              <w:jc w:val="center"/>
              <w:rPr>
                <w:rFonts w:eastAsia="Times New Roman" w:cs="Calibri"/>
                <w:b w:val="0"/>
                <w:bCs w:val="0"/>
                <w:sz w:val="20"/>
                <w:szCs w:val="20"/>
                <w:lang w:eastAsia="es-MX"/>
              </w:rPr>
            </w:pPr>
            <w:r w:rsidRPr="00F21B0C">
              <w:rPr>
                <w:rFonts w:eastAsia="Times New Roman" w:cs="Calibri"/>
                <w:sz w:val="20"/>
                <w:szCs w:val="20"/>
                <w:lang w:eastAsia="es-MX"/>
              </w:rPr>
              <w:t>Clase socioeconómica</w:t>
            </w:r>
          </w:p>
        </w:tc>
        <w:tc>
          <w:tcPr>
            <w:tcW w:w="3506" w:type="dxa"/>
            <w:noWrap/>
            <w:hideMark/>
          </w:tcPr>
          <w:p w:rsidR="00291E5C" w:rsidRPr="00F21B0C" w:rsidRDefault="00291E5C" w:rsidP="00291E5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sz w:val="20"/>
                <w:szCs w:val="20"/>
                <w:lang w:eastAsia="es-MX"/>
              </w:rPr>
            </w:pPr>
            <w:r w:rsidRPr="00F21B0C">
              <w:rPr>
                <w:rFonts w:eastAsia="Times New Roman" w:cs="Calibri"/>
                <w:sz w:val="20"/>
                <w:szCs w:val="20"/>
                <w:lang w:eastAsia="es-MX"/>
              </w:rPr>
              <w:t>Descripción del tipo de vivienda</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3174" w:type="dxa"/>
            <w:vMerge w:val="restart"/>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Alto</w:t>
            </w:r>
          </w:p>
        </w:tc>
        <w:tc>
          <w:tcPr>
            <w:tcW w:w="3506" w:type="dxa"/>
            <w:vMerge w:val="restart"/>
            <w:hideMark/>
          </w:tcPr>
          <w:p w:rsidR="00291E5C" w:rsidRPr="00F21B0C"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Casas solas o departamentos de lujo, que cuentan con dos o más baños, jardín de 50 m</w:t>
            </w:r>
            <w:r w:rsidRPr="00F21B0C">
              <w:rPr>
                <w:rFonts w:eastAsia="Times New Roman" w:cs="Calibri"/>
                <w:color w:val="000000"/>
                <w:sz w:val="20"/>
                <w:szCs w:val="20"/>
                <w:vertAlign w:val="superscript"/>
                <w:lang w:eastAsia="es-MX"/>
              </w:rPr>
              <w:t>2</w:t>
            </w:r>
            <w:r w:rsidRPr="00F21B0C">
              <w:rPr>
                <w:rFonts w:eastAsia="Times New Roman" w:cs="Calibri"/>
                <w:color w:val="000000"/>
                <w:sz w:val="20"/>
                <w:szCs w:val="20"/>
                <w:lang w:eastAsia="es-MX"/>
              </w:rPr>
              <w:t xml:space="preserve"> o más, cisterna, lavadora.</w:t>
            </w:r>
          </w:p>
        </w:tc>
      </w:tr>
      <w:tr w:rsidR="00291E5C" w:rsidRPr="00F21B0C" w:rsidTr="00942EA4">
        <w:trPr>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3174" w:type="dxa"/>
            <w:vMerge w:val="restart"/>
            <w:shd w:val="clear" w:color="auto" w:fill="FDE9D9" w:themeFill="accent6" w:themeFillTint="33"/>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Medio</w:t>
            </w:r>
          </w:p>
        </w:tc>
        <w:tc>
          <w:tcPr>
            <w:tcW w:w="3506" w:type="dxa"/>
            <w:vMerge w:val="restart"/>
            <w:shd w:val="clear" w:color="auto" w:fill="FDE9D9" w:themeFill="accent6" w:themeFillTint="33"/>
            <w:hideMark/>
          </w:tcPr>
          <w:p w:rsidR="00291E5C" w:rsidRPr="004D2219"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0"/>
                <w:lang w:eastAsia="es-MX"/>
              </w:rPr>
            </w:pPr>
            <w:r w:rsidRPr="004D2219">
              <w:rPr>
                <w:rFonts w:eastAsia="Times New Roman" w:cs="Calibri"/>
                <w:b/>
                <w:color w:val="000000"/>
                <w:sz w:val="20"/>
                <w:szCs w:val="20"/>
                <w:lang w:eastAsia="es-MX"/>
              </w:rPr>
              <w:t>Casas y departamentos, que cuentan con uno o dos baños, jardín de 15 a 35 m2 y tinaco.</w:t>
            </w:r>
          </w:p>
        </w:tc>
      </w:tr>
      <w:tr w:rsidR="00291E5C" w:rsidRPr="00F21B0C" w:rsidTr="00942EA4">
        <w:trPr>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shd w:val="clear" w:color="auto" w:fill="FDE9D9" w:themeFill="accent6" w:themeFillTint="33"/>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shd w:val="clear" w:color="auto" w:fill="FDE9D9" w:themeFill="accent6" w:themeFillTint="33"/>
            <w:hideMark/>
          </w:tcPr>
          <w:p w:rsidR="00291E5C" w:rsidRPr="00F21B0C" w:rsidRDefault="00291E5C" w:rsidP="00291E5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shd w:val="clear" w:color="auto" w:fill="FDE9D9" w:themeFill="accent6" w:themeFillTint="33"/>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shd w:val="clear" w:color="auto" w:fill="FDE9D9" w:themeFill="accent6" w:themeFillTint="33"/>
            <w:hideMark/>
          </w:tcPr>
          <w:p w:rsidR="00291E5C" w:rsidRPr="00F21B0C"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trHeight w:val="244"/>
          <w:jc w:val="center"/>
        </w:trPr>
        <w:tc>
          <w:tcPr>
            <w:cnfStyle w:val="001000000000" w:firstRow="0" w:lastRow="0" w:firstColumn="1" w:lastColumn="0" w:oddVBand="0" w:evenVBand="0" w:oddHBand="0" w:evenHBand="0" w:firstRowFirstColumn="0" w:firstRowLastColumn="0" w:lastRowFirstColumn="0" w:lastRowLastColumn="0"/>
            <w:tcW w:w="3174" w:type="dxa"/>
            <w:vMerge w:val="restart"/>
            <w:noWrap/>
            <w:hideMark/>
          </w:tcPr>
          <w:p w:rsidR="00291E5C" w:rsidRPr="00F21B0C" w:rsidRDefault="00291E5C" w:rsidP="00291E5C">
            <w:pPr>
              <w:spacing w:after="0" w:line="240" w:lineRule="auto"/>
              <w:jc w:val="center"/>
              <w:rPr>
                <w:rFonts w:eastAsia="Times New Roman" w:cs="Calibri"/>
                <w:color w:val="000000"/>
                <w:sz w:val="20"/>
                <w:szCs w:val="20"/>
                <w:lang w:eastAsia="es-MX"/>
              </w:rPr>
            </w:pPr>
            <w:r w:rsidRPr="00F21B0C">
              <w:rPr>
                <w:rFonts w:eastAsia="Times New Roman" w:cs="Calibri"/>
                <w:color w:val="000000"/>
                <w:sz w:val="20"/>
                <w:szCs w:val="20"/>
                <w:lang w:eastAsia="es-MX"/>
              </w:rPr>
              <w:t>Bajo</w:t>
            </w:r>
          </w:p>
        </w:tc>
        <w:tc>
          <w:tcPr>
            <w:tcW w:w="3506" w:type="dxa"/>
            <w:vMerge w:val="restart"/>
            <w:hideMark/>
          </w:tcPr>
          <w:p w:rsidR="00291E5C" w:rsidRPr="00F21B0C" w:rsidRDefault="00291E5C" w:rsidP="00291E5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F21B0C">
              <w:rPr>
                <w:rFonts w:eastAsia="Times New Roman" w:cs="Calibri"/>
                <w:color w:val="000000"/>
                <w:sz w:val="20"/>
                <w:szCs w:val="20"/>
                <w:lang w:eastAsia="es-MX"/>
              </w:rPr>
              <w:t xml:space="preserve">Vecindades y casas habitadas por una o varias familias, que cuentan con jardín de 2 a 8 m2, con un baño o </w:t>
            </w:r>
            <w:r w:rsidRPr="00F21B0C">
              <w:rPr>
                <w:rFonts w:eastAsia="Times New Roman" w:cs="Calibri"/>
                <w:color w:val="000000"/>
                <w:sz w:val="20"/>
                <w:szCs w:val="20"/>
                <w:lang w:eastAsia="es-MX"/>
              </w:rPr>
              <w:lastRenderedPageBreak/>
              <w:t>compartiéndolo.</w:t>
            </w: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p>
        </w:tc>
      </w:tr>
      <w:tr w:rsidR="00291E5C" w:rsidRPr="00F21B0C" w:rsidTr="00942EA4">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3174" w:type="dxa"/>
            <w:vMerge/>
            <w:hideMark/>
          </w:tcPr>
          <w:p w:rsidR="00291E5C" w:rsidRPr="00F21B0C" w:rsidRDefault="00291E5C" w:rsidP="00291E5C">
            <w:pPr>
              <w:spacing w:after="0" w:line="240" w:lineRule="auto"/>
              <w:jc w:val="left"/>
              <w:rPr>
                <w:rFonts w:eastAsia="Times New Roman" w:cs="Calibri"/>
                <w:color w:val="000000"/>
                <w:sz w:val="20"/>
                <w:szCs w:val="20"/>
                <w:lang w:eastAsia="es-MX"/>
              </w:rPr>
            </w:pPr>
          </w:p>
        </w:tc>
        <w:tc>
          <w:tcPr>
            <w:tcW w:w="3506" w:type="dxa"/>
            <w:vMerge/>
            <w:hideMark/>
          </w:tcPr>
          <w:p w:rsidR="00291E5C" w:rsidRPr="00F21B0C" w:rsidRDefault="00291E5C" w:rsidP="00291E5C">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s-MX"/>
              </w:rPr>
            </w:pPr>
          </w:p>
        </w:tc>
      </w:tr>
    </w:tbl>
    <w:p w:rsidR="00291E5C" w:rsidRPr="00EC211F" w:rsidRDefault="00291E5C" w:rsidP="00291E5C">
      <w:pPr>
        <w:rPr>
          <w:sz w:val="16"/>
          <w:szCs w:val="16"/>
        </w:rPr>
      </w:pPr>
    </w:p>
    <w:p w:rsidR="000B0FF7" w:rsidRPr="000B0FF7" w:rsidRDefault="000F7BA9" w:rsidP="000B0FF7">
      <w:r>
        <w:t>Ahora bien</w:t>
      </w:r>
      <w:r w:rsidR="000C0623">
        <w:t>,</w:t>
      </w:r>
      <w:r>
        <w:t xml:space="preserve"> si </w:t>
      </w:r>
      <w:r w:rsidR="000B0FF7">
        <w:t>se consideran</w:t>
      </w:r>
      <w:r>
        <w:t xml:space="preserve"> </w:t>
      </w:r>
      <w:r w:rsidR="000B0FF7" w:rsidRPr="000B0FF7">
        <w:t xml:space="preserve">los datos que presentan mayor congruencia con la localidad </w:t>
      </w:r>
      <w:r w:rsidR="000B0FF7">
        <w:t xml:space="preserve">que </w:t>
      </w:r>
      <w:r w:rsidR="000B0FF7" w:rsidRPr="000B0FF7">
        <w:t xml:space="preserve">son los de la producción de las fuentes de abastecimiento de 14.25 </w:t>
      </w:r>
      <w:proofErr w:type="spellStart"/>
      <w:r w:rsidR="000B0FF7" w:rsidRPr="000B0FF7">
        <w:t>l.p.s</w:t>
      </w:r>
      <w:proofErr w:type="spellEnd"/>
      <w:r w:rsidR="000B0FF7" w:rsidRPr="000B0FF7">
        <w:t xml:space="preserve">., por lo </w:t>
      </w:r>
      <w:r w:rsidR="00C7087F">
        <w:t>tanto,</w:t>
      </w:r>
      <w:r w:rsidR="000B0FF7">
        <w:t xml:space="preserve"> </w:t>
      </w:r>
      <w:r w:rsidR="003C027E">
        <w:t>se propone que el gasto medio sea</w:t>
      </w:r>
      <w:r w:rsidR="000B0FF7" w:rsidRPr="000B0FF7">
        <w:t xml:space="preserve"> </w:t>
      </w:r>
      <w:r w:rsidR="003C027E">
        <w:t>de</w:t>
      </w:r>
      <w:r w:rsidR="000B0FF7" w:rsidRPr="000B0FF7">
        <w:t xml:space="preserve"> 15 </w:t>
      </w:r>
      <w:proofErr w:type="spellStart"/>
      <w:r w:rsidR="000B0FF7" w:rsidRPr="000B0FF7">
        <w:t>l.p.s</w:t>
      </w:r>
      <w:proofErr w:type="spellEnd"/>
      <w:r w:rsidR="000B0FF7" w:rsidRPr="000B0FF7">
        <w:t>.</w:t>
      </w:r>
    </w:p>
    <w:p w:rsidR="00942EA4" w:rsidRDefault="000B0FF7" w:rsidP="000C0623">
      <w:r>
        <w:t>Considerando dicho gasto y el</w:t>
      </w:r>
      <w:r w:rsidR="000C0623">
        <w:t xml:space="preserve"> consumo </w:t>
      </w:r>
      <w:r w:rsidR="00DB5E44">
        <w:t>que le corresponde a</w:t>
      </w:r>
      <w:r w:rsidR="000C0623">
        <w:t xml:space="preserve"> </w:t>
      </w:r>
      <w:r w:rsidR="00942EA4" w:rsidRPr="00942EA4">
        <w:t xml:space="preserve">Pegueros </w:t>
      </w:r>
      <w:r w:rsidR="000C0623">
        <w:t>quedaría en:</w:t>
      </w:r>
    </w:p>
    <w:p w:rsidR="00942EA4" w:rsidRPr="00942EA4" w:rsidRDefault="00942EA4" w:rsidP="00942EA4">
      <w:pPr>
        <w:jc w:val="center"/>
        <w:rPr>
          <w:b/>
          <w:i/>
          <w:szCs w:val="18"/>
          <w:lang w:val="es-ES_tradnl" w:eastAsia="es-ES_tradnl"/>
        </w:rPr>
      </w:pPr>
      <w:r w:rsidRPr="00942EA4">
        <w:rPr>
          <w:i/>
        </w:rPr>
        <w:t>Consumo = 203 l/</w:t>
      </w:r>
      <w:proofErr w:type="spellStart"/>
      <w:r w:rsidRPr="00942EA4">
        <w:rPr>
          <w:i/>
        </w:rPr>
        <w:t>hab</w:t>
      </w:r>
      <w:proofErr w:type="spellEnd"/>
      <w:r w:rsidRPr="00942EA4">
        <w:rPr>
          <w:i/>
        </w:rPr>
        <w:t>/día</w:t>
      </w:r>
    </w:p>
    <w:p w:rsidR="00942EA4" w:rsidRDefault="00DB5E44" w:rsidP="00CD50D2">
      <w:r>
        <w:t>Por lo anterior con un consumo de 203 l/</w:t>
      </w:r>
      <w:proofErr w:type="spellStart"/>
      <w:r>
        <w:t>hab</w:t>
      </w:r>
      <w:proofErr w:type="spellEnd"/>
      <w:r>
        <w:t xml:space="preserve">/día y un </w:t>
      </w:r>
      <w:r w:rsidR="005302F9">
        <w:t xml:space="preserve">gasto medio de 15 </w:t>
      </w:r>
      <w:proofErr w:type="spellStart"/>
      <w:r w:rsidR="005302F9">
        <w:t>l.p.s</w:t>
      </w:r>
      <w:proofErr w:type="spellEnd"/>
      <w:r w:rsidR="005302F9">
        <w:t xml:space="preserve">. </w:t>
      </w:r>
      <w:r w:rsidR="000B0FF7">
        <w:t>se deberán aplicar</w:t>
      </w:r>
      <w:r w:rsidR="00CD50D2" w:rsidRPr="00CD50D2">
        <w:t xml:space="preserve"> pérdidas del </w:t>
      </w:r>
      <w:r w:rsidR="00EC0052">
        <w:t>35</w:t>
      </w:r>
      <w:r w:rsidR="00112C82">
        <w:t>.5</w:t>
      </w:r>
      <w:r w:rsidR="000C0623">
        <w:t>%</w:t>
      </w:r>
      <w:r w:rsidR="005302F9">
        <w:t xml:space="preserve"> </w:t>
      </w:r>
      <w:r w:rsidR="000B0FF7">
        <w:t>para obtener</w:t>
      </w:r>
      <w:r w:rsidR="005302F9">
        <w:t xml:space="preserve"> una dotación de</w:t>
      </w:r>
      <w:r w:rsidR="000C0623">
        <w:t>:</w:t>
      </w:r>
    </w:p>
    <w:p w:rsidR="00CD50D2" w:rsidRPr="00942EA4" w:rsidRDefault="00CD50D2" w:rsidP="00CD50D2">
      <w:pPr>
        <w:jc w:val="center"/>
        <w:rPr>
          <w:b/>
          <w:i/>
          <w:szCs w:val="18"/>
          <w:lang w:val="es-ES_tradnl" w:eastAsia="es-ES_tradnl"/>
        </w:rPr>
      </w:pPr>
      <w:r>
        <w:rPr>
          <w:i/>
        </w:rPr>
        <w:t>Dotación</w:t>
      </w:r>
      <w:r w:rsidRPr="00942EA4">
        <w:rPr>
          <w:i/>
        </w:rPr>
        <w:t xml:space="preserve"> = </w:t>
      </w:r>
      <w:r w:rsidR="00EC0052">
        <w:rPr>
          <w:i/>
        </w:rPr>
        <w:t>314.73</w:t>
      </w:r>
      <w:r w:rsidRPr="00942EA4">
        <w:rPr>
          <w:i/>
        </w:rPr>
        <w:t xml:space="preserve"> l/</w:t>
      </w:r>
      <w:proofErr w:type="spellStart"/>
      <w:r w:rsidRPr="00942EA4">
        <w:rPr>
          <w:i/>
        </w:rPr>
        <w:t>hab</w:t>
      </w:r>
      <w:proofErr w:type="spellEnd"/>
      <w:r w:rsidRPr="00942EA4">
        <w:rPr>
          <w:i/>
        </w:rPr>
        <w:t>/día</w:t>
      </w:r>
    </w:p>
    <w:p w:rsidR="00291E5C" w:rsidRPr="00D030FE" w:rsidRDefault="00291E5C" w:rsidP="00CD50D2">
      <w:pPr>
        <w:pStyle w:val="Ttulo4"/>
      </w:pPr>
      <w:r w:rsidRPr="00D030FE">
        <w:t>Aportación de Aguas Residuales</w:t>
      </w:r>
    </w:p>
    <w:p w:rsidR="00291E5C" w:rsidRPr="00C52760" w:rsidRDefault="00291E5C" w:rsidP="00291E5C">
      <w:r w:rsidRPr="00C52760">
        <w:t xml:space="preserve">Se define como el volumen diario de aguas residuales entregado a la red de alcantarillado, y que </w:t>
      </w:r>
      <w:r w:rsidR="00C7087F" w:rsidRPr="00C52760">
        <w:t>de acuerdo</w:t>
      </w:r>
      <w:r w:rsidRPr="00C52760">
        <w:t xml:space="preserve"> a las investigaciones que se han hecho al respecto, se sabe que la aportación es un porcentaje del valor de la DOTACIÓN, ya que existe un volumen del líquido que no tributa a la red de alcantarillado, como el que se utiliza para consumo humano, riego, lavado de autos etc.</w:t>
      </w:r>
    </w:p>
    <w:p w:rsidR="00291E5C" w:rsidRPr="00C52760" w:rsidRDefault="00291E5C" w:rsidP="00291E5C">
      <w:r w:rsidRPr="00C52760">
        <w:t>En zonas habitacionales se adopta como aportación de aguas residuales el 75% de la DOTACIÓN de agua potable, considerando que el 25% restante se consume antes de llegar a las atarjeas.</w:t>
      </w:r>
    </w:p>
    <w:p w:rsidR="00291E5C" w:rsidRDefault="00291E5C" w:rsidP="00291E5C">
      <w:r w:rsidRPr="00C52760">
        <w:t xml:space="preserve">Tomando en cuenta que la dotación de agua es del </w:t>
      </w:r>
      <w:r w:rsidR="000A6F30">
        <w:rPr>
          <w:b/>
        </w:rPr>
        <w:t>314.73</w:t>
      </w:r>
      <w:r w:rsidRPr="00C52760">
        <w:rPr>
          <w:b/>
        </w:rPr>
        <w:t xml:space="preserve"> l/</w:t>
      </w:r>
      <w:proofErr w:type="spellStart"/>
      <w:r w:rsidRPr="00C52760">
        <w:rPr>
          <w:b/>
        </w:rPr>
        <w:t>hab</w:t>
      </w:r>
      <w:proofErr w:type="spellEnd"/>
      <w:r w:rsidRPr="00C52760">
        <w:rPr>
          <w:b/>
        </w:rPr>
        <w:t>/día</w:t>
      </w:r>
      <w:r w:rsidRPr="00C52760">
        <w:t xml:space="preserve"> se puede determinar que la aportación de agua residual es igual a</w:t>
      </w:r>
      <w:r w:rsidRPr="00C52760">
        <w:rPr>
          <w:b/>
        </w:rPr>
        <w:t xml:space="preserve"> </w:t>
      </w:r>
      <w:r w:rsidR="000A6F30">
        <w:rPr>
          <w:b/>
        </w:rPr>
        <w:t>236.05</w:t>
      </w:r>
      <w:r w:rsidRPr="00C52760">
        <w:rPr>
          <w:b/>
        </w:rPr>
        <w:t xml:space="preserve"> l/</w:t>
      </w:r>
      <w:proofErr w:type="spellStart"/>
      <w:r w:rsidRPr="00C52760">
        <w:rPr>
          <w:b/>
        </w:rPr>
        <w:t>hab</w:t>
      </w:r>
      <w:proofErr w:type="spellEnd"/>
      <w:r w:rsidRPr="00C52760">
        <w:rPr>
          <w:b/>
        </w:rPr>
        <w:t>/día.</w:t>
      </w:r>
      <w:r w:rsidRPr="00C52760">
        <w:t xml:space="preserve"> </w:t>
      </w:r>
    </w:p>
    <w:p w:rsidR="00291E5C" w:rsidRDefault="00291E5C" w:rsidP="00CD50D2">
      <w:pPr>
        <w:pStyle w:val="Ttulo4"/>
      </w:pPr>
      <w:r w:rsidRPr="00D030FE">
        <w:t>Gastos de Diseño</w:t>
      </w:r>
    </w:p>
    <w:p w:rsidR="00CD50D2" w:rsidRDefault="00CD50D2" w:rsidP="00CD50D2">
      <w:r>
        <w:t xml:space="preserve">Considerando que la aportación de las aguas residuales para Pegueros es de </w:t>
      </w:r>
      <w:r w:rsidR="000A6F30">
        <w:t>236.05</w:t>
      </w:r>
      <w:r w:rsidRPr="00CD50D2">
        <w:t xml:space="preserve"> l/</w:t>
      </w:r>
      <w:proofErr w:type="spellStart"/>
      <w:r w:rsidRPr="00CD50D2">
        <w:t>hab</w:t>
      </w:r>
      <w:proofErr w:type="spellEnd"/>
      <w:r w:rsidRPr="00CD50D2">
        <w:t>/día</w:t>
      </w:r>
      <w:r>
        <w:t xml:space="preserve"> y la población futura al año 2039 es de 5,491 habitantes, a </w:t>
      </w:r>
      <w:r w:rsidR="00C7087F">
        <w:t>continuación,</w:t>
      </w:r>
      <w:r>
        <w:t xml:space="preserve"> se realiza el cálculo de los gastos.</w:t>
      </w:r>
    </w:p>
    <w:p w:rsidR="00291E5C" w:rsidRPr="00CC2D79" w:rsidRDefault="00291E5C" w:rsidP="00291E5C">
      <w:pPr>
        <w:pStyle w:val="Ttulo4"/>
        <w:rPr>
          <w:i/>
          <w:u w:val="none"/>
        </w:rPr>
      </w:pPr>
      <w:r>
        <w:rPr>
          <w:i/>
          <w:u w:val="none"/>
        </w:rPr>
        <w:t>Gasto M</w:t>
      </w:r>
      <w:r w:rsidRPr="00CC2D79">
        <w:rPr>
          <w:i/>
          <w:u w:val="none"/>
        </w:rPr>
        <w:t>edio</w:t>
      </w:r>
    </w:p>
    <w:p w:rsidR="00291E5C" w:rsidRPr="00C52760" w:rsidRDefault="00291E5C" w:rsidP="00291E5C">
      <w:pPr>
        <w:rPr>
          <w:rFonts w:eastAsia="Arial Unicode MS" w:cs="Arial Unicode MS"/>
          <w:b/>
        </w:rPr>
      </w:pPr>
      <w:r>
        <w:rPr>
          <w:rFonts w:eastAsia="Arial Unicode MS" w:cs="Arial Unicode MS"/>
          <w:noProof/>
          <w:lang w:eastAsia="es-MX"/>
        </w:rPr>
        <w:drawing>
          <wp:anchor distT="0" distB="0" distL="114300" distR="114300" simplePos="0" relativeHeight="251696128" behindDoc="0" locked="0" layoutInCell="1" allowOverlap="1" wp14:anchorId="40BE02AC" wp14:editId="54795321">
            <wp:simplePos x="0" y="0"/>
            <wp:positionH relativeFrom="column">
              <wp:posOffset>2397760</wp:posOffset>
            </wp:positionH>
            <wp:positionV relativeFrom="paragraph">
              <wp:posOffset>843280</wp:posOffset>
            </wp:positionV>
            <wp:extent cx="933450" cy="416560"/>
            <wp:effectExtent l="0" t="0" r="0" b="254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3450" cy="416560"/>
                    </a:xfrm>
                    <a:prstGeom prst="rect">
                      <a:avLst/>
                    </a:prstGeom>
                    <a:noFill/>
                  </pic:spPr>
                </pic:pic>
              </a:graphicData>
            </a:graphic>
            <wp14:sizeRelH relativeFrom="page">
              <wp14:pctWidth>0</wp14:pctWidth>
            </wp14:sizeRelH>
            <wp14:sizeRelV relativeFrom="page">
              <wp14:pctHeight>0</wp14:pctHeight>
            </wp14:sizeRelV>
          </wp:anchor>
        </w:drawing>
      </w:r>
      <w:r w:rsidRPr="00C52760">
        <w:rPr>
          <w:rFonts w:eastAsia="Arial Unicode MS" w:cs="Arial Unicode MS"/>
        </w:rPr>
        <w:t>El gasto medio anual es la cantidad de agua que aporta al alcantarillado una población un día característico del año, su cuantificación se hace en función a la población y de la aportación de aguas negras. Aplicando la siguiente expresión se obtiene para</w:t>
      </w:r>
      <w:r>
        <w:rPr>
          <w:rFonts w:eastAsia="Arial Unicode MS" w:cs="Arial Unicode MS"/>
        </w:rPr>
        <w:t xml:space="preserve"> la zona de estudio en</w:t>
      </w:r>
      <w:r w:rsidRPr="00C52760">
        <w:rPr>
          <w:rFonts w:eastAsia="Arial Unicode MS" w:cs="Arial Unicode MS"/>
        </w:rPr>
        <w:t xml:space="preserve"> </w:t>
      </w:r>
      <w:r w:rsidRPr="00F21B0C">
        <w:t>Matías Romero</w:t>
      </w:r>
      <w:r>
        <w:t xml:space="preserve"> Avendaño</w:t>
      </w:r>
      <w:r w:rsidRPr="00C52760">
        <w:rPr>
          <w:rFonts w:eastAsia="Arial Unicode MS" w:cs="Arial Unicode MS"/>
        </w:rPr>
        <w:t xml:space="preserve"> un gasto medio de </w:t>
      </w:r>
      <w:r w:rsidR="00CD50D2">
        <w:rPr>
          <w:rFonts w:eastAsia="Arial Unicode MS" w:cs="Arial Unicode MS"/>
          <w:b/>
        </w:rPr>
        <w:t>1</w:t>
      </w:r>
      <w:r w:rsidR="000A6F30">
        <w:rPr>
          <w:rFonts w:eastAsia="Arial Unicode MS" w:cs="Arial Unicode MS"/>
          <w:b/>
        </w:rPr>
        <w:t>5</w:t>
      </w:r>
      <w:r w:rsidR="00CD50D2">
        <w:rPr>
          <w:rFonts w:eastAsia="Arial Unicode MS" w:cs="Arial Unicode MS"/>
          <w:b/>
        </w:rPr>
        <w:t>.0</w:t>
      </w:r>
      <w:r w:rsidR="000A6F30">
        <w:rPr>
          <w:rFonts w:eastAsia="Arial Unicode MS" w:cs="Arial Unicode MS"/>
          <w:b/>
        </w:rPr>
        <w:t>0</w:t>
      </w:r>
      <w:r w:rsidRPr="00C52760">
        <w:rPr>
          <w:rFonts w:eastAsia="Arial Unicode MS" w:cs="Arial Unicode MS"/>
          <w:b/>
        </w:rPr>
        <w:t xml:space="preserve"> </w:t>
      </w:r>
      <w:proofErr w:type="spellStart"/>
      <w:r w:rsidRPr="00C52760">
        <w:rPr>
          <w:rFonts w:eastAsia="Arial Unicode MS" w:cs="Arial Unicode MS"/>
          <w:b/>
        </w:rPr>
        <w:t>l.p.s</w:t>
      </w:r>
      <w:proofErr w:type="spellEnd"/>
      <w:r w:rsidRPr="00C52760">
        <w:rPr>
          <w:rFonts w:eastAsia="Arial Unicode MS" w:cs="Arial Unicode MS"/>
          <w:b/>
        </w:rPr>
        <w:t>.</w:t>
      </w:r>
    </w:p>
    <w:p w:rsidR="00291E5C" w:rsidRPr="00C52760" w:rsidRDefault="00291E5C" w:rsidP="00291E5C">
      <w:pPr>
        <w:rPr>
          <w:rFonts w:eastAsia="Arial Unicode MS" w:cs="Arial Unicode MS"/>
        </w:rPr>
      </w:pPr>
    </w:p>
    <w:p w:rsidR="00291E5C" w:rsidRPr="00C52760" w:rsidRDefault="00291E5C" w:rsidP="00291E5C">
      <w:pPr>
        <w:rPr>
          <w:rFonts w:eastAsia="Arial Unicode MS" w:cs="Arial Unicode MS"/>
          <w:sz w:val="16"/>
          <w:szCs w:val="16"/>
        </w:rPr>
      </w:pPr>
    </w:p>
    <w:p w:rsidR="00291E5C" w:rsidRPr="00C52760" w:rsidRDefault="00291E5C" w:rsidP="00291E5C">
      <w:pPr>
        <w:rPr>
          <w:rFonts w:eastAsia="Arial Unicode MS" w:cs="Arial Unicode MS"/>
        </w:rPr>
      </w:pPr>
      <w:r w:rsidRPr="00C52760">
        <w:rPr>
          <w:rFonts w:eastAsia="Arial Unicode MS" w:cs="Arial Unicode MS"/>
        </w:rPr>
        <w:t>Dónde:</w:t>
      </w:r>
    </w:p>
    <w:p w:rsidR="00291E5C" w:rsidRPr="00C52760" w:rsidRDefault="00291E5C" w:rsidP="00291E5C">
      <w:pPr>
        <w:rPr>
          <w:rFonts w:eastAsia="Arial Unicode MS" w:cs="Arial Unicode MS"/>
        </w:rPr>
      </w:pPr>
      <w:r w:rsidRPr="00C52760">
        <w:rPr>
          <w:rFonts w:eastAsia="Arial Unicode MS" w:cs="Arial Unicode MS"/>
        </w:rPr>
        <w:t xml:space="preserve">     </w:t>
      </w:r>
      <w:proofErr w:type="spellStart"/>
      <w:r w:rsidRPr="00C52760">
        <w:rPr>
          <w:rFonts w:eastAsia="Arial Unicode MS" w:cs="Arial Unicode MS"/>
        </w:rPr>
        <w:t>Q</w:t>
      </w:r>
      <w:r w:rsidRPr="00C52760">
        <w:rPr>
          <w:rFonts w:eastAsia="Arial Unicode MS" w:cs="Arial Unicode MS"/>
          <w:vertAlign w:val="subscript"/>
        </w:rPr>
        <w:t>med</w:t>
      </w:r>
      <w:proofErr w:type="spellEnd"/>
      <w:r w:rsidRPr="00C52760">
        <w:rPr>
          <w:rFonts w:eastAsia="Arial Unicode MS" w:cs="Arial Unicode MS"/>
          <w:vertAlign w:val="subscript"/>
        </w:rPr>
        <w:t xml:space="preserve">   </w:t>
      </w:r>
      <w:r w:rsidRPr="00C52760">
        <w:rPr>
          <w:rFonts w:eastAsia="Arial Unicode MS" w:cs="Arial Unicode MS"/>
        </w:rPr>
        <w:t xml:space="preserve">= Gasto medio,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      A</w:t>
      </w:r>
      <w:r w:rsidRPr="00C52760">
        <w:rPr>
          <w:rFonts w:eastAsia="Arial Unicode MS" w:cs="Arial Unicode MS"/>
        </w:rPr>
        <w:tab/>
        <w:t xml:space="preserve"> = Aportación de aguas negras, de acuerdo al uso de suelo en l/</w:t>
      </w:r>
      <w:proofErr w:type="spellStart"/>
      <w:r w:rsidRPr="00C52760">
        <w:rPr>
          <w:rFonts w:eastAsia="Arial Unicode MS" w:cs="Arial Unicode MS"/>
        </w:rPr>
        <w:t>hab</w:t>
      </w:r>
      <w:proofErr w:type="spellEnd"/>
      <w:r w:rsidRPr="00C52760">
        <w:rPr>
          <w:rFonts w:eastAsia="Arial Unicode MS" w:cs="Arial Unicode MS"/>
        </w:rPr>
        <w:t xml:space="preserve">/día.        </w:t>
      </w:r>
    </w:p>
    <w:p w:rsidR="00291E5C" w:rsidRPr="00C52760" w:rsidRDefault="00291E5C" w:rsidP="00291E5C">
      <w:pPr>
        <w:rPr>
          <w:rFonts w:eastAsia="Arial Unicode MS" w:cs="Arial Unicode MS"/>
        </w:rPr>
      </w:pPr>
      <w:r w:rsidRPr="00C52760">
        <w:rPr>
          <w:rFonts w:eastAsia="Arial Unicode MS" w:cs="Arial Unicode MS"/>
        </w:rPr>
        <w:lastRenderedPageBreak/>
        <w:t xml:space="preserve">      P</w:t>
      </w:r>
      <w:r w:rsidRPr="00C52760">
        <w:rPr>
          <w:rFonts w:eastAsia="Arial Unicode MS" w:cs="Arial Unicode MS"/>
        </w:rPr>
        <w:tab/>
        <w:t xml:space="preserve"> = Población de proyecto, en habitantes</w:t>
      </w:r>
    </w:p>
    <w:p w:rsidR="00291E5C" w:rsidRPr="00CC2D79" w:rsidRDefault="00291E5C" w:rsidP="00291E5C">
      <w:pPr>
        <w:pStyle w:val="Ttulo4"/>
        <w:rPr>
          <w:i/>
          <w:u w:val="none"/>
        </w:rPr>
      </w:pPr>
      <w:r w:rsidRPr="00CC2D79">
        <w:rPr>
          <w:i/>
          <w:u w:val="none"/>
        </w:rPr>
        <w:t xml:space="preserve">Gasto </w:t>
      </w:r>
      <w:r>
        <w:rPr>
          <w:i/>
          <w:u w:val="none"/>
        </w:rPr>
        <w:t>M</w:t>
      </w:r>
      <w:r w:rsidRPr="00CC2D79">
        <w:rPr>
          <w:i/>
          <w:u w:val="none"/>
        </w:rPr>
        <w:t>ínimo</w:t>
      </w:r>
    </w:p>
    <w:p w:rsidR="00291E5C" w:rsidRPr="00C52760" w:rsidRDefault="00291E5C" w:rsidP="00291E5C">
      <w:pPr>
        <w:rPr>
          <w:rFonts w:eastAsia="Arial Unicode MS" w:cs="Arial Unicode MS"/>
        </w:rPr>
      </w:pPr>
      <w:r w:rsidRPr="00C52760">
        <w:rPr>
          <w:rFonts w:eastAsia="Arial Unicode MS" w:cs="Arial Unicode MS"/>
        </w:rPr>
        <w:t xml:space="preserve">El gasto mínimo representa el menor de los valores de escurrimiento que se presenta normalmente en un conducto y se determina como la mitad del gasto medio, por lo tanto, el gasto mínimo tiene un valor de </w:t>
      </w:r>
      <w:r w:rsidR="000A6F30">
        <w:rPr>
          <w:rFonts w:eastAsia="Arial Unicode MS" w:cs="Arial Unicode MS"/>
          <w:b/>
        </w:rPr>
        <w:t xml:space="preserve">7.50 </w:t>
      </w:r>
      <w:proofErr w:type="spellStart"/>
      <w:r w:rsidRPr="00C52760">
        <w:rPr>
          <w:rFonts w:eastAsia="Arial Unicode MS" w:cs="Arial Unicode MS"/>
          <w:b/>
        </w:rPr>
        <w:t>l.p.s</w:t>
      </w:r>
      <w:proofErr w:type="spellEnd"/>
      <w:r w:rsidRPr="00C52760">
        <w:rPr>
          <w:rFonts w:eastAsia="Arial Unicode MS" w:cs="Arial Unicode MS"/>
          <w:b/>
        </w:rPr>
        <w:t>.</w:t>
      </w:r>
      <w:r w:rsidRPr="00C52760">
        <w:rPr>
          <w:rFonts w:eastAsia="Arial Unicode MS" w:cs="Arial Unicode MS"/>
        </w:rPr>
        <w:t xml:space="preserve"> </w:t>
      </w:r>
    </w:p>
    <w:p w:rsidR="00291E5C" w:rsidRPr="00C52760" w:rsidRDefault="00291E5C" w:rsidP="00291E5C">
      <w:pPr>
        <w:spacing w:line="360" w:lineRule="auto"/>
        <w:jc w:val="center"/>
        <w:rPr>
          <w:rFonts w:eastAsia="Arial Unicode MS" w:cs="Arial Unicode MS"/>
          <w:b/>
          <w:vertAlign w:val="subscript"/>
        </w:rPr>
      </w:pPr>
      <w:proofErr w:type="spellStart"/>
      <w:r w:rsidRPr="00C52760">
        <w:rPr>
          <w:rFonts w:eastAsia="Arial Unicode MS" w:cs="Arial Unicode MS"/>
          <w:b/>
        </w:rPr>
        <w:t>Q</w:t>
      </w:r>
      <w:r w:rsidRPr="00C52760">
        <w:rPr>
          <w:rFonts w:eastAsia="Arial Unicode MS" w:cs="Arial Unicode MS"/>
          <w:b/>
          <w:vertAlign w:val="subscript"/>
        </w:rPr>
        <w:t>mín</w:t>
      </w:r>
      <w:proofErr w:type="spellEnd"/>
      <w:r w:rsidRPr="00C52760">
        <w:rPr>
          <w:rFonts w:eastAsia="Arial Unicode MS" w:cs="Arial Unicode MS"/>
          <w:b/>
        </w:rPr>
        <w:t xml:space="preserve">  </w:t>
      </w:r>
      <w:r w:rsidRPr="00C52760">
        <w:rPr>
          <w:rFonts w:eastAsia="Arial Unicode MS" w:cs="Arial Unicode MS"/>
        </w:rPr>
        <w:t>=</w:t>
      </w:r>
      <w:r w:rsidRPr="00C52760">
        <w:rPr>
          <w:rFonts w:eastAsia="Arial Unicode MS" w:cs="Arial Unicode MS"/>
          <w:b/>
        </w:rPr>
        <w:t xml:space="preserve"> </w:t>
      </w:r>
      <w:r w:rsidRPr="00C52760">
        <w:rPr>
          <w:rFonts w:eastAsia="Arial Unicode MS" w:cs="Arial Unicode MS"/>
        </w:rPr>
        <w:t xml:space="preserve">0.5 * </w:t>
      </w:r>
      <w:proofErr w:type="spellStart"/>
      <w:r w:rsidRPr="00C52760">
        <w:rPr>
          <w:rFonts w:eastAsia="Arial Unicode MS" w:cs="Arial Unicode MS"/>
        </w:rPr>
        <w:t>Q</w:t>
      </w:r>
      <w:r w:rsidRPr="00C52760">
        <w:rPr>
          <w:rFonts w:eastAsia="Arial Unicode MS" w:cs="Arial Unicode MS"/>
          <w:vertAlign w:val="subscript"/>
        </w:rPr>
        <w:t>med</w:t>
      </w:r>
      <w:proofErr w:type="spellEnd"/>
    </w:p>
    <w:p w:rsidR="00291E5C" w:rsidRPr="00C52760" w:rsidRDefault="00291E5C" w:rsidP="00291E5C">
      <w:pPr>
        <w:rPr>
          <w:rFonts w:eastAsia="Arial Unicode MS" w:cs="Arial Unicode MS"/>
        </w:rPr>
      </w:pPr>
      <w:r w:rsidRPr="00C52760">
        <w:rPr>
          <w:rFonts w:eastAsia="Arial Unicode MS" w:cs="Arial Unicode MS"/>
        </w:rPr>
        <w:t>Dónde:</w:t>
      </w:r>
    </w:p>
    <w:p w:rsidR="00291E5C" w:rsidRPr="00C52760" w:rsidRDefault="00291E5C" w:rsidP="00291E5C">
      <w:pPr>
        <w:rPr>
          <w:rFonts w:eastAsia="Arial Unicode MS" w:cs="Arial Unicode MS"/>
        </w:rPr>
      </w:pPr>
      <w:r w:rsidRPr="00C52760">
        <w:rPr>
          <w:rFonts w:eastAsia="Arial Unicode MS" w:cs="Arial Unicode MS"/>
        </w:rPr>
        <w:t xml:space="preserve">        </w:t>
      </w:r>
      <w:proofErr w:type="spellStart"/>
      <w:r w:rsidRPr="00C52760">
        <w:rPr>
          <w:rFonts w:eastAsia="Arial Unicode MS" w:cs="Arial Unicode MS"/>
        </w:rPr>
        <w:t>Q</w:t>
      </w:r>
      <w:r w:rsidRPr="00C52760">
        <w:rPr>
          <w:rFonts w:eastAsia="Arial Unicode MS" w:cs="Arial Unicode MS"/>
          <w:vertAlign w:val="subscript"/>
        </w:rPr>
        <w:t>mín</w:t>
      </w:r>
      <w:proofErr w:type="spellEnd"/>
      <w:r w:rsidRPr="00C52760">
        <w:rPr>
          <w:rFonts w:eastAsia="Arial Unicode MS" w:cs="Arial Unicode MS"/>
          <w:vertAlign w:val="subscript"/>
        </w:rPr>
        <w:t xml:space="preserve">     </w:t>
      </w:r>
      <w:r w:rsidRPr="00C52760">
        <w:rPr>
          <w:rFonts w:eastAsia="Arial Unicode MS" w:cs="Arial Unicode MS"/>
        </w:rPr>
        <w:t xml:space="preserve">= Gasto mínimo,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        </w:t>
      </w:r>
      <w:proofErr w:type="spellStart"/>
      <w:r w:rsidRPr="00C52760">
        <w:rPr>
          <w:rFonts w:eastAsia="Arial Unicode MS" w:cs="Arial Unicode MS"/>
        </w:rPr>
        <w:t>Q</w:t>
      </w:r>
      <w:r w:rsidRPr="00C52760">
        <w:rPr>
          <w:rFonts w:eastAsia="Arial Unicode MS" w:cs="Arial Unicode MS"/>
          <w:vertAlign w:val="subscript"/>
        </w:rPr>
        <w:t>med</w:t>
      </w:r>
      <w:proofErr w:type="spellEnd"/>
      <w:r w:rsidRPr="00C52760">
        <w:rPr>
          <w:rFonts w:eastAsia="Arial Unicode MS" w:cs="Arial Unicode MS"/>
          <w:vertAlign w:val="subscript"/>
        </w:rPr>
        <w:t xml:space="preserve"> </w:t>
      </w:r>
      <w:r w:rsidRPr="00C52760">
        <w:rPr>
          <w:rFonts w:eastAsia="Arial Unicode MS" w:cs="Arial Unicode MS"/>
        </w:rPr>
        <w:t xml:space="preserve">  = Gasto medio,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Cabe agregar que el límite inferior del gasto mínimo es de </w:t>
      </w:r>
      <w:r w:rsidRPr="00C52760">
        <w:rPr>
          <w:rFonts w:eastAsia="Arial Unicode MS" w:cs="Arial Unicode MS"/>
          <w:b/>
        </w:rPr>
        <w:t xml:space="preserve">1.5 </w:t>
      </w:r>
      <w:proofErr w:type="spellStart"/>
      <w:r w:rsidRPr="00C52760">
        <w:rPr>
          <w:rFonts w:eastAsia="Arial Unicode MS" w:cs="Arial Unicode MS"/>
          <w:b/>
        </w:rPr>
        <w:t>l.p.s</w:t>
      </w:r>
      <w:proofErr w:type="spellEnd"/>
      <w:r w:rsidRPr="00C52760">
        <w:rPr>
          <w:rFonts w:eastAsia="Arial Unicode MS" w:cs="Arial Unicode MS"/>
          <w:b/>
        </w:rPr>
        <w:t>.,</w:t>
      </w:r>
      <w:r w:rsidRPr="00C52760">
        <w:rPr>
          <w:rFonts w:eastAsia="Arial Unicode MS" w:cs="Arial Unicode MS"/>
        </w:rPr>
        <w:t xml:space="preserve"> lo que significa que, en los tramos iniciales de las redes de alcantarillado, cuando resulten valores de gasto mínimo menores a 1.5 </w:t>
      </w:r>
      <w:proofErr w:type="spellStart"/>
      <w:r w:rsidRPr="00C52760">
        <w:rPr>
          <w:rFonts w:eastAsia="Arial Unicode MS" w:cs="Arial Unicode MS"/>
        </w:rPr>
        <w:t>l.p.s</w:t>
      </w:r>
      <w:proofErr w:type="spellEnd"/>
      <w:r w:rsidRPr="00C52760">
        <w:rPr>
          <w:rFonts w:eastAsia="Arial Unicode MS" w:cs="Arial Unicode MS"/>
        </w:rPr>
        <w:t xml:space="preserve">., </w:t>
      </w:r>
      <w:r w:rsidRPr="00C52760">
        <w:rPr>
          <w:rFonts w:eastAsia="Arial Unicode MS" w:cs="Arial Unicode MS"/>
          <w:b/>
        </w:rPr>
        <w:t>se debe usar éste valor</w:t>
      </w:r>
      <w:r w:rsidRPr="00C52760">
        <w:rPr>
          <w:rFonts w:eastAsia="Arial Unicode MS" w:cs="Arial Unicode MS"/>
        </w:rPr>
        <w:t xml:space="preserve"> en el diseño. El gasto de 1.5 </w:t>
      </w:r>
      <w:proofErr w:type="spellStart"/>
      <w:r w:rsidRPr="00C52760">
        <w:rPr>
          <w:rFonts w:eastAsia="Arial Unicode MS" w:cs="Arial Unicode MS"/>
        </w:rPr>
        <w:t>l.p.s</w:t>
      </w:r>
      <w:proofErr w:type="spellEnd"/>
      <w:r w:rsidRPr="00C52760">
        <w:rPr>
          <w:rFonts w:eastAsia="Arial Unicode MS" w:cs="Arial Unicode MS"/>
        </w:rPr>
        <w:t xml:space="preserve">. es el que genera la descarga de un inodoro con tanque tradicional de 16 litros. </w:t>
      </w:r>
    </w:p>
    <w:p w:rsidR="00291E5C" w:rsidRPr="00CC2D79" w:rsidRDefault="00291E5C" w:rsidP="00291E5C">
      <w:pPr>
        <w:pStyle w:val="Ttulo4"/>
        <w:rPr>
          <w:i/>
          <w:u w:val="none"/>
        </w:rPr>
      </w:pPr>
      <w:r w:rsidRPr="00CC2D79">
        <w:rPr>
          <w:i/>
          <w:u w:val="none"/>
        </w:rPr>
        <w:t xml:space="preserve">Gasto </w:t>
      </w:r>
      <w:r>
        <w:rPr>
          <w:i/>
          <w:u w:val="none"/>
        </w:rPr>
        <w:t>M</w:t>
      </w:r>
      <w:r w:rsidRPr="00CC2D79">
        <w:rPr>
          <w:i/>
          <w:u w:val="none"/>
        </w:rPr>
        <w:t xml:space="preserve">áximo </w:t>
      </w:r>
      <w:r>
        <w:rPr>
          <w:i/>
          <w:u w:val="none"/>
        </w:rPr>
        <w:t>I</w:t>
      </w:r>
      <w:r w:rsidRPr="00CC2D79">
        <w:rPr>
          <w:i/>
          <w:u w:val="none"/>
        </w:rPr>
        <w:t>nstantáneo</w:t>
      </w:r>
    </w:p>
    <w:p w:rsidR="00291E5C" w:rsidRPr="00C52760" w:rsidRDefault="00291E5C" w:rsidP="00291E5C">
      <w:pPr>
        <w:rPr>
          <w:rFonts w:eastAsia="Arial Unicode MS" w:cs="Arial Unicode MS"/>
        </w:rPr>
      </w:pPr>
      <w:r w:rsidRPr="00C52760">
        <w:rPr>
          <w:rFonts w:eastAsia="Arial Unicode MS" w:cs="Arial Unicode MS"/>
        </w:rPr>
        <w:t xml:space="preserve">El gasto máximo instantáneo es el valor máximo de escurrimiento que se puede presentar en un instante dado. Para evaluar este gasto se consideran criterios ajenos a las condiciones socioeconómicas de cada lugar, es decir, se obtiene a partir de un coeficiente de variación máxima instantánea denominado “Coeficiente de </w:t>
      </w:r>
      <w:proofErr w:type="spellStart"/>
      <w:r w:rsidRPr="00C52760">
        <w:rPr>
          <w:rFonts w:eastAsia="Arial Unicode MS" w:cs="Arial Unicode MS"/>
        </w:rPr>
        <w:t>Harmon</w:t>
      </w:r>
      <w:proofErr w:type="spellEnd"/>
      <w:r w:rsidRPr="00C52760">
        <w:rPr>
          <w:rFonts w:eastAsia="Arial Unicode MS" w:cs="Arial Unicode MS"/>
        </w:rPr>
        <w:t>” (M).</w:t>
      </w:r>
    </w:p>
    <w:p w:rsidR="00291E5C" w:rsidRPr="00C52760" w:rsidRDefault="00291E5C" w:rsidP="00291E5C">
      <w:pPr>
        <w:jc w:val="center"/>
        <w:rPr>
          <w:i/>
        </w:rPr>
      </w:pPr>
      <w:r w:rsidRPr="00C52760">
        <w:rPr>
          <w:b/>
        </w:rPr>
        <w:t>Q</w:t>
      </w:r>
      <w:r w:rsidRPr="00C52760">
        <w:rPr>
          <w:b/>
          <w:vertAlign w:val="subscript"/>
        </w:rPr>
        <w:t>MI</w:t>
      </w:r>
      <w:r w:rsidRPr="00C52760">
        <w:t xml:space="preserve"> = M * </w:t>
      </w:r>
      <w:proofErr w:type="spellStart"/>
      <w:r w:rsidRPr="00C52760">
        <w:t>Q</w:t>
      </w:r>
      <w:r w:rsidRPr="00C52760">
        <w:rPr>
          <w:vertAlign w:val="subscript"/>
        </w:rPr>
        <w:t>med</w:t>
      </w:r>
      <w:proofErr w:type="spellEnd"/>
    </w:p>
    <w:p w:rsidR="00291E5C" w:rsidRPr="00C52760" w:rsidRDefault="00291E5C" w:rsidP="00291E5C">
      <w:pPr>
        <w:rPr>
          <w:rFonts w:eastAsia="Arial Unicode MS" w:cs="Arial Unicode MS"/>
        </w:rPr>
      </w:pPr>
      <w:r w:rsidRPr="00C52760">
        <w:rPr>
          <w:rFonts w:eastAsia="Arial Unicode MS" w:cs="Arial Unicode MS"/>
        </w:rPr>
        <w:t>Dónde:</w:t>
      </w:r>
    </w:p>
    <w:p w:rsidR="00291E5C" w:rsidRPr="00C52760" w:rsidRDefault="00291E5C" w:rsidP="00291E5C">
      <w:pPr>
        <w:rPr>
          <w:rFonts w:eastAsia="Arial Unicode MS" w:cs="Arial Unicode MS"/>
        </w:rPr>
      </w:pPr>
      <w:r w:rsidRPr="00C52760">
        <w:rPr>
          <w:rFonts w:eastAsia="Arial Unicode MS" w:cs="Arial Unicode MS"/>
        </w:rPr>
        <w:t xml:space="preserve">       Q</w:t>
      </w:r>
      <w:r w:rsidRPr="00C52760">
        <w:rPr>
          <w:rFonts w:eastAsia="Arial Unicode MS" w:cs="Arial Unicode MS"/>
          <w:vertAlign w:val="subscript"/>
        </w:rPr>
        <w:t xml:space="preserve">MI  </w:t>
      </w:r>
      <w:r w:rsidRPr="00C52760">
        <w:rPr>
          <w:rFonts w:eastAsia="Arial Unicode MS" w:cs="Arial Unicode MS"/>
        </w:rPr>
        <w:t xml:space="preserve">  = Gasto Máximo Instantáneo,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       </w:t>
      </w:r>
      <w:proofErr w:type="spellStart"/>
      <w:r w:rsidRPr="00C52760">
        <w:rPr>
          <w:rFonts w:eastAsia="Arial Unicode MS" w:cs="Arial Unicode MS"/>
        </w:rPr>
        <w:t>Q</w:t>
      </w:r>
      <w:r w:rsidRPr="00C52760">
        <w:rPr>
          <w:rFonts w:eastAsia="Arial Unicode MS" w:cs="Arial Unicode MS"/>
          <w:vertAlign w:val="subscript"/>
        </w:rPr>
        <w:t>med</w:t>
      </w:r>
      <w:proofErr w:type="spellEnd"/>
      <w:r w:rsidRPr="00C52760">
        <w:rPr>
          <w:rFonts w:eastAsia="Arial Unicode MS" w:cs="Arial Unicode MS"/>
          <w:vertAlign w:val="subscript"/>
        </w:rPr>
        <w:t xml:space="preserve"> </w:t>
      </w:r>
      <w:r w:rsidRPr="00C52760">
        <w:rPr>
          <w:rFonts w:eastAsia="Arial Unicode MS" w:cs="Arial Unicode MS"/>
        </w:rPr>
        <w:t xml:space="preserve"> = Gasto Medio,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       M     = Coeficiente de variación máxima instantánea.</w:t>
      </w:r>
    </w:p>
    <w:p w:rsidR="00291E5C" w:rsidRPr="00C52760" w:rsidRDefault="00291E5C" w:rsidP="00291E5C">
      <w:pPr>
        <w:rPr>
          <w:rFonts w:eastAsia="Arial Unicode MS" w:cs="Arial Unicode MS"/>
        </w:rPr>
      </w:pPr>
      <w:r w:rsidRPr="00C52760">
        <w:rPr>
          <w:rFonts w:eastAsia="Arial Unicode MS" w:cs="Arial Unicode MS"/>
        </w:rPr>
        <w:t xml:space="preserve">El valor de Coeficiente de </w:t>
      </w:r>
      <w:proofErr w:type="spellStart"/>
      <w:r w:rsidRPr="00C52760">
        <w:rPr>
          <w:rFonts w:eastAsia="Arial Unicode MS" w:cs="Arial Unicode MS"/>
        </w:rPr>
        <w:t>Harmon</w:t>
      </w:r>
      <w:proofErr w:type="spellEnd"/>
      <w:r w:rsidRPr="00C52760">
        <w:rPr>
          <w:rFonts w:eastAsia="Arial Unicode MS" w:cs="Arial Unicode MS"/>
        </w:rPr>
        <w:t xml:space="preserve"> (M) está en función de la población acumulada hasta el punto final del tramo de la tubería, la cual debe darse en miles de habitantes.</w:t>
      </w:r>
    </w:p>
    <w:p w:rsidR="00291E5C" w:rsidRPr="00C52760" w:rsidRDefault="00C7087F" w:rsidP="00AA1B3F">
      <w:r>
        <w:rPr>
          <w:noProof/>
          <w:lang w:eastAsia="es-MX"/>
        </w:rPr>
        <w:drawing>
          <wp:anchor distT="0" distB="0" distL="114300" distR="114300" simplePos="0" relativeHeight="251697152" behindDoc="0" locked="0" layoutInCell="1" allowOverlap="1" wp14:anchorId="4D77003D" wp14:editId="69510989">
            <wp:simplePos x="0" y="0"/>
            <wp:positionH relativeFrom="column">
              <wp:posOffset>2435308</wp:posOffset>
            </wp:positionH>
            <wp:positionV relativeFrom="paragraph">
              <wp:posOffset>657474</wp:posOffset>
            </wp:positionV>
            <wp:extent cx="1143000" cy="415998"/>
            <wp:effectExtent l="0" t="0" r="0" b="3175"/>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43000" cy="415998"/>
                    </a:xfrm>
                    <a:prstGeom prst="rect">
                      <a:avLst/>
                    </a:prstGeom>
                    <a:noFill/>
                  </pic:spPr>
                </pic:pic>
              </a:graphicData>
            </a:graphic>
            <wp14:sizeRelH relativeFrom="page">
              <wp14:pctWidth>0</wp14:pctWidth>
            </wp14:sizeRelH>
            <wp14:sizeRelV relativeFrom="page">
              <wp14:pctHeight>0</wp14:pctHeight>
            </wp14:sizeRelV>
          </wp:anchor>
        </w:drawing>
      </w:r>
      <w:r w:rsidR="00291E5C" w:rsidRPr="00C52760">
        <w:t>Para tramos con población acumulada menor a 1,000 habitantes, el coeficiente M es constante con valor igual a 3.8. En el caso de una población acumulada mayor a 63,454 el coeficiente M es igual a un valor constante de 2.17. Si la población se encuentra entre 1,000 y 63,454 habitantes, el coeficiente M se determina con la siguiente expresión:</w:t>
      </w:r>
    </w:p>
    <w:p w:rsidR="00291E5C" w:rsidRPr="00C52760" w:rsidRDefault="00291E5C" w:rsidP="00291E5C">
      <w:pPr>
        <w:rPr>
          <w:rFonts w:eastAsia="Arial Unicode MS" w:cs="Arial Unicode MS"/>
        </w:rPr>
      </w:pPr>
    </w:p>
    <w:p w:rsidR="00291E5C" w:rsidRPr="00C52760" w:rsidRDefault="00291E5C" w:rsidP="00291E5C">
      <w:pPr>
        <w:rPr>
          <w:rFonts w:eastAsia="Arial Unicode MS" w:cs="Arial Unicode MS"/>
        </w:rPr>
      </w:pPr>
      <w:r w:rsidRPr="00C52760">
        <w:rPr>
          <w:rFonts w:eastAsia="Arial Unicode MS" w:cs="Arial Unicode MS"/>
        </w:rPr>
        <w:lastRenderedPageBreak/>
        <w:t xml:space="preserve">De acuerdo a lo anterior y ya que para </w:t>
      </w:r>
      <w:r>
        <w:rPr>
          <w:rFonts w:eastAsia="Arial Unicode MS" w:cs="Arial Unicode MS"/>
        </w:rPr>
        <w:t xml:space="preserve">la zona de estudio </w:t>
      </w:r>
      <w:r w:rsidRPr="00C52760">
        <w:rPr>
          <w:rFonts w:eastAsia="Arial Unicode MS" w:cs="Arial Unicode MS"/>
        </w:rPr>
        <w:t xml:space="preserve">se tiene una población de </w:t>
      </w:r>
      <w:r w:rsidR="00CD50D2">
        <w:t>5,491 habitantes</w:t>
      </w:r>
      <w:r w:rsidRPr="00C52760">
        <w:rPr>
          <w:rFonts w:eastAsia="Arial Unicode MS" w:cs="Arial Unicode MS"/>
        </w:rPr>
        <w:t>, se determina que M=</w:t>
      </w:r>
      <w:r w:rsidR="00CD50D2">
        <w:rPr>
          <w:rFonts w:eastAsia="Arial Unicode MS" w:cs="Arial Unicode MS"/>
        </w:rPr>
        <w:t>3.21</w:t>
      </w:r>
      <w:r w:rsidRPr="00C52760">
        <w:rPr>
          <w:rFonts w:eastAsia="Arial Unicode MS" w:cs="Arial Unicode MS"/>
        </w:rPr>
        <w:t xml:space="preserve">, y por lo tanto el valor del gasto máximo instantáneo es de </w:t>
      </w:r>
      <w:r w:rsidR="000A6F30">
        <w:rPr>
          <w:rFonts w:eastAsia="Arial Unicode MS" w:cs="Arial Unicode MS"/>
          <w:b/>
        </w:rPr>
        <w:t>48.11</w:t>
      </w:r>
      <w:r w:rsidRPr="00C52760">
        <w:rPr>
          <w:rFonts w:eastAsia="Arial Unicode MS" w:cs="Arial Unicode MS"/>
          <w:b/>
        </w:rPr>
        <w:t xml:space="preserve"> </w:t>
      </w:r>
      <w:proofErr w:type="spellStart"/>
      <w:r w:rsidRPr="00C52760">
        <w:rPr>
          <w:rFonts w:eastAsia="Arial Unicode MS" w:cs="Arial Unicode MS"/>
          <w:b/>
        </w:rPr>
        <w:t>l.p.s</w:t>
      </w:r>
      <w:proofErr w:type="spellEnd"/>
      <w:r w:rsidRPr="00C52760">
        <w:rPr>
          <w:rFonts w:eastAsia="Arial Unicode MS" w:cs="Arial Unicode MS"/>
          <w:b/>
        </w:rPr>
        <w:t>.</w:t>
      </w:r>
    </w:p>
    <w:p w:rsidR="00291E5C" w:rsidRPr="00CC2D79" w:rsidRDefault="00291E5C" w:rsidP="00291E5C">
      <w:pPr>
        <w:pStyle w:val="Ttulo4"/>
        <w:rPr>
          <w:i/>
          <w:u w:val="none"/>
        </w:rPr>
      </w:pPr>
      <w:r w:rsidRPr="00CC2D79">
        <w:rPr>
          <w:i/>
          <w:u w:val="none"/>
        </w:rPr>
        <w:t xml:space="preserve">Gasto </w:t>
      </w:r>
      <w:r>
        <w:rPr>
          <w:i/>
          <w:u w:val="none"/>
        </w:rPr>
        <w:t>M</w:t>
      </w:r>
      <w:r w:rsidRPr="00CC2D79">
        <w:rPr>
          <w:i/>
          <w:u w:val="none"/>
        </w:rPr>
        <w:t xml:space="preserve">áximo </w:t>
      </w:r>
      <w:r>
        <w:rPr>
          <w:i/>
          <w:u w:val="none"/>
        </w:rPr>
        <w:t>E</w:t>
      </w:r>
      <w:r w:rsidRPr="00CC2D79">
        <w:rPr>
          <w:i/>
          <w:u w:val="none"/>
        </w:rPr>
        <w:t>xtraordinario</w:t>
      </w:r>
    </w:p>
    <w:p w:rsidR="00291E5C" w:rsidRPr="00C52760" w:rsidRDefault="00291E5C" w:rsidP="00291E5C">
      <w:pPr>
        <w:rPr>
          <w:rFonts w:eastAsia="Arial Unicode MS" w:cs="Arial Unicode MS"/>
        </w:rPr>
      </w:pPr>
      <w:r w:rsidRPr="00C52760">
        <w:rPr>
          <w:rFonts w:eastAsia="Arial Unicode MS" w:cs="Arial Unicode MS"/>
        </w:rPr>
        <w:t>En este gasto se consideran las aportaciones de agua que no forman parte de las descargas normales y sin embargo estén presentes, como pueden ser: bajadas de aguas pluviales de azoteas, patios o aquellas provocadas por crecimientos demográficos explosivos no considerados en el contexto del proyecto.</w:t>
      </w:r>
    </w:p>
    <w:p w:rsidR="00291E5C" w:rsidRPr="00C52760" w:rsidRDefault="00291E5C" w:rsidP="00291E5C">
      <w:pPr>
        <w:rPr>
          <w:rFonts w:eastAsia="Arial Unicode MS" w:cs="Arial Unicode MS"/>
        </w:rPr>
      </w:pPr>
      <w:r w:rsidRPr="00C52760">
        <w:rPr>
          <w:rFonts w:eastAsia="Arial Unicode MS" w:cs="Arial Unicode MS"/>
        </w:rPr>
        <w:t xml:space="preserve">A partir de este gasto se dimensionan los conductos y elementos que forman parte del sistema de alcantarillado, para esto se usa el llamado Coeficiente de Seguridad (CS) con valor de 1.5. </w:t>
      </w:r>
    </w:p>
    <w:p w:rsidR="00291E5C" w:rsidRPr="00C52760" w:rsidRDefault="00291E5C" w:rsidP="00291E5C">
      <w:pPr>
        <w:rPr>
          <w:rFonts w:eastAsia="Arial Unicode MS" w:cs="Arial Unicode MS"/>
          <w:b/>
        </w:rPr>
      </w:pPr>
      <w:r w:rsidRPr="00C52760">
        <w:rPr>
          <w:rFonts w:eastAsia="Arial Unicode MS" w:cs="Arial Unicode MS"/>
        </w:rPr>
        <w:t>Considerando un CS=1.5 y un Q</w:t>
      </w:r>
      <w:r w:rsidRPr="00C52760">
        <w:rPr>
          <w:rFonts w:eastAsia="Arial Unicode MS" w:cs="Arial Unicode MS"/>
          <w:b/>
          <w:vertAlign w:val="subscript"/>
        </w:rPr>
        <w:t>MI</w:t>
      </w:r>
      <w:r w:rsidRPr="00C52760">
        <w:rPr>
          <w:rFonts w:eastAsia="Arial Unicode MS" w:cs="Arial Unicode MS"/>
        </w:rPr>
        <w:t xml:space="preserve">= </w:t>
      </w:r>
      <w:r w:rsidR="00CD50D2">
        <w:rPr>
          <w:rFonts w:eastAsia="Arial Unicode MS" w:cs="Arial Unicode MS"/>
        </w:rPr>
        <w:t xml:space="preserve">38.79 </w:t>
      </w:r>
      <w:proofErr w:type="spellStart"/>
      <w:r w:rsidRPr="00C52760">
        <w:rPr>
          <w:rFonts w:eastAsia="Arial Unicode MS" w:cs="Arial Unicode MS"/>
        </w:rPr>
        <w:t>l.p.s</w:t>
      </w:r>
      <w:proofErr w:type="spellEnd"/>
      <w:r w:rsidRPr="00C52760">
        <w:rPr>
          <w:rFonts w:eastAsia="Arial Unicode MS" w:cs="Arial Unicode MS"/>
        </w:rPr>
        <w:t xml:space="preserve">. se obtiene un gasto máximo extraordinario de </w:t>
      </w:r>
      <w:r w:rsidR="000A6F30">
        <w:rPr>
          <w:rFonts w:eastAsia="Arial Unicode MS" w:cs="Arial Unicode MS"/>
          <w:b/>
        </w:rPr>
        <w:t>72.17</w:t>
      </w:r>
      <w:r>
        <w:rPr>
          <w:rFonts w:eastAsia="Arial Unicode MS" w:cs="Arial Unicode MS"/>
          <w:b/>
        </w:rPr>
        <w:t xml:space="preserve"> </w:t>
      </w:r>
      <w:proofErr w:type="spellStart"/>
      <w:r w:rsidRPr="00C52760">
        <w:rPr>
          <w:rFonts w:eastAsia="Arial Unicode MS" w:cs="Arial Unicode MS"/>
          <w:b/>
        </w:rPr>
        <w:t>l.p.s</w:t>
      </w:r>
      <w:proofErr w:type="spellEnd"/>
      <w:r w:rsidRPr="00C52760">
        <w:rPr>
          <w:rFonts w:eastAsia="Arial Unicode MS" w:cs="Arial Unicode MS"/>
          <w:b/>
        </w:rPr>
        <w:t xml:space="preserve">. </w:t>
      </w:r>
    </w:p>
    <w:p w:rsidR="00291E5C" w:rsidRPr="00C52760" w:rsidRDefault="00291E5C" w:rsidP="00291E5C">
      <w:pPr>
        <w:jc w:val="center"/>
        <w:rPr>
          <w:i/>
        </w:rPr>
      </w:pPr>
      <w:r w:rsidRPr="00C52760">
        <w:rPr>
          <w:b/>
        </w:rPr>
        <w:t>Q</w:t>
      </w:r>
      <w:r w:rsidRPr="00C52760">
        <w:rPr>
          <w:b/>
          <w:vertAlign w:val="subscript"/>
        </w:rPr>
        <w:t>ME</w:t>
      </w:r>
      <w:r w:rsidRPr="00C52760">
        <w:t xml:space="preserve">  =  CS * Q</w:t>
      </w:r>
      <w:r w:rsidRPr="00C52760">
        <w:rPr>
          <w:vertAlign w:val="subscript"/>
        </w:rPr>
        <w:t>MI</w:t>
      </w:r>
    </w:p>
    <w:p w:rsidR="00291E5C" w:rsidRPr="00C52760" w:rsidRDefault="00291E5C" w:rsidP="00291E5C">
      <w:pPr>
        <w:rPr>
          <w:rFonts w:eastAsia="Arial Unicode MS" w:cs="Arial Unicode MS"/>
        </w:rPr>
      </w:pPr>
      <w:r w:rsidRPr="00C52760">
        <w:rPr>
          <w:rFonts w:eastAsia="Arial Unicode MS" w:cs="Arial Unicode MS"/>
        </w:rPr>
        <w:t>Dónde:</w:t>
      </w:r>
    </w:p>
    <w:p w:rsidR="00291E5C" w:rsidRPr="00C52760" w:rsidRDefault="00291E5C" w:rsidP="00291E5C">
      <w:pPr>
        <w:rPr>
          <w:rFonts w:eastAsia="Arial Unicode MS" w:cs="Arial Unicode MS"/>
        </w:rPr>
      </w:pPr>
      <w:r w:rsidRPr="00C52760">
        <w:rPr>
          <w:rFonts w:eastAsia="Arial Unicode MS" w:cs="Arial Unicode MS"/>
        </w:rPr>
        <w:t xml:space="preserve">         Q</w:t>
      </w:r>
      <w:r w:rsidRPr="00C52760">
        <w:rPr>
          <w:rFonts w:eastAsia="Arial Unicode MS" w:cs="Arial Unicode MS"/>
          <w:b/>
          <w:vertAlign w:val="subscript"/>
        </w:rPr>
        <w:t xml:space="preserve">ME   </w:t>
      </w:r>
      <w:r w:rsidRPr="00C52760">
        <w:rPr>
          <w:rFonts w:eastAsia="Arial Unicode MS" w:cs="Arial Unicode MS"/>
        </w:rPr>
        <w:t xml:space="preserve">= Gasto Máximo Extraordinario, en </w:t>
      </w:r>
      <w:proofErr w:type="spellStart"/>
      <w:r w:rsidRPr="00C52760">
        <w:rPr>
          <w:rFonts w:eastAsia="Arial Unicode MS" w:cs="Arial Unicode MS"/>
        </w:rPr>
        <w:t>l.p.s</w:t>
      </w:r>
      <w:proofErr w:type="spellEnd"/>
      <w:r w:rsidRPr="00C52760">
        <w:rPr>
          <w:rFonts w:eastAsia="Arial Unicode MS" w:cs="Arial Unicode MS"/>
        </w:rPr>
        <w:t>.</w:t>
      </w:r>
    </w:p>
    <w:p w:rsidR="00291E5C" w:rsidRPr="00C52760" w:rsidRDefault="00291E5C" w:rsidP="00291E5C">
      <w:pPr>
        <w:rPr>
          <w:rFonts w:eastAsia="Arial Unicode MS" w:cs="Arial Unicode MS"/>
        </w:rPr>
      </w:pPr>
      <w:r w:rsidRPr="00C52760">
        <w:rPr>
          <w:rFonts w:eastAsia="Arial Unicode MS" w:cs="Arial Unicode MS"/>
        </w:rPr>
        <w:t xml:space="preserve">         CS    = Coeficiente de seguridad.</w:t>
      </w:r>
      <m:oMath>
        <m:r>
          <m:rPr>
            <m:sty m:val="p"/>
          </m:rPr>
          <w:rPr>
            <w:rFonts w:ascii="Cambria Math" w:eastAsia="Arial Unicode MS" w:hAnsi="Cambria Math" w:cs="Arial Unicode MS"/>
            <w:noProof/>
            <w:lang w:eastAsia="es-MX"/>
          </w:rPr>
          <m:t xml:space="preserve"> </m:t>
        </m:r>
      </m:oMath>
    </w:p>
    <w:p w:rsidR="00291E5C" w:rsidRPr="00C52760" w:rsidRDefault="00291E5C" w:rsidP="00291E5C">
      <w:pPr>
        <w:rPr>
          <w:rFonts w:eastAsia="Arial Unicode MS" w:cs="Arial Unicode MS"/>
        </w:rPr>
      </w:pPr>
      <w:r w:rsidRPr="00C52760">
        <w:rPr>
          <w:rFonts w:eastAsia="Arial Unicode MS" w:cs="Arial Unicode MS"/>
        </w:rPr>
        <w:t xml:space="preserve">         Q</w:t>
      </w:r>
      <w:r w:rsidRPr="00C52760">
        <w:rPr>
          <w:rFonts w:eastAsia="Arial Unicode MS" w:cs="Arial Unicode MS"/>
          <w:b/>
          <w:vertAlign w:val="subscript"/>
        </w:rPr>
        <w:t xml:space="preserve">MI    </w:t>
      </w:r>
      <w:r w:rsidRPr="00C52760">
        <w:rPr>
          <w:rFonts w:eastAsia="Arial Unicode MS" w:cs="Arial Unicode MS"/>
        </w:rPr>
        <w:t xml:space="preserve">= Gasto Máximo Instantáneo, en </w:t>
      </w:r>
      <w:proofErr w:type="spellStart"/>
      <w:r w:rsidRPr="00C52760">
        <w:rPr>
          <w:rFonts w:eastAsia="Arial Unicode MS" w:cs="Arial Unicode MS"/>
        </w:rPr>
        <w:t>l.p.s</w:t>
      </w:r>
      <w:proofErr w:type="spellEnd"/>
      <w:r w:rsidRPr="00C52760">
        <w:rPr>
          <w:rFonts w:eastAsia="Arial Unicode MS" w:cs="Arial Unicode MS"/>
        </w:rPr>
        <w:t>.</w:t>
      </w:r>
    </w:p>
    <w:p w:rsidR="006F6564" w:rsidRPr="00E6765E" w:rsidRDefault="00E6765E" w:rsidP="00C86070">
      <w:pPr>
        <w:pStyle w:val="SubsubtituloTtulo3"/>
        <w:numPr>
          <w:ilvl w:val="2"/>
          <w:numId w:val="25"/>
        </w:numPr>
      </w:pPr>
      <w:bookmarkStart w:id="72" w:name="_Toc33443331"/>
      <w:bookmarkStart w:id="73" w:name="_Toc38627380"/>
      <w:r>
        <w:t>Elección del G</w:t>
      </w:r>
      <w:r w:rsidRPr="00E6765E">
        <w:t xml:space="preserve">asto de </w:t>
      </w:r>
      <w:r>
        <w:t>D</w:t>
      </w:r>
      <w:r w:rsidRPr="00E6765E">
        <w:t>iseño</w:t>
      </w:r>
      <w:bookmarkEnd w:id="72"/>
      <w:bookmarkEnd w:id="73"/>
    </w:p>
    <w:p w:rsidR="004D2219" w:rsidRPr="004D2219" w:rsidRDefault="004D2219" w:rsidP="004D2219">
      <w:r w:rsidRPr="004D2219">
        <w:t>De acuerdo a la situación actual y al horizonte de proyecto a 20 años, los datos que presentan mayor congruencia con la localidad son los datos de aforo y proyección de la població</w:t>
      </w:r>
      <w:r>
        <w:t xml:space="preserve">n con datos oficiales del INEGI; por lo que se determina que el gasto medio de diseño es de 15 </w:t>
      </w:r>
      <w:proofErr w:type="spellStart"/>
      <w:r>
        <w:t>l.p.s</w:t>
      </w:r>
      <w:proofErr w:type="spellEnd"/>
      <w:r>
        <w:t>.</w:t>
      </w:r>
    </w:p>
    <w:p w:rsidR="004D2219" w:rsidRDefault="004D2219" w:rsidP="004D2219">
      <w:pPr>
        <w:pStyle w:val="Tablatitulo"/>
      </w:pPr>
      <w:bookmarkStart w:id="74" w:name="_Toc38626724"/>
      <w:r>
        <w:t>Datos considerados para la selección del gasto medio de diseño</w:t>
      </w:r>
      <w:bookmarkEnd w:id="74"/>
    </w:p>
    <w:tbl>
      <w:tblPr>
        <w:tblStyle w:val="GridTable4Accent6"/>
        <w:tblW w:w="8677" w:type="dxa"/>
        <w:jc w:val="center"/>
        <w:tblLayout w:type="fixed"/>
        <w:tblLook w:val="04A0" w:firstRow="1" w:lastRow="0" w:firstColumn="1" w:lastColumn="0" w:noHBand="0" w:noVBand="1"/>
      </w:tblPr>
      <w:tblGrid>
        <w:gridCol w:w="581"/>
        <w:gridCol w:w="3638"/>
        <w:gridCol w:w="918"/>
        <w:gridCol w:w="1180"/>
        <w:gridCol w:w="1180"/>
        <w:gridCol w:w="1180"/>
      </w:tblGrid>
      <w:tr w:rsidR="004D2219" w:rsidRPr="004D2219" w:rsidTr="004D2219">
        <w:trPr>
          <w:cnfStyle w:val="100000000000" w:firstRow="1" w:lastRow="0" w:firstColumn="0" w:lastColumn="0" w:oddVBand="0" w:evenVBand="0" w:oddHBand="0" w:evenHBand="0" w:firstRowFirstColumn="0" w:firstRowLastColumn="0" w:lastRowFirstColumn="0" w:lastRowLastColumn="0"/>
          <w:trHeight w:val="143"/>
          <w:jc w:val="center"/>
        </w:trPr>
        <w:tc>
          <w:tcPr>
            <w:cnfStyle w:val="001000000000" w:firstRow="0" w:lastRow="0" w:firstColumn="1" w:lastColumn="0" w:oddVBand="0" w:evenVBand="0" w:oddHBand="0" w:evenHBand="0" w:firstRowFirstColumn="0" w:firstRowLastColumn="0" w:lastRowFirstColumn="0" w:lastRowLastColumn="0"/>
            <w:tcW w:w="581" w:type="dxa"/>
            <w:vMerge w:val="restart"/>
            <w:hideMark/>
          </w:tcPr>
          <w:p w:rsidR="004D2219" w:rsidRPr="004D2219" w:rsidRDefault="004D2219" w:rsidP="004D2219">
            <w:pPr>
              <w:spacing w:after="0" w:line="240" w:lineRule="auto"/>
              <w:jc w:val="center"/>
              <w:rPr>
                <w:rFonts w:asciiTheme="minorHAnsi" w:eastAsia="Times New Roman" w:hAnsiTheme="minorHAnsi" w:cstheme="minorHAnsi"/>
                <w:color w:val="FFFFFF"/>
                <w:szCs w:val="20"/>
                <w:lang w:eastAsia="es-MX"/>
              </w:rPr>
            </w:pPr>
            <w:r w:rsidRPr="004D2219">
              <w:rPr>
                <w:rFonts w:asciiTheme="minorHAnsi" w:eastAsia="Times New Roman" w:hAnsiTheme="minorHAnsi" w:cstheme="minorHAnsi"/>
                <w:color w:val="FFFFFF"/>
                <w:szCs w:val="20"/>
                <w:lang w:eastAsia="es-MX"/>
              </w:rPr>
              <w:t>No.</w:t>
            </w:r>
          </w:p>
        </w:tc>
        <w:tc>
          <w:tcPr>
            <w:tcW w:w="3638" w:type="dxa"/>
            <w:vMerge w:val="restart"/>
            <w:hideMark/>
          </w:tcPr>
          <w:p w:rsidR="004D2219" w:rsidRPr="004D2219" w:rsidRDefault="004D2219" w:rsidP="004D22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4D2219">
              <w:rPr>
                <w:rFonts w:asciiTheme="minorHAnsi" w:eastAsia="Times New Roman" w:hAnsiTheme="minorHAnsi" w:cstheme="minorHAnsi"/>
                <w:color w:val="FFFFFF"/>
                <w:szCs w:val="20"/>
                <w:lang w:eastAsia="es-MX"/>
              </w:rPr>
              <w:t>Concepto</w:t>
            </w:r>
          </w:p>
        </w:tc>
        <w:tc>
          <w:tcPr>
            <w:tcW w:w="2098" w:type="dxa"/>
            <w:gridSpan w:val="2"/>
            <w:hideMark/>
          </w:tcPr>
          <w:p w:rsidR="004D2219" w:rsidRPr="004D2219" w:rsidRDefault="004D2219" w:rsidP="004D22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4D2219">
              <w:rPr>
                <w:rFonts w:asciiTheme="minorHAnsi" w:eastAsia="Times New Roman" w:hAnsiTheme="minorHAnsi" w:cstheme="minorHAnsi"/>
                <w:color w:val="FFFFFF"/>
                <w:szCs w:val="20"/>
                <w:lang w:eastAsia="es-MX"/>
              </w:rPr>
              <w:t>Demanda de Agua Potable</w:t>
            </w:r>
          </w:p>
        </w:tc>
        <w:tc>
          <w:tcPr>
            <w:tcW w:w="2360" w:type="dxa"/>
            <w:gridSpan w:val="2"/>
            <w:hideMark/>
          </w:tcPr>
          <w:p w:rsidR="004D2219" w:rsidRPr="004D2219" w:rsidRDefault="004D2219" w:rsidP="004D22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Cs w:val="20"/>
                <w:lang w:eastAsia="es-MX"/>
              </w:rPr>
            </w:pPr>
            <w:r w:rsidRPr="004D2219">
              <w:rPr>
                <w:rFonts w:asciiTheme="minorHAnsi" w:eastAsia="Times New Roman" w:hAnsiTheme="minorHAnsi" w:cstheme="minorHAnsi"/>
                <w:color w:val="FFFFFF"/>
                <w:szCs w:val="20"/>
                <w:lang w:eastAsia="es-MX"/>
              </w:rPr>
              <w:t>Gasto Medio Agua Residual</w:t>
            </w:r>
          </w:p>
        </w:tc>
      </w:tr>
      <w:tr w:rsidR="004D2219" w:rsidRPr="004D2219" w:rsidTr="004D2219">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581" w:type="dxa"/>
            <w:vMerge/>
            <w:hideMark/>
          </w:tcPr>
          <w:p w:rsidR="004D2219" w:rsidRPr="004D2219" w:rsidRDefault="004D2219" w:rsidP="004D2219">
            <w:pPr>
              <w:spacing w:after="0" w:line="240" w:lineRule="auto"/>
              <w:jc w:val="left"/>
              <w:rPr>
                <w:rFonts w:asciiTheme="minorHAnsi" w:eastAsia="Times New Roman" w:hAnsiTheme="minorHAnsi" w:cstheme="minorHAnsi"/>
                <w:color w:val="FFFFFF"/>
                <w:szCs w:val="20"/>
                <w:lang w:eastAsia="es-MX"/>
              </w:rPr>
            </w:pPr>
          </w:p>
        </w:tc>
        <w:tc>
          <w:tcPr>
            <w:tcW w:w="3638" w:type="dxa"/>
            <w:vMerge/>
            <w:hideMark/>
          </w:tcPr>
          <w:p w:rsidR="004D2219" w:rsidRPr="004D2219" w:rsidRDefault="004D2219" w:rsidP="004D2219">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
        </w:tc>
        <w:tc>
          <w:tcPr>
            <w:tcW w:w="918" w:type="dxa"/>
            <w:shd w:val="clear" w:color="auto" w:fill="F79646" w:themeFill="accent6"/>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4D2219">
              <w:rPr>
                <w:rFonts w:asciiTheme="minorHAnsi" w:eastAsia="Times New Roman" w:hAnsiTheme="minorHAnsi" w:cstheme="minorHAnsi"/>
                <w:b/>
                <w:bCs/>
                <w:color w:val="FFFFFF"/>
                <w:szCs w:val="20"/>
                <w:lang w:eastAsia="es-MX"/>
              </w:rPr>
              <w:t>m</w:t>
            </w:r>
            <w:r w:rsidRPr="004D2219">
              <w:rPr>
                <w:rFonts w:asciiTheme="minorHAnsi" w:eastAsia="Times New Roman" w:hAnsiTheme="minorHAnsi" w:cstheme="minorHAnsi"/>
                <w:b/>
                <w:bCs/>
                <w:color w:val="FFFFFF"/>
                <w:szCs w:val="20"/>
                <w:vertAlign w:val="superscript"/>
                <w:lang w:eastAsia="es-MX"/>
              </w:rPr>
              <w:t>3</w:t>
            </w:r>
            <w:r w:rsidRPr="004D2219">
              <w:rPr>
                <w:rFonts w:asciiTheme="minorHAnsi" w:eastAsia="Times New Roman" w:hAnsiTheme="minorHAnsi" w:cstheme="minorHAnsi"/>
                <w:b/>
                <w:bCs/>
                <w:color w:val="FFFFFF"/>
                <w:szCs w:val="20"/>
                <w:lang w:eastAsia="es-MX"/>
              </w:rPr>
              <w:t>/año</w:t>
            </w:r>
          </w:p>
        </w:tc>
        <w:tc>
          <w:tcPr>
            <w:tcW w:w="1180" w:type="dxa"/>
            <w:shd w:val="clear" w:color="auto" w:fill="F79646" w:themeFill="accent6"/>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4D2219">
              <w:rPr>
                <w:rFonts w:asciiTheme="minorHAnsi" w:eastAsia="Times New Roman" w:hAnsiTheme="minorHAnsi" w:cstheme="minorHAnsi"/>
                <w:b/>
                <w:bCs/>
                <w:color w:val="FFFFFF"/>
                <w:szCs w:val="20"/>
                <w:lang w:eastAsia="es-MX"/>
              </w:rPr>
              <w:t>l.p.s</w:t>
            </w:r>
            <w:proofErr w:type="spellEnd"/>
            <w:r w:rsidRPr="004D2219">
              <w:rPr>
                <w:rFonts w:asciiTheme="minorHAnsi" w:eastAsia="Times New Roman" w:hAnsiTheme="minorHAnsi" w:cstheme="minorHAnsi"/>
                <w:b/>
                <w:bCs/>
                <w:color w:val="FFFFFF"/>
                <w:szCs w:val="20"/>
                <w:lang w:eastAsia="es-MX"/>
              </w:rPr>
              <w:t>.</w:t>
            </w:r>
          </w:p>
        </w:tc>
        <w:tc>
          <w:tcPr>
            <w:tcW w:w="1180" w:type="dxa"/>
            <w:shd w:val="clear" w:color="auto" w:fill="F79646" w:themeFill="accent6"/>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4D2219">
              <w:rPr>
                <w:rFonts w:asciiTheme="minorHAnsi" w:eastAsia="Times New Roman" w:hAnsiTheme="minorHAnsi" w:cstheme="minorHAnsi"/>
                <w:b/>
                <w:bCs/>
                <w:color w:val="FFFFFF"/>
                <w:szCs w:val="20"/>
                <w:lang w:eastAsia="es-MX"/>
              </w:rPr>
              <w:t>m</w:t>
            </w:r>
            <w:r w:rsidRPr="004D2219">
              <w:rPr>
                <w:rFonts w:asciiTheme="minorHAnsi" w:eastAsia="Times New Roman" w:hAnsiTheme="minorHAnsi" w:cstheme="minorHAnsi"/>
                <w:b/>
                <w:bCs/>
                <w:color w:val="FFFFFF"/>
                <w:szCs w:val="20"/>
                <w:vertAlign w:val="superscript"/>
                <w:lang w:eastAsia="es-MX"/>
              </w:rPr>
              <w:t>3</w:t>
            </w:r>
            <w:r w:rsidRPr="004D2219">
              <w:rPr>
                <w:rFonts w:asciiTheme="minorHAnsi" w:eastAsia="Times New Roman" w:hAnsiTheme="minorHAnsi" w:cstheme="minorHAnsi"/>
                <w:b/>
                <w:bCs/>
                <w:color w:val="FFFFFF"/>
                <w:szCs w:val="20"/>
                <w:lang w:eastAsia="es-MX"/>
              </w:rPr>
              <w:t>/año</w:t>
            </w:r>
          </w:p>
        </w:tc>
        <w:tc>
          <w:tcPr>
            <w:tcW w:w="1180" w:type="dxa"/>
            <w:shd w:val="clear" w:color="auto" w:fill="F79646" w:themeFill="accent6"/>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4D2219">
              <w:rPr>
                <w:rFonts w:asciiTheme="minorHAnsi" w:eastAsia="Times New Roman" w:hAnsiTheme="minorHAnsi" w:cstheme="minorHAnsi"/>
                <w:b/>
                <w:bCs/>
                <w:color w:val="FFFFFF"/>
                <w:szCs w:val="20"/>
                <w:lang w:eastAsia="es-MX"/>
              </w:rPr>
              <w:t>l.p.s</w:t>
            </w:r>
            <w:proofErr w:type="spellEnd"/>
            <w:r w:rsidRPr="004D2219">
              <w:rPr>
                <w:rFonts w:asciiTheme="minorHAnsi" w:eastAsia="Times New Roman" w:hAnsiTheme="minorHAnsi" w:cstheme="minorHAnsi"/>
                <w:b/>
                <w:bCs/>
                <w:color w:val="FFFFFF"/>
                <w:szCs w:val="20"/>
                <w:lang w:eastAsia="es-MX"/>
              </w:rPr>
              <w:t>.</w:t>
            </w:r>
          </w:p>
        </w:tc>
      </w:tr>
      <w:tr w:rsidR="004D2219" w:rsidRPr="004D2219" w:rsidTr="004D2219">
        <w:trPr>
          <w:trHeight w:val="216"/>
          <w:jc w:val="center"/>
        </w:trPr>
        <w:tc>
          <w:tcPr>
            <w:cnfStyle w:val="001000000000" w:firstRow="0" w:lastRow="0" w:firstColumn="1" w:lastColumn="0" w:oddVBand="0" w:evenVBand="0" w:oddHBand="0" w:evenHBand="0" w:firstRowFirstColumn="0" w:firstRowLastColumn="0" w:lastRowFirstColumn="0" w:lastRowLastColumn="0"/>
            <w:tcW w:w="581" w:type="dxa"/>
            <w:noWrap/>
            <w:hideMark/>
          </w:tcPr>
          <w:p w:rsidR="004D2219" w:rsidRPr="004D2219" w:rsidRDefault="004D2219" w:rsidP="004D2219">
            <w:pPr>
              <w:spacing w:after="0" w:line="240" w:lineRule="auto"/>
              <w:jc w:val="center"/>
              <w:rPr>
                <w:rFonts w:asciiTheme="minorHAnsi" w:eastAsia="Times New Roman" w:hAnsiTheme="minorHAnsi" w:cstheme="minorHAnsi"/>
                <w:b w:val="0"/>
                <w:color w:val="000000"/>
                <w:szCs w:val="20"/>
                <w:lang w:eastAsia="es-MX"/>
              </w:rPr>
            </w:pPr>
            <w:r w:rsidRPr="004D2219">
              <w:rPr>
                <w:rFonts w:asciiTheme="minorHAnsi" w:eastAsia="Times New Roman" w:hAnsiTheme="minorHAnsi" w:cstheme="minorHAnsi"/>
                <w:b w:val="0"/>
                <w:color w:val="000000"/>
                <w:szCs w:val="20"/>
                <w:lang w:eastAsia="es-MX"/>
              </w:rPr>
              <w:t>1</w:t>
            </w:r>
          </w:p>
        </w:tc>
        <w:tc>
          <w:tcPr>
            <w:tcW w:w="3638" w:type="dxa"/>
            <w:noWrap/>
            <w:hideMark/>
          </w:tcPr>
          <w:p w:rsidR="004D2219" w:rsidRPr="004D2219" w:rsidRDefault="004D2219" w:rsidP="004D2219">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Título de Concesión (año 2000):</w:t>
            </w:r>
          </w:p>
        </w:tc>
        <w:tc>
          <w:tcPr>
            <w:tcW w:w="918"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223,173</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7.08</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167,380</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5.31</w:t>
            </w:r>
          </w:p>
        </w:tc>
      </w:tr>
      <w:tr w:rsidR="004D2219" w:rsidRPr="004D2219" w:rsidTr="004D2219">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581" w:type="dxa"/>
            <w:noWrap/>
            <w:hideMark/>
          </w:tcPr>
          <w:p w:rsidR="004D2219" w:rsidRPr="004D2219" w:rsidRDefault="004D2219" w:rsidP="004D2219">
            <w:pPr>
              <w:spacing w:after="0" w:line="240" w:lineRule="auto"/>
              <w:jc w:val="center"/>
              <w:rPr>
                <w:rFonts w:asciiTheme="minorHAnsi" w:eastAsia="Times New Roman" w:hAnsiTheme="minorHAnsi" w:cstheme="minorHAnsi"/>
                <w:b w:val="0"/>
                <w:color w:val="000000"/>
                <w:szCs w:val="20"/>
                <w:lang w:eastAsia="es-MX"/>
              </w:rPr>
            </w:pPr>
            <w:r w:rsidRPr="004D2219">
              <w:rPr>
                <w:rFonts w:asciiTheme="minorHAnsi" w:eastAsia="Times New Roman" w:hAnsiTheme="minorHAnsi" w:cstheme="minorHAnsi"/>
                <w:b w:val="0"/>
                <w:color w:val="000000"/>
                <w:szCs w:val="20"/>
                <w:lang w:eastAsia="es-MX"/>
              </w:rPr>
              <w:t>2</w:t>
            </w:r>
          </w:p>
        </w:tc>
        <w:tc>
          <w:tcPr>
            <w:tcW w:w="3638" w:type="dxa"/>
            <w:noWrap/>
            <w:hideMark/>
          </w:tcPr>
          <w:p w:rsidR="004D2219" w:rsidRPr="004D2219" w:rsidRDefault="004D2219" w:rsidP="004D2219">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 xml:space="preserve">Fuentes de Abastecimiento (año 2019): </w:t>
            </w:r>
          </w:p>
        </w:tc>
        <w:tc>
          <w:tcPr>
            <w:tcW w:w="918"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599,184</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19.00</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449,388</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14.25</w:t>
            </w:r>
          </w:p>
        </w:tc>
      </w:tr>
      <w:tr w:rsidR="004D2219" w:rsidRPr="004D2219" w:rsidTr="004D2219">
        <w:trPr>
          <w:trHeight w:val="216"/>
          <w:jc w:val="center"/>
        </w:trPr>
        <w:tc>
          <w:tcPr>
            <w:cnfStyle w:val="001000000000" w:firstRow="0" w:lastRow="0" w:firstColumn="1" w:lastColumn="0" w:oddVBand="0" w:evenVBand="0" w:oddHBand="0" w:evenHBand="0" w:firstRowFirstColumn="0" w:firstRowLastColumn="0" w:lastRowFirstColumn="0" w:lastRowLastColumn="0"/>
            <w:tcW w:w="581" w:type="dxa"/>
            <w:noWrap/>
            <w:hideMark/>
          </w:tcPr>
          <w:p w:rsidR="004D2219" w:rsidRPr="004D2219" w:rsidRDefault="004D2219" w:rsidP="004D2219">
            <w:pPr>
              <w:spacing w:after="0" w:line="240" w:lineRule="auto"/>
              <w:jc w:val="center"/>
              <w:rPr>
                <w:rFonts w:asciiTheme="minorHAnsi" w:eastAsia="Times New Roman" w:hAnsiTheme="minorHAnsi" w:cstheme="minorHAnsi"/>
                <w:b w:val="0"/>
                <w:color w:val="000000"/>
                <w:szCs w:val="20"/>
                <w:lang w:eastAsia="es-MX"/>
              </w:rPr>
            </w:pPr>
            <w:r w:rsidRPr="004D2219">
              <w:rPr>
                <w:rFonts w:asciiTheme="minorHAnsi" w:eastAsia="Times New Roman" w:hAnsiTheme="minorHAnsi" w:cstheme="minorHAnsi"/>
                <w:b w:val="0"/>
                <w:color w:val="000000"/>
                <w:szCs w:val="20"/>
                <w:lang w:eastAsia="es-MX"/>
              </w:rPr>
              <w:t>3</w:t>
            </w:r>
          </w:p>
        </w:tc>
        <w:tc>
          <w:tcPr>
            <w:tcW w:w="3638" w:type="dxa"/>
            <w:noWrap/>
            <w:hideMark/>
          </w:tcPr>
          <w:p w:rsidR="004D2219" w:rsidRPr="004D2219" w:rsidRDefault="004D2219" w:rsidP="004D2219">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Aforos de Agua Residual (año 2020):</w:t>
            </w:r>
          </w:p>
        </w:tc>
        <w:tc>
          <w:tcPr>
            <w:tcW w:w="918"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 </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 </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324,821</w:t>
            </w:r>
          </w:p>
        </w:tc>
        <w:tc>
          <w:tcPr>
            <w:tcW w:w="1180" w:type="dxa"/>
            <w:noWrap/>
            <w:hideMark/>
          </w:tcPr>
          <w:p w:rsidR="004D2219" w:rsidRPr="004D2219" w:rsidRDefault="004D2219" w:rsidP="004D22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10.30</w:t>
            </w:r>
          </w:p>
        </w:tc>
      </w:tr>
      <w:tr w:rsidR="004D2219" w:rsidRPr="004D2219" w:rsidTr="004D2219">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581" w:type="dxa"/>
            <w:noWrap/>
            <w:hideMark/>
          </w:tcPr>
          <w:p w:rsidR="004D2219" w:rsidRPr="004D2219" w:rsidRDefault="004D2219" w:rsidP="004D2219">
            <w:pPr>
              <w:spacing w:after="0" w:line="240" w:lineRule="auto"/>
              <w:jc w:val="center"/>
              <w:rPr>
                <w:rFonts w:asciiTheme="minorHAnsi" w:eastAsia="Times New Roman" w:hAnsiTheme="minorHAnsi" w:cstheme="minorHAnsi"/>
                <w:b w:val="0"/>
                <w:color w:val="000000"/>
                <w:szCs w:val="20"/>
                <w:lang w:eastAsia="es-MX"/>
              </w:rPr>
            </w:pPr>
            <w:r w:rsidRPr="004D2219">
              <w:rPr>
                <w:rFonts w:asciiTheme="minorHAnsi" w:eastAsia="Times New Roman" w:hAnsiTheme="minorHAnsi" w:cstheme="minorHAnsi"/>
                <w:b w:val="0"/>
                <w:color w:val="000000"/>
                <w:szCs w:val="20"/>
                <w:lang w:eastAsia="es-MX"/>
              </w:rPr>
              <w:t>4</w:t>
            </w:r>
          </w:p>
        </w:tc>
        <w:tc>
          <w:tcPr>
            <w:tcW w:w="3638" w:type="dxa"/>
            <w:noWrap/>
            <w:hideMark/>
          </w:tcPr>
          <w:p w:rsidR="004D2219" w:rsidRPr="004D2219" w:rsidRDefault="004D2219" w:rsidP="000B0FF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Calculado Datos INEGI (año 20</w:t>
            </w:r>
            <w:r w:rsidR="000B0FF7">
              <w:rPr>
                <w:rFonts w:asciiTheme="minorHAnsi" w:eastAsia="Times New Roman" w:hAnsiTheme="minorHAnsi" w:cstheme="minorHAnsi"/>
                <w:color w:val="000000"/>
                <w:szCs w:val="20"/>
                <w:lang w:eastAsia="es-MX"/>
              </w:rPr>
              <w:t>40</w:t>
            </w:r>
            <w:r w:rsidRPr="004D2219">
              <w:rPr>
                <w:rFonts w:asciiTheme="minorHAnsi" w:eastAsia="Times New Roman" w:hAnsiTheme="minorHAnsi" w:cstheme="minorHAnsi"/>
                <w:color w:val="000000"/>
                <w:szCs w:val="20"/>
                <w:lang w:eastAsia="es-MX"/>
              </w:rPr>
              <w:t>):</w:t>
            </w:r>
          </w:p>
        </w:tc>
        <w:tc>
          <w:tcPr>
            <w:tcW w:w="918"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 </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 </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473,040</w:t>
            </w:r>
          </w:p>
        </w:tc>
        <w:tc>
          <w:tcPr>
            <w:tcW w:w="1180" w:type="dxa"/>
            <w:noWrap/>
            <w:hideMark/>
          </w:tcPr>
          <w:p w:rsidR="004D2219" w:rsidRPr="004D2219" w:rsidRDefault="004D2219" w:rsidP="004D22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4D2219">
              <w:rPr>
                <w:rFonts w:asciiTheme="minorHAnsi" w:eastAsia="Times New Roman" w:hAnsiTheme="minorHAnsi" w:cstheme="minorHAnsi"/>
                <w:color w:val="000000"/>
                <w:szCs w:val="20"/>
                <w:lang w:eastAsia="es-MX"/>
              </w:rPr>
              <w:t>15.00</w:t>
            </w:r>
          </w:p>
        </w:tc>
      </w:tr>
    </w:tbl>
    <w:p w:rsidR="004D2219" w:rsidRDefault="004D2219" w:rsidP="00D8047A">
      <w:pPr>
        <w:suppressAutoHyphens/>
        <w:spacing w:line="240" w:lineRule="atLeast"/>
        <w:rPr>
          <w:rFonts w:ascii="Arial" w:hAnsi="Arial" w:cs="Arial"/>
          <w:spacing w:val="-3"/>
          <w:lang w:val="es-ES_tradnl"/>
        </w:rPr>
      </w:pPr>
    </w:p>
    <w:p w:rsidR="006F6564" w:rsidRPr="00D8047A" w:rsidRDefault="00D8047A" w:rsidP="00C86070">
      <w:pPr>
        <w:pStyle w:val="SubsubtituloTtulo3"/>
        <w:numPr>
          <w:ilvl w:val="2"/>
          <w:numId w:val="25"/>
        </w:numPr>
      </w:pPr>
      <w:bookmarkStart w:id="75" w:name="_Toc33443332"/>
      <w:bookmarkStart w:id="76" w:name="_Toc38627381"/>
      <w:r>
        <w:t>Modulación y Proyecciones de G</w:t>
      </w:r>
      <w:r w:rsidRPr="00D8047A">
        <w:t>asto</w:t>
      </w:r>
      <w:bookmarkEnd w:id="75"/>
      <w:bookmarkEnd w:id="76"/>
    </w:p>
    <w:p w:rsidR="006F6564" w:rsidRDefault="006F6564" w:rsidP="002F6ACA">
      <w:r>
        <w:t>a) Modulación</w:t>
      </w:r>
    </w:p>
    <w:p w:rsidR="006F6564" w:rsidRDefault="002F6ACA" w:rsidP="002F6ACA">
      <w:r>
        <w:t xml:space="preserve">De acuerdo al gasto y alternativas de tratamiento propuestas se considera que lo más adecuado </w:t>
      </w:r>
      <w:r w:rsidR="004D2219">
        <w:t xml:space="preserve">para una mejor operación y mantenimiento </w:t>
      </w:r>
      <w:r>
        <w:t>del sistema</w:t>
      </w:r>
      <w:r w:rsidR="006A1AA8">
        <w:t>, este sea</w:t>
      </w:r>
      <w:r>
        <w:t xml:space="preserve"> en dos módulos, cada uno con una capacidad para tratar 7.5 </w:t>
      </w:r>
      <w:proofErr w:type="spellStart"/>
      <w:r>
        <w:t>l.p.s</w:t>
      </w:r>
      <w:proofErr w:type="spellEnd"/>
      <w:r>
        <w:t>.</w:t>
      </w:r>
      <w:r w:rsidR="006F6564">
        <w:t xml:space="preserve"> </w:t>
      </w:r>
    </w:p>
    <w:p w:rsidR="00C7087F" w:rsidRDefault="00C7087F" w:rsidP="002F6ACA"/>
    <w:p w:rsidR="006F6564" w:rsidRPr="002F6ACA" w:rsidRDefault="002F6ACA" w:rsidP="006F6564">
      <w:r>
        <w:t>b) Proyecciones de G</w:t>
      </w:r>
      <w:r w:rsidR="006F6564" w:rsidRPr="002F6ACA">
        <w:t>asto</w:t>
      </w:r>
    </w:p>
    <w:p w:rsidR="006F6564" w:rsidRDefault="00BA77B2" w:rsidP="00D86D47">
      <w:r>
        <w:lastRenderedPageBreak/>
        <w:t>La</w:t>
      </w:r>
      <w:r w:rsidR="006F6564">
        <w:t xml:space="preserve"> </w:t>
      </w:r>
      <w:r>
        <w:t xml:space="preserve">proyección de los </w:t>
      </w:r>
      <w:r w:rsidR="006F6564">
        <w:t xml:space="preserve">gastos </w:t>
      </w:r>
      <w:r w:rsidR="00D86D47">
        <w:t xml:space="preserve">de diseño </w:t>
      </w:r>
      <w:r>
        <w:t xml:space="preserve">se </w:t>
      </w:r>
      <w:r w:rsidR="00051B17">
        <w:t xml:space="preserve">realizó considerando la </w:t>
      </w:r>
      <w:r w:rsidR="00FB588F">
        <w:t xml:space="preserve">tasa de crecimiento de la </w:t>
      </w:r>
      <w:r w:rsidR="00B264E9">
        <w:t>población 20</w:t>
      </w:r>
      <w:r w:rsidR="00823647">
        <w:t>20</w:t>
      </w:r>
      <w:r w:rsidR="00051B17">
        <w:t xml:space="preserve"> que corresponde al año </w:t>
      </w:r>
      <w:r w:rsidR="00823647">
        <w:t>0</w:t>
      </w:r>
      <w:r w:rsidR="00051B17">
        <w:t xml:space="preserve"> y</w:t>
      </w:r>
      <w:r w:rsidR="00FB588F">
        <w:t xml:space="preserve"> la población de proyecto 20</w:t>
      </w:r>
      <w:r w:rsidR="00823647">
        <w:t>40</w:t>
      </w:r>
      <w:r w:rsidR="00FB588F">
        <w:t xml:space="preserve">, con </w:t>
      </w:r>
      <w:r w:rsidR="00051B17">
        <w:t>dotaciones constantes durante todo el periodo.</w:t>
      </w:r>
    </w:p>
    <w:p w:rsidR="00BA77B2" w:rsidRDefault="00BA77B2" w:rsidP="00BA77B2">
      <w:pPr>
        <w:pStyle w:val="Tablatitulo"/>
      </w:pPr>
      <w:bookmarkStart w:id="77" w:name="_Toc38626725"/>
      <w:r>
        <w:t>Proyección de los gastos de diseño</w:t>
      </w:r>
      <w:bookmarkEnd w:id="77"/>
      <w:r>
        <w:t xml:space="preserve"> </w:t>
      </w:r>
    </w:p>
    <w:tbl>
      <w:tblPr>
        <w:tblStyle w:val="GridTable4Accent6"/>
        <w:tblW w:w="9119" w:type="dxa"/>
        <w:jc w:val="center"/>
        <w:tblLook w:val="04A0" w:firstRow="1" w:lastRow="0" w:firstColumn="1" w:lastColumn="0" w:noHBand="0" w:noVBand="1"/>
      </w:tblPr>
      <w:tblGrid>
        <w:gridCol w:w="749"/>
        <w:gridCol w:w="1267"/>
        <w:gridCol w:w="1267"/>
        <w:gridCol w:w="1267"/>
        <w:gridCol w:w="1267"/>
        <w:gridCol w:w="1267"/>
        <w:gridCol w:w="982"/>
        <w:gridCol w:w="1053"/>
      </w:tblGrid>
      <w:tr w:rsidR="00BA77B2" w:rsidRPr="00DF767A" w:rsidTr="00BA77B2">
        <w:trPr>
          <w:cnfStyle w:val="100000000000" w:firstRow="1" w:lastRow="0" w:firstColumn="0" w:lastColumn="0" w:oddVBand="0" w:evenVBand="0" w:oddHBand="0"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749" w:type="dxa"/>
            <w:vMerge w:val="restart"/>
            <w:noWrap/>
            <w:hideMark/>
          </w:tcPr>
          <w:p w:rsidR="00BA77B2" w:rsidRPr="00DF767A" w:rsidRDefault="00BA77B2" w:rsidP="00BA77B2">
            <w:pPr>
              <w:spacing w:after="0" w:line="240" w:lineRule="auto"/>
              <w:jc w:val="center"/>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 xml:space="preserve">Año </w:t>
            </w:r>
          </w:p>
        </w:tc>
        <w:tc>
          <w:tcPr>
            <w:tcW w:w="1267"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Población</w:t>
            </w:r>
          </w:p>
        </w:tc>
        <w:tc>
          <w:tcPr>
            <w:tcW w:w="1267"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Dotación</w:t>
            </w:r>
          </w:p>
        </w:tc>
        <w:tc>
          <w:tcPr>
            <w:tcW w:w="1267"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Aportación</w:t>
            </w:r>
          </w:p>
        </w:tc>
        <w:tc>
          <w:tcPr>
            <w:tcW w:w="1267"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Gasto Medio</w:t>
            </w:r>
          </w:p>
        </w:tc>
        <w:tc>
          <w:tcPr>
            <w:tcW w:w="1267"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Gasto Mínimo</w:t>
            </w:r>
          </w:p>
        </w:tc>
        <w:tc>
          <w:tcPr>
            <w:tcW w:w="982"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Gasto Max. Inst.</w:t>
            </w:r>
          </w:p>
        </w:tc>
        <w:tc>
          <w:tcPr>
            <w:tcW w:w="1053" w:type="dxa"/>
            <w:hideMark/>
          </w:tcPr>
          <w:p w:rsidR="00BA77B2" w:rsidRPr="00DF767A" w:rsidRDefault="00BA77B2" w:rsidP="00BA77B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DF767A">
              <w:rPr>
                <w:rFonts w:asciiTheme="minorHAnsi" w:eastAsia="Times New Roman" w:hAnsiTheme="minorHAnsi" w:cstheme="minorHAnsi"/>
                <w:color w:val="F2F2F2"/>
                <w:szCs w:val="20"/>
                <w:lang w:eastAsia="es-MX"/>
              </w:rPr>
              <w:t>Gasto Max. Ext.</w:t>
            </w:r>
          </w:p>
        </w:tc>
      </w:tr>
      <w:tr w:rsidR="00BA77B2" w:rsidRPr="00DF767A" w:rsidTr="00BA77B2">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vMerge/>
            <w:hideMark/>
          </w:tcPr>
          <w:p w:rsidR="00BA77B2" w:rsidRPr="00DF767A" w:rsidRDefault="00BA77B2" w:rsidP="00BA77B2">
            <w:pPr>
              <w:spacing w:after="0" w:line="240" w:lineRule="auto"/>
              <w:jc w:val="left"/>
              <w:rPr>
                <w:rFonts w:asciiTheme="minorHAnsi" w:eastAsia="Times New Roman" w:hAnsiTheme="minorHAnsi" w:cstheme="minorHAnsi"/>
                <w:color w:val="F2F2F2"/>
                <w:szCs w:val="20"/>
                <w:lang w:eastAsia="es-MX"/>
              </w:rPr>
            </w:pPr>
          </w:p>
        </w:tc>
        <w:tc>
          <w:tcPr>
            <w:tcW w:w="1267"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2F2F2"/>
                <w:szCs w:val="20"/>
                <w:lang w:eastAsia="es-MX"/>
              </w:rPr>
            </w:pPr>
            <w:r w:rsidRPr="00DF767A">
              <w:rPr>
                <w:rFonts w:asciiTheme="minorHAnsi" w:eastAsia="Times New Roman" w:hAnsiTheme="minorHAnsi" w:cstheme="minorHAnsi"/>
                <w:b/>
                <w:bCs/>
                <w:color w:val="F2F2F2"/>
                <w:szCs w:val="20"/>
                <w:lang w:eastAsia="es-MX"/>
              </w:rPr>
              <w:t>Hab.</w:t>
            </w:r>
          </w:p>
        </w:tc>
        <w:tc>
          <w:tcPr>
            <w:tcW w:w="1267"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DF767A">
              <w:rPr>
                <w:rFonts w:asciiTheme="minorHAnsi" w:eastAsia="Times New Roman" w:hAnsiTheme="minorHAnsi" w:cstheme="minorHAnsi"/>
                <w:b/>
                <w:bCs/>
                <w:color w:val="FFFFFF"/>
                <w:szCs w:val="20"/>
                <w:lang w:eastAsia="es-MX"/>
              </w:rPr>
              <w:t>l/</w:t>
            </w:r>
            <w:proofErr w:type="spellStart"/>
            <w:r w:rsidRPr="00DF767A">
              <w:rPr>
                <w:rFonts w:asciiTheme="minorHAnsi" w:eastAsia="Times New Roman" w:hAnsiTheme="minorHAnsi" w:cstheme="minorHAnsi"/>
                <w:b/>
                <w:bCs/>
                <w:color w:val="FFFFFF"/>
                <w:szCs w:val="20"/>
                <w:lang w:eastAsia="es-MX"/>
              </w:rPr>
              <w:t>hab</w:t>
            </w:r>
            <w:proofErr w:type="spellEnd"/>
            <w:r w:rsidRPr="00DF767A">
              <w:rPr>
                <w:rFonts w:asciiTheme="minorHAnsi" w:eastAsia="Times New Roman" w:hAnsiTheme="minorHAnsi" w:cstheme="minorHAnsi"/>
                <w:b/>
                <w:bCs/>
                <w:color w:val="FFFFFF"/>
                <w:szCs w:val="20"/>
                <w:lang w:eastAsia="es-MX"/>
              </w:rPr>
              <w:t>/día</w:t>
            </w:r>
          </w:p>
        </w:tc>
        <w:tc>
          <w:tcPr>
            <w:tcW w:w="1267"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DF767A">
              <w:rPr>
                <w:rFonts w:asciiTheme="minorHAnsi" w:eastAsia="Times New Roman" w:hAnsiTheme="minorHAnsi" w:cstheme="minorHAnsi"/>
                <w:b/>
                <w:bCs/>
                <w:color w:val="FFFFFF"/>
                <w:szCs w:val="20"/>
                <w:lang w:eastAsia="es-MX"/>
              </w:rPr>
              <w:t>l/</w:t>
            </w:r>
            <w:proofErr w:type="spellStart"/>
            <w:r w:rsidRPr="00DF767A">
              <w:rPr>
                <w:rFonts w:asciiTheme="minorHAnsi" w:eastAsia="Times New Roman" w:hAnsiTheme="minorHAnsi" w:cstheme="minorHAnsi"/>
                <w:b/>
                <w:bCs/>
                <w:color w:val="FFFFFF"/>
                <w:szCs w:val="20"/>
                <w:lang w:eastAsia="es-MX"/>
              </w:rPr>
              <w:t>hab</w:t>
            </w:r>
            <w:proofErr w:type="spellEnd"/>
            <w:r w:rsidRPr="00DF767A">
              <w:rPr>
                <w:rFonts w:asciiTheme="minorHAnsi" w:eastAsia="Times New Roman" w:hAnsiTheme="minorHAnsi" w:cstheme="minorHAnsi"/>
                <w:b/>
                <w:bCs/>
                <w:color w:val="FFFFFF"/>
                <w:szCs w:val="20"/>
                <w:lang w:eastAsia="es-MX"/>
              </w:rPr>
              <w:t>/día</w:t>
            </w:r>
          </w:p>
        </w:tc>
        <w:tc>
          <w:tcPr>
            <w:tcW w:w="1267"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DF767A">
              <w:rPr>
                <w:rFonts w:asciiTheme="minorHAnsi" w:eastAsia="Times New Roman" w:hAnsiTheme="minorHAnsi" w:cstheme="minorHAnsi"/>
                <w:b/>
                <w:bCs/>
                <w:color w:val="FFFFFF"/>
                <w:szCs w:val="20"/>
                <w:lang w:eastAsia="es-MX"/>
              </w:rPr>
              <w:t>l.p.s</w:t>
            </w:r>
            <w:proofErr w:type="spellEnd"/>
            <w:r w:rsidRPr="00DF767A">
              <w:rPr>
                <w:rFonts w:asciiTheme="minorHAnsi" w:eastAsia="Times New Roman" w:hAnsiTheme="minorHAnsi" w:cstheme="minorHAnsi"/>
                <w:b/>
                <w:bCs/>
                <w:color w:val="FFFFFF"/>
                <w:szCs w:val="20"/>
                <w:lang w:eastAsia="es-MX"/>
              </w:rPr>
              <w:t>.</w:t>
            </w:r>
          </w:p>
        </w:tc>
        <w:tc>
          <w:tcPr>
            <w:tcW w:w="1267"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DF767A">
              <w:rPr>
                <w:rFonts w:asciiTheme="minorHAnsi" w:eastAsia="Times New Roman" w:hAnsiTheme="minorHAnsi" w:cstheme="minorHAnsi"/>
                <w:b/>
                <w:bCs/>
                <w:color w:val="FFFFFF"/>
                <w:szCs w:val="20"/>
                <w:lang w:eastAsia="es-MX"/>
              </w:rPr>
              <w:t>l.p.s</w:t>
            </w:r>
            <w:proofErr w:type="spellEnd"/>
            <w:r w:rsidRPr="00DF767A">
              <w:rPr>
                <w:rFonts w:asciiTheme="minorHAnsi" w:eastAsia="Times New Roman" w:hAnsiTheme="minorHAnsi" w:cstheme="minorHAnsi"/>
                <w:b/>
                <w:bCs/>
                <w:color w:val="FFFFFF"/>
                <w:szCs w:val="20"/>
                <w:lang w:eastAsia="es-MX"/>
              </w:rPr>
              <w:t>.</w:t>
            </w:r>
          </w:p>
        </w:tc>
        <w:tc>
          <w:tcPr>
            <w:tcW w:w="982"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DF767A">
              <w:rPr>
                <w:rFonts w:asciiTheme="minorHAnsi" w:eastAsia="Times New Roman" w:hAnsiTheme="minorHAnsi" w:cstheme="minorHAnsi"/>
                <w:b/>
                <w:bCs/>
                <w:color w:val="FFFFFF"/>
                <w:szCs w:val="20"/>
                <w:lang w:eastAsia="es-MX"/>
              </w:rPr>
              <w:t>l.p.s</w:t>
            </w:r>
            <w:proofErr w:type="spellEnd"/>
            <w:r w:rsidRPr="00DF767A">
              <w:rPr>
                <w:rFonts w:asciiTheme="minorHAnsi" w:eastAsia="Times New Roman" w:hAnsiTheme="minorHAnsi" w:cstheme="minorHAnsi"/>
                <w:b/>
                <w:bCs/>
                <w:color w:val="FFFFFF"/>
                <w:szCs w:val="20"/>
                <w:lang w:eastAsia="es-MX"/>
              </w:rPr>
              <w:t>.</w:t>
            </w:r>
          </w:p>
        </w:tc>
        <w:tc>
          <w:tcPr>
            <w:tcW w:w="1053" w:type="dxa"/>
            <w:shd w:val="clear" w:color="auto" w:fill="F79646" w:themeFill="accent6"/>
            <w:hideMark/>
          </w:tcPr>
          <w:p w:rsidR="00BA77B2" w:rsidRPr="00DF767A" w:rsidRDefault="00BA77B2" w:rsidP="00BA77B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DF767A">
              <w:rPr>
                <w:rFonts w:asciiTheme="minorHAnsi" w:eastAsia="Times New Roman" w:hAnsiTheme="minorHAnsi" w:cstheme="minorHAnsi"/>
                <w:b/>
                <w:bCs/>
                <w:color w:val="FFFFFF"/>
                <w:szCs w:val="20"/>
                <w:lang w:eastAsia="es-MX"/>
              </w:rPr>
              <w:t>l.p.s</w:t>
            </w:r>
            <w:proofErr w:type="spellEnd"/>
            <w:r w:rsidRPr="00DF767A">
              <w:rPr>
                <w:rFonts w:asciiTheme="minorHAnsi" w:eastAsia="Times New Roman" w:hAnsiTheme="minorHAnsi" w:cstheme="minorHAnsi"/>
                <w:b/>
                <w:bCs/>
                <w:color w:val="FFFFFF"/>
                <w:szCs w:val="20"/>
                <w:lang w:eastAsia="es-MX"/>
              </w:rPr>
              <w:t>.</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color w:val="000000"/>
                <w:szCs w:val="20"/>
              </w:rPr>
            </w:pPr>
            <w:r w:rsidRPr="00DF767A">
              <w:rPr>
                <w:rFonts w:cs="Calibri"/>
                <w:bCs w:val="0"/>
                <w:color w:val="000000"/>
                <w:szCs w:val="20"/>
              </w:rPr>
              <w:t>2020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4,403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12.03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6.01</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38.58</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57.87</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4,452</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12.16</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6.08</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39.01</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58.51</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2022</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4,501</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12.30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6.15</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39.44</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59.16</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4,551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12.43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6.22</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39.88</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59.82</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2024</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4,602</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12.57</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6.29</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40.32</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60.48</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4,653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12.71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6.36</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40.77</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61.15</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2026</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4,705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12.85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6.43</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41.22</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61.83</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2027</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4,757</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13.00</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6.50</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41.68</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62.52</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2028</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4,810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13.14</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6.57</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42.14</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63.21</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2029</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4,863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13.29</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6.64</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42.61</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63.91</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4,917</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13.43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6.72</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43.08</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64.62</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4,972</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13.58</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6.79</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43.56</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65.34</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2032</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5,027</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6.87</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44.04</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66.07</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5,083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13.89</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6.94</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44.53</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66.80</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2034</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5,139</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14.04</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7.02</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45.03</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67.54</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5,196</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14.20</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7.10</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45.53</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68.29</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2036</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5,254</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14.35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7.18</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46.03</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69.05</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2037</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5,312</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14.51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7.26</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46.54</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69.81</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2038</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5,371</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14.67</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7.34</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47.06</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70.59</w:t>
            </w:r>
          </w:p>
        </w:tc>
      </w:tr>
      <w:tr w:rsidR="00823647" w:rsidRPr="00DF767A" w:rsidTr="00B264E9">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 w:val="0"/>
                <w:bCs w:val="0"/>
                <w:color w:val="000000"/>
                <w:szCs w:val="20"/>
              </w:rPr>
            </w:pPr>
            <w:r w:rsidRPr="00DF767A">
              <w:rPr>
                <w:rFonts w:cs="Calibri"/>
                <w:b w:val="0"/>
                <w:bCs w:val="0"/>
                <w:color w:val="000000"/>
                <w:szCs w:val="20"/>
              </w:rPr>
              <w:t>2039</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5,431</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14.84</w:t>
            </w:r>
          </w:p>
        </w:tc>
        <w:tc>
          <w:tcPr>
            <w:tcW w:w="1267"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7.42</w:t>
            </w:r>
          </w:p>
        </w:tc>
        <w:tc>
          <w:tcPr>
            <w:tcW w:w="982"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47.58</w:t>
            </w:r>
          </w:p>
        </w:tc>
        <w:tc>
          <w:tcPr>
            <w:tcW w:w="1053" w:type="dxa"/>
            <w:noWrap/>
            <w:hideMark/>
          </w:tcPr>
          <w:p w:rsidR="00823647" w:rsidRPr="00DF767A" w:rsidRDefault="00823647" w:rsidP="00823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71.37</w:t>
            </w:r>
          </w:p>
        </w:tc>
      </w:tr>
      <w:tr w:rsidR="00823647" w:rsidRPr="00DF767A" w:rsidTr="00B264E9">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vAlign w:val="bottom"/>
            <w:hideMark/>
          </w:tcPr>
          <w:p w:rsidR="00823647" w:rsidRPr="00DF767A" w:rsidRDefault="00823647" w:rsidP="00823647">
            <w:pPr>
              <w:spacing w:after="0" w:line="240" w:lineRule="auto"/>
              <w:jc w:val="center"/>
              <w:rPr>
                <w:rFonts w:cs="Calibri"/>
                <w:bCs w:val="0"/>
                <w:color w:val="000000"/>
                <w:szCs w:val="20"/>
              </w:rPr>
            </w:pPr>
            <w:r w:rsidRPr="00DF767A">
              <w:rPr>
                <w:rFonts w:cs="Calibri"/>
                <w:bCs w:val="0"/>
                <w:color w:val="000000"/>
                <w:szCs w:val="20"/>
              </w:rPr>
              <w:t>2040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5,491</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314.73</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236.05</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15.00</w:t>
            </w:r>
          </w:p>
        </w:tc>
        <w:tc>
          <w:tcPr>
            <w:tcW w:w="1267"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DF767A">
              <w:rPr>
                <w:rFonts w:asciiTheme="minorHAnsi" w:eastAsia="Times New Roman" w:hAnsiTheme="minorHAnsi" w:cstheme="minorHAnsi"/>
                <w:szCs w:val="20"/>
                <w:lang w:eastAsia="es-MX"/>
              </w:rPr>
              <w:t>7.50</w:t>
            </w:r>
          </w:p>
        </w:tc>
        <w:tc>
          <w:tcPr>
            <w:tcW w:w="982"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48.11</w:t>
            </w:r>
          </w:p>
        </w:tc>
        <w:tc>
          <w:tcPr>
            <w:tcW w:w="1053" w:type="dxa"/>
            <w:noWrap/>
            <w:hideMark/>
          </w:tcPr>
          <w:p w:rsidR="00823647" w:rsidRPr="00DF767A" w:rsidRDefault="00823647" w:rsidP="00823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DF767A">
              <w:rPr>
                <w:rFonts w:asciiTheme="minorHAnsi" w:eastAsia="Times New Roman" w:hAnsiTheme="minorHAnsi" w:cstheme="minorHAnsi"/>
                <w:color w:val="000000"/>
                <w:szCs w:val="20"/>
                <w:lang w:eastAsia="es-MX"/>
              </w:rPr>
              <w:t>72.17</w:t>
            </w:r>
          </w:p>
        </w:tc>
      </w:tr>
    </w:tbl>
    <w:p w:rsidR="00BA77B2" w:rsidRPr="005F53F1" w:rsidRDefault="00BA77B2" w:rsidP="006F6564">
      <w:pPr>
        <w:rPr>
          <w:rFonts w:ascii="Arial" w:hAnsi="Arial" w:cs="Arial"/>
          <w:sz w:val="16"/>
          <w:szCs w:val="16"/>
        </w:rPr>
      </w:pPr>
    </w:p>
    <w:p w:rsidR="006F6564" w:rsidRPr="00051B17" w:rsidRDefault="00051B17" w:rsidP="00F66A92">
      <w:pPr>
        <w:pStyle w:val="SubtituloTtulo2"/>
        <w:numPr>
          <w:ilvl w:val="1"/>
          <w:numId w:val="21"/>
        </w:numPr>
        <w:rPr>
          <w:rFonts w:cstheme="minorHAnsi"/>
          <w:lang w:val="es-ES_tradnl"/>
        </w:rPr>
      </w:pPr>
      <w:bookmarkStart w:id="78" w:name="_Toc38627382"/>
      <w:r>
        <w:rPr>
          <w:rFonts w:cstheme="minorHAnsi"/>
          <w:lang w:val="es-ES_tradnl"/>
        </w:rPr>
        <w:t>C</w:t>
      </w:r>
      <w:r w:rsidRPr="00051B17">
        <w:rPr>
          <w:rFonts w:cstheme="minorHAnsi"/>
          <w:lang w:val="es-ES_tradnl"/>
        </w:rPr>
        <w:t xml:space="preserve">aracterización del </w:t>
      </w:r>
      <w:r>
        <w:rPr>
          <w:rFonts w:cstheme="minorHAnsi"/>
          <w:lang w:val="es-ES_tradnl"/>
        </w:rPr>
        <w:t>A</w:t>
      </w:r>
      <w:r w:rsidRPr="00051B17">
        <w:rPr>
          <w:rFonts w:cstheme="minorHAnsi"/>
          <w:lang w:val="es-ES_tradnl"/>
        </w:rPr>
        <w:t>gua</w:t>
      </w:r>
      <w:bookmarkEnd w:id="78"/>
    </w:p>
    <w:p w:rsidR="006F6564" w:rsidRPr="0023721E" w:rsidRDefault="003D2AB1" w:rsidP="00C86070">
      <w:pPr>
        <w:pStyle w:val="SubsubtituloTtulo3"/>
        <w:numPr>
          <w:ilvl w:val="2"/>
          <w:numId w:val="27"/>
        </w:numPr>
      </w:pPr>
      <w:bookmarkStart w:id="79" w:name="_Toc33443333"/>
      <w:bookmarkStart w:id="80" w:name="_Toc38627383"/>
      <w:r>
        <w:t>E</w:t>
      </w:r>
      <w:r w:rsidRPr="0023721E">
        <w:t xml:space="preserve">staciones de </w:t>
      </w:r>
      <w:r>
        <w:t>M</w:t>
      </w:r>
      <w:r w:rsidRPr="0023721E">
        <w:t>onitoreo</w:t>
      </w:r>
      <w:bookmarkEnd w:id="79"/>
      <w:bookmarkEnd w:id="80"/>
    </w:p>
    <w:p w:rsidR="006F6564" w:rsidRDefault="003D2AB1" w:rsidP="003D2AB1">
      <w:r>
        <w:t>Como estaciones de monitoreo para la caracterización del agua residual se consideraron los mismos sitios donde se realizaron los aforos en la descarga principal y descarga secundaria al río Pegueros (ver figura 4).</w:t>
      </w:r>
    </w:p>
    <w:p w:rsidR="006F6564" w:rsidRPr="003D2AB1" w:rsidRDefault="003D2AB1" w:rsidP="00C86070">
      <w:pPr>
        <w:pStyle w:val="SubsubtituloTtulo3"/>
        <w:numPr>
          <w:ilvl w:val="2"/>
          <w:numId w:val="27"/>
        </w:numPr>
      </w:pPr>
      <w:bookmarkStart w:id="81" w:name="_Toc33443334"/>
      <w:bookmarkStart w:id="82" w:name="_Toc38627384"/>
      <w:r>
        <w:t>M</w:t>
      </w:r>
      <w:r w:rsidRPr="003D2AB1">
        <w:t xml:space="preserve">uestreo y </w:t>
      </w:r>
      <w:r>
        <w:t>A</w:t>
      </w:r>
      <w:r w:rsidRPr="003D2AB1">
        <w:t xml:space="preserve">nálisis de </w:t>
      </w:r>
      <w:r>
        <w:t>C</w:t>
      </w:r>
      <w:r w:rsidRPr="003D2AB1">
        <w:t>ampo</w:t>
      </w:r>
      <w:bookmarkEnd w:id="81"/>
      <w:bookmarkEnd w:id="82"/>
    </w:p>
    <w:p w:rsidR="00B53591" w:rsidRDefault="003D2AB1" w:rsidP="00B53591">
      <w:pPr>
        <w:rPr>
          <w:lang w:val="es-ES_tradnl"/>
        </w:rPr>
      </w:pPr>
      <w:r>
        <w:t xml:space="preserve">El muestreo de las aguas residuales de la Delegación Pegueros se </w:t>
      </w:r>
      <w:r w:rsidR="00591550">
        <w:t>realizó</w:t>
      </w:r>
      <w:r>
        <w:t xml:space="preserve"> tomando 6 muestras simples durante 3 días intercalados cada 4 horas en los dos puntos de descarga donde se realizaron los aforos.</w:t>
      </w:r>
      <w:r w:rsidR="00B53591">
        <w:t xml:space="preserve"> </w:t>
      </w:r>
      <w:r w:rsidR="00B53591" w:rsidRPr="00AA76C0">
        <w:rPr>
          <w:lang w:val="es-ES_tradnl"/>
        </w:rPr>
        <w:t xml:space="preserve">Parte de la muestra colectada se </w:t>
      </w:r>
      <w:r w:rsidR="00B53591">
        <w:rPr>
          <w:lang w:val="es-ES_tradnl"/>
        </w:rPr>
        <w:t xml:space="preserve">consideró </w:t>
      </w:r>
      <w:r w:rsidR="00B53591" w:rsidRPr="00AA76C0">
        <w:rPr>
          <w:lang w:val="es-ES_tradnl"/>
        </w:rPr>
        <w:t xml:space="preserve">para </w:t>
      </w:r>
      <w:r w:rsidR="00B53591">
        <w:rPr>
          <w:lang w:val="es-ES_tradnl"/>
        </w:rPr>
        <w:t>el</w:t>
      </w:r>
      <w:r w:rsidR="00B53591" w:rsidRPr="00AA76C0">
        <w:rPr>
          <w:lang w:val="es-ES_tradnl"/>
        </w:rPr>
        <w:t xml:space="preserve"> análisis </w:t>
      </w:r>
      <w:r w:rsidR="00B53591">
        <w:rPr>
          <w:lang w:val="es-ES_tradnl"/>
        </w:rPr>
        <w:t>de</w:t>
      </w:r>
      <w:r w:rsidR="00B53591" w:rsidRPr="00AA76C0">
        <w:rPr>
          <w:lang w:val="es-ES_tradnl"/>
        </w:rPr>
        <w:t xml:space="preserve"> campo y el volumen restante</w:t>
      </w:r>
      <w:r w:rsidR="00B53591">
        <w:rPr>
          <w:lang w:val="es-ES_tradnl"/>
        </w:rPr>
        <w:t>,</w:t>
      </w:r>
      <w:r w:rsidR="00B53591" w:rsidRPr="00AA76C0">
        <w:rPr>
          <w:lang w:val="es-ES_tradnl"/>
        </w:rPr>
        <w:t xml:space="preserve"> se preserv</w:t>
      </w:r>
      <w:r w:rsidR="00B53591">
        <w:rPr>
          <w:lang w:val="es-ES_tradnl"/>
        </w:rPr>
        <w:t>ó y almacenó</w:t>
      </w:r>
      <w:r w:rsidR="00B53591" w:rsidRPr="00AA76C0">
        <w:rPr>
          <w:lang w:val="es-ES_tradnl"/>
        </w:rPr>
        <w:t xml:space="preserve"> para conformar muestras compuestas</w:t>
      </w:r>
      <w:r w:rsidR="00112C82">
        <w:rPr>
          <w:lang w:val="es-ES_tradnl"/>
        </w:rPr>
        <w:t xml:space="preserve"> de 2</w:t>
      </w:r>
      <w:r w:rsidR="006A1AA8">
        <w:rPr>
          <w:lang w:val="es-ES_tradnl"/>
        </w:rPr>
        <w:t>4</w:t>
      </w:r>
      <w:r w:rsidR="00112C82">
        <w:rPr>
          <w:lang w:val="es-ES_tradnl"/>
        </w:rPr>
        <w:t xml:space="preserve"> </w:t>
      </w:r>
      <w:proofErr w:type="spellStart"/>
      <w:r w:rsidR="00112C82">
        <w:rPr>
          <w:lang w:val="es-ES_tradnl"/>
        </w:rPr>
        <w:t>hrs</w:t>
      </w:r>
      <w:proofErr w:type="spellEnd"/>
      <w:r w:rsidR="00B53591" w:rsidRPr="00AA76C0">
        <w:rPr>
          <w:lang w:val="es-ES_tradnl"/>
        </w:rPr>
        <w:t xml:space="preserve">. </w:t>
      </w:r>
    </w:p>
    <w:p w:rsidR="00B53591" w:rsidRDefault="00B53591" w:rsidP="00B53591">
      <w:pPr>
        <w:rPr>
          <w:lang w:val="es-ES_tradnl"/>
        </w:rPr>
      </w:pPr>
      <w:r w:rsidRPr="00AA76C0">
        <w:rPr>
          <w:lang w:val="es-ES_tradnl"/>
        </w:rPr>
        <w:t>Los parámetros</w:t>
      </w:r>
      <w:r>
        <w:rPr>
          <w:lang w:val="es-ES_tradnl"/>
        </w:rPr>
        <w:t xml:space="preserve"> que se</w:t>
      </w:r>
      <w:r w:rsidRPr="00AA76C0">
        <w:rPr>
          <w:lang w:val="es-ES_tradnl"/>
        </w:rPr>
        <w:t xml:space="preserve"> determinar</w:t>
      </w:r>
      <w:r>
        <w:rPr>
          <w:lang w:val="es-ES_tradnl"/>
        </w:rPr>
        <w:t>on</w:t>
      </w:r>
      <w:r w:rsidRPr="00AA76C0">
        <w:rPr>
          <w:lang w:val="es-ES_tradnl"/>
        </w:rPr>
        <w:t xml:space="preserve"> en campo </w:t>
      </w:r>
      <w:r w:rsidR="00591550">
        <w:rPr>
          <w:lang w:val="es-ES_tradnl"/>
        </w:rPr>
        <w:t>fueron</w:t>
      </w:r>
      <w:r w:rsidR="00C7087F">
        <w:rPr>
          <w:lang w:val="es-ES_tradnl"/>
        </w:rPr>
        <w:t>: temperatura</w:t>
      </w:r>
      <w:r w:rsidRPr="00AA76C0">
        <w:rPr>
          <w:lang w:val="es-ES_tradnl"/>
        </w:rPr>
        <w:t xml:space="preserve"> ambiente, pH, conductividad</w:t>
      </w:r>
      <w:r>
        <w:rPr>
          <w:lang w:val="es-ES_tradnl"/>
        </w:rPr>
        <w:t xml:space="preserve"> y</w:t>
      </w:r>
      <w:r w:rsidRPr="00AA76C0">
        <w:rPr>
          <w:lang w:val="es-ES_tradnl"/>
        </w:rPr>
        <w:t xml:space="preserve"> materia flotante.</w:t>
      </w:r>
    </w:p>
    <w:p w:rsidR="00C7087F" w:rsidRDefault="00C7087F" w:rsidP="00B53591">
      <w:pPr>
        <w:rPr>
          <w:lang w:val="es-ES_tradnl"/>
        </w:rPr>
      </w:pPr>
    </w:p>
    <w:p w:rsidR="006A1AA8" w:rsidRDefault="003D2AB1" w:rsidP="00C86070">
      <w:pPr>
        <w:pStyle w:val="SubsubtituloTtulo3"/>
        <w:numPr>
          <w:ilvl w:val="2"/>
          <w:numId w:val="27"/>
        </w:numPr>
      </w:pPr>
      <w:bookmarkStart w:id="83" w:name="_Toc33443335"/>
      <w:bookmarkStart w:id="84" w:name="_Toc38627385"/>
      <w:r>
        <w:lastRenderedPageBreak/>
        <w:t>M</w:t>
      </w:r>
      <w:r w:rsidRPr="003D2AB1">
        <w:t xml:space="preserve">uestreo para </w:t>
      </w:r>
      <w:r>
        <w:t>A</w:t>
      </w:r>
      <w:r w:rsidRPr="003D2AB1">
        <w:t xml:space="preserve">nálisis de </w:t>
      </w:r>
      <w:r>
        <w:t>L</w:t>
      </w:r>
      <w:r w:rsidRPr="003D2AB1">
        <w:t>aboratorio</w:t>
      </w:r>
      <w:bookmarkEnd w:id="83"/>
      <w:bookmarkEnd w:id="84"/>
    </w:p>
    <w:p w:rsidR="006A1AA8" w:rsidRDefault="006A1AA8" w:rsidP="005F53F1">
      <w:r>
        <w:t xml:space="preserve">El muestreo para el análisis del agua </w:t>
      </w:r>
      <w:r w:rsidR="005F53F1">
        <w:t>se realizó p</w:t>
      </w:r>
      <w:r>
        <w:t>ara determinar parámetros de acuerdo a la NOM-001-SEMARNAT-1996 q</w:t>
      </w:r>
      <w:r w:rsidRPr="00DA080B">
        <w:t>ue establece los límites máximos permisibles de contaminantes en las descargas de aguas residuales en aguas y bienes nacionales</w:t>
      </w:r>
      <w:r>
        <w:t>; con los que se podrá verificar y evaluar la calidad que presenta el agua residual</w:t>
      </w:r>
      <w:r w:rsidR="00591550">
        <w:t xml:space="preserve"> de Pegueros</w:t>
      </w:r>
      <w:r>
        <w:t xml:space="preserve">, y poder considerar los parámetros de diseño </w:t>
      </w:r>
      <w:r w:rsidR="005F53F1">
        <w:t>de</w:t>
      </w:r>
      <w:r>
        <w:t xml:space="preserve"> la PTAR.</w:t>
      </w:r>
    </w:p>
    <w:p w:rsidR="006A1AA8" w:rsidRDefault="006A1AA8" w:rsidP="006A1AA8">
      <w:pPr>
        <w:rPr>
          <w:noProof/>
          <w:lang w:eastAsia="es-MX"/>
        </w:rPr>
      </w:pPr>
      <w:r w:rsidRPr="004B5C0A">
        <w:t xml:space="preserve">Los </w:t>
      </w:r>
      <w:r w:rsidR="00591550">
        <w:t>análisis</w:t>
      </w:r>
      <w:r w:rsidRPr="004B5C0A">
        <w:t xml:space="preserve"> del agua se llevaron a cabo </w:t>
      </w:r>
      <w:r>
        <w:t>por el L</w:t>
      </w:r>
      <w:r w:rsidRPr="004B5C0A">
        <w:t xml:space="preserve">aboratorio </w:t>
      </w:r>
      <w:r>
        <w:t>de Ingeniería de Control Ambiental y Saneamiento S.A. de C.V. (ICAYS), el cual se encuentra acreditado por la EMA y aprobado por la CONAGUA</w:t>
      </w:r>
      <w:r w:rsidRPr="004B5C0A">
        <w:t xml:space="preserve"> para realizar los análisis físico-químicos y bacteriológicos.</w:t>
      </w:r>
      <w:r w:rsidRPr="005F1E5E">
        <w:rPr>
          <w:noProof/>
          <w:lang w:eastAsia="es-MX"/>
        </w:rPr>
        <w:t xml:space="preserve"> </w:t>
      </w:r>
    </w:p>
    <w:p w:rsidR="00591550" w:rsidRDefault="00591550" w:rsidP="006A1AA8">
      <w:pPr>
        <w:rPr>
          <w:snapToGrid w:val="0"/>
        </w:rPr>
      </w:pPr>
      <w:r w:rsidRPr="00672ABE">
        <w:rPr>
          <w:snapToGrid w:val="0"/>
        </w:rPr>
        <w:t xml:space="preserve">En la siguiente tabla se </w:t>
      </w:r>
      <w:r>
        <w:rPr>
          <w:snapToGrid w:val="0"/>
        </w:rPr>
        <w:t>presentan los resultados de los muestreos y análisis de laboratorio.</w:t>
      </w:r>
    </w:p>
    <w:p w:rsidR="00591550" w:rsidRDefault="00591550" w:rsidP="00591550">
      <w:pPr>
        <w:pStyle w:val="Tablatitulo"/>
        <w:rPr>
          <w:snapToGrid w:val="0"/>
        </w:rPr>
      </w:pPr>
      <w:bookmarkStart w:id="85" w:name="_Toc38626726"/>
      <w:r>
        <w:rPr>
          <w:snapToGrid w:val="0"/>
        </w:rPr>
        <w:t>Resultados de caracterización del agua residual de Pegueros en la descarga principal</w:t>
      </w:r>
      <w:bookmarkEnd w:id="85"/>
    </w:p>
    <w:tbl>
      <w:tblPr>
        <w:tblStyle w:val="GridTable4Accent6"/>
        <w:tblW w:w="9166" w:type="dxa"/>
        <w:jc w:val="center"/>
        <w:tblLook w:val="04A0" w:firstRow="1" w:lastRow="0" w:firstColumn="1" w:lastColumn="0" w:noHBand="0" w:noVBand="1"/>
      </w:tblPr>
      <w:tblGrid>
        <w:gridCol w:w="3370"/>
        <w:gridCol w:w="1207"/>
        <w:gridCol w:w="1153"/>
        <w:gridCol w:w="1153"/>
        <w:gridCol w:w="1153"/>
        <w:gridCol w:w="1130"/>
      </w:tblGrid>
      <w:tr w:rsidR="00591550" w:rsidRPr="00591550" w:rsidTr="00480168">
        <w:trPr>
          <w:cnfStyle w:val="100000000000" w:firstRow="1" w:lastRow="0" w:firstColumn="0" w:lastColumn="0" w:oddVBand="0" w:evenVBand="0" w:oddHBand="0" w:evenHBand="0" w:firstRowFirstColumn="0" w:firstRowLastColumn="0" w:lastRowFirstColumn="0" w:lastRowLastColumn="0"/>
          <w:trHeight w:val="320"/>
          <w:tblHeader/>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center"/>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Parámetro</w:t>
            </w:r>
          </w:p>
        </w:tc>
        <w:tc>
          <w:tcPr>
            <w:tcW w:w="1207"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Unidades</w:t>
            </w:r>
          </w:p>
        </w:tc>
        <w:tc>
          <w:tcPr>
            <w:tcW w:w="1153"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03-ene-20</w:t>
            </w:r>
          </w:p>
        </w:tc>
        <w:tc>
          <w:tcPr>
            <w:tcW w:w="1153"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05-ene-20</w:t>
            </w:r>
          </w:p>
        </w:tc>
        <w:tc>
          <w:tcPr>
            <w:tcW w:w="1153"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07-ene-20</w:t>
            </w:r>
          </w:p>
        </w:tc>
        <w:tc>
          <w:tcPr>
            <w:tcW w:w="1130"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Ponderado</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51.48</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58.33</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62.04</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57.28</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 xml:space="preserve">Nitrógeno total </w:t>
            </w:r>
            <w:proofErr w:type="spellStart"/>
            <w:r w:rsidRPr="00591550">
              <w:rPr>
                <w:rFonts w:asciiTheme="minorHAnsi" w:eastAsia="Times New Roman" w:hAnsiTheme="minorHAnsi" w:cstheme="minorHAnsi"/>
                <w:color w:val="000000"/>
                <w:lang w:eastAsia="es-MX"/>
              </w:rPr>
              <w:t>Kjeldahl</w:t>
            </w:r>
            <w:proofErr w:type="spellEnd"/>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51.36</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58.18</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61.92</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57.15</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Demanda Química de Oxígeno</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1839.00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592</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1427</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1286.00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Arsénico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Cadmio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Cobre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Cromo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Mercurio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7700E8"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Níquel</w:t>
            </w:r>
            <w:r w:rsidR="00591550" w:rsidRPr="00591550">
              <w:rPr>
                <w:rFonts w:asciiTheme="minorHAnsi" w:eastAsia="Times New Roman" w:hAnsiTheme="minorHAnsi" w:cstheme="minorHAnsi"/>
                <w:color w:val="000000"/>
                <w:lang w:eastAsia="es-MX"/>
              </w:rPr>
              <w:t xml:space="preserve">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Plomo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Zinc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0.1450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0.1060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0.14</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0.13</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Cianuros Totales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0.02</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0.0793</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0.2239</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0.11</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Fósforo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9.49</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7.53</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11.37</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9.46</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de Nitratos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de Nitritos</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0.0548</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Demanda Bioquímica de Oxígeno</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790.00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394.00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828.00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670.67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fecales-1</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11200.00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fecales-2</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46000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18933.33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fecales-3</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13100.00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fecales-4</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110000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40533.33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fecales-5</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6266.67</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fecales-6</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15000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46000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21100.00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 Media Geométrica</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4624.93</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5936.84</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30375.98</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13645.92</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lastRenderedPageBreak/>
              <w:t>Materia flotante-5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8.4</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8.13</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8.4</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8.3</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8.17</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8.4</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8.07</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Media aritmética de la medición de la temperatura</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ᵒ C</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21</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20.33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Sólidos Suspendidos Totales</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235.00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260.00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320.00</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271.67</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Sólidos Sedimentables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ml/l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3.00</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Grasas y aceites Promedio Ponderado</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96.18</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37.83</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152.18</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95.40</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81.00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54.5</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176.2</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103.90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99.90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38.6</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143.7</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94.07</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97.80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33.6</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159.4</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96.93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99.00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33.8</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157.7</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96.83</w:t>
            </w:r>
          </w:p>
        </w:tc>
      </w:tr>
      <w:tr w:rsidR="00591550" w:rsidRPr="00591550" w:rsidTr="00480168">
        <w:trPr>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98.70</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35.1</w:t>
            </w:r>
          </w:p>
        </w:tc>
        <w:tc>
          <w:tcPr>
            <w:tcW w:w="1153"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129.2</w:t>
            </w:r>
          </w:p>
        </w:tc>
        <w:tc>
          <w:tcPr>
            <w:tcW w:w="1130"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87.67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370"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93.80</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34.8</w:t>
            </w:r>
          </w:p>
        </w:tc>
        <w:tc>
          <w:tcPr>
            <w:tcW w:w="1153"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136.4</w:t>
            </w:r>
          </w:p>
        </w:tc>
        <w:tc>
          <w:tcPr>
            <w:tcW w:w="1130"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88.33</w:t>
            </w:r>
          </w:p>
        </w:tc>
      </w:tr>
    </w:tbl>
    <w:p w:rsidR="00591550" w:rsidRDefault="00591550" w:rsidP="006A1AA8">
      <w:pPr>
        <w:rPr>
          <w:snapToGrid w:val="0"/>
        </w:rPr>
      </w:pPr>
    </w:p>
    <w:p w:rsidR="00591550" w:rsidRDefault="00591550" w:rsidP="00591550">
      <w:pPr>
        <w:pStyle w:val="Tablatitulo"/>
        <w:rPr>
          <w:snapToGrid w:val="0"/>
        </w:rPr>
      </w:pPr>
      <w:bookmarkStart w:id="86" w:name="_Toc38626727"/>
      <w:r>
        <w:rPr>
          <w:snapToGrid w:val="0"/>
        </w:rPr>
        <w:t>Resultados de caracterización del agua residual de Pegueros en la descarga secundaria</w:t>
      </w:r>
      <w:bookmarkEnd w:id="86"/>
    </w:p>
    <w:tbl>
      <w:tblPr>
        <w:tblStyle w:val="GridTable4Accent6"/>
        <w:tblW w:w="9089" w:type="dxa"/>
        <w:jc w:val="center"/>
        <w:tblLook w:val="04A0" w:firstRow="1" w:lastRow="0" w:firstColumn="1" w:lastColumn="0" w:noHBand="0" w:noVBand="1"/>
      </w:tblPr>
      <w:tblGrid>
        <w:gridCol w:w="3508"/>
        <w:gridCol w:w="1207"/>
        <w:gridCol w:w="1115"/>
        <w:gridCol w:w="1115"/>
        <w:gridCol w:w="1115"/>
        <w:gridCol w:w="1029"/>
      </w:tblGrid>
      <w:tr w:rsidR="00591550" w:rsidRPr="00591550" w:rsidTr="00480168">
        <w:trPr>
          <w:cnfStyle w:val="100000000000" w:firstRow="1" w:lastRow="0" w:firstColumn="0" w:lastColumn="0" w:oddVBand="0" w:evenVBand="0" w:oddHBand="0" w:evenHBand="0" w:firstRowFirstColumn="0" w:firstRowLastColumn="0" w:lastRowFirstColumn="0" w:lastRowLastColumn="0"/>
          <w:trHeight w:val="327"/>
          <w:tblHeader/>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center"/>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Parámetro</w:t>
            </w:r>
          </w:p>
        </w:tc>
        <w:tc>
          <w:tcPr>
            <w:tcW w:w="1207"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Unidades</w:t>
            </w:r>
          </w:p>
        </w:tc>
        <w:tc>
          <w:tcPr>
            <w:tcW w:w="1115"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03-ene-20</w:t>
            </w:r>
          </w:p>
        </w:tc>
        <w:tc>
          <w:tcPr>
            <w:tcW w:w="1115"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05-ene-20</w:t>
            </w:r>
          </w:p>
        </w:tc>
        <w:tc>
          <w:tcPr>
            <w:tcW w:w="1115"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07-ene-20</w:t>
            </w:r>
          </w:p>
        </w:tc>
        <w:tc>
          <w:tcPr>
            <w:tcW w:w="1029" w:type="dxa"/>
            <w:noWrap/>
            <w:hideMark/>
          </w:tcPr>
          <w:p w:rsidR="00591550" w:rsidRPr="00591550" w:rsidRDefault="00591550" w:rsidP="005915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s-MX"/>
              </w:rPr>
            </w:pPr>
            <w:r w:rsidRPr="00591550">
              <w:rPr>
                <w:rFonts w:asciiTheme="minorHAnsi" w:eastAsia="Times New Roman" w:hAnsiTheme="minorHAnsi" w:cstheme="minorHAnsi"/>
                <w:color w:val="FFFFFF"/>
                <w:lang w:eastAsia="es-MX"/>
              </w:rPr>
              <w:t>Promedio</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101.19</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36.91</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94.2</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77.43</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 xml:space="preserve">Nitrógeno total </w:t>
            </w:r>
            <w:proofErr w:type="spellStart"/>
            <w:r w:rsidRPr="00591550">
              <w:rPr>
                <w:rFonts w:asciiTheme="minorHAnsi" w:eastAsia="Times New Roman" w:hAnsiTheme="minorHAnsi" w:cstheme="minorHAnsi"/>
                <w:color w:val="000000"/>
                <w:lang w:eastAsia="es-MX"/>
              </w:rPr>
              <w:t>Kjeldahl</w:t>
            </w:r>
            <w:proofErr w:type="spellEnd"/>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101.07</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36.79</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94.02</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77.29</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Demanda Química de Oxígeno</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579.00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267</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523</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456.33</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Arsénico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&lt;0.002</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Cadmio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&lt;0.040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Cobre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&lt;0.08</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Cromo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Mercurio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&lt;0.004</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Níquel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Plomo Total</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&lt;0.18</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Zinc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0.1650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0.1060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0.144</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0.14</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Cianuros Totales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&lt;0.0226</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0.2832</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0.0859</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0.18</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Fósforo Total</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5.94</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4.43</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7.96</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6.11</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de Nitratos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&lt;0.10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Nitrógeno de Nitritos</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0.081</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&lt;0.0202</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Demanda Bioquímica de Oxígeno</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230.50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138.5</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295.5</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221.50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lastRenderedPageBreak/>
              <w:t>Coliformes</w:t>
            </w:r>
            <w:proofErr w:type="spellEnd"/>
            <w:r w:rsidRPr="00591550">
              <w:rPr>
                <w:rFonts w:asciiTheme="minorHAnsi" w:eastAsia="Times New Roman" w:hAnsiTheme="minorHAnsi" w:cstheme="minorHAnsi"/>
                <w:color w:val="000000"/>
                <w:lang w:eastAsia="es-MX"/>
              </w:rPr>
              <w:t xml:space="preserve"> fecales-1</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400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&gt;240000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315.00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fecales-2</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400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430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110000</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36943.33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fecales-3</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700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110000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36976.67</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fecales-4</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400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430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46000</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15610.00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fecales-5</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700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110000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36976.67</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fecales-6</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900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230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46000</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15710.00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proofErr w:type="spellStart"/>
            <w:r w:rsidRPr="00591550">
              <w:rPr>
                <w:rFonts w:asciiTheme="minorHAnsi" w:eastAsia="Times New Roman" w:hAnsiTheme="minorHAnsi" w:cstheme="minorHAnsi"/>
                <w:color w:val="000000"/>
                <w:lang w:eastAsia="es-MX"/>
              </w:rPr>
              <w:t>Coliformes</w:t>
            </w:r>
            <w:proofErr w:type="spellEnd"/>
            <w:r w:rsidRPr="00591550">
              <w:rPr>
                <w:rFonts w:asciiTheme="minorHAnsi" w:eastAsia="Times New Roman" w:hAnsiTheme="minorHAnsi" w:cstheme="minorHAnsi"/>
                <w:color w:val="000000"/>
                <w:lang w:eastAsia="es-MX"/>
              </w:rPr>
              <w:t xml:space="preserve"> Fecales Media Geométrica</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NMP/100ml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551.78</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283.34</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93680.85</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31505.32</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Materia flotante-6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A/P</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Presente</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Cs/>
                <w:lang w:eastAsia="es-MX"/>
              </w:rPr>
            </w:pPr>
            <w:r w:rsidRPr="00591550">
              <w:rPr>
                <w:rFonts w:asciiTheme="minorHAnsi" w:eastAsia="Times New Roman" w:hAnsiTheme="minorHAnsi" w:cstheme="minorHAnsi"/>
                <w:bCs/>
                <w:lang w:eastAsia="es-MX"/>
              </w:rPr>
              <w:t>8.4</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591550">
              <w:rPr>
                <w:rFonts w:asciiTheme="minorHAnsi" w:eastAsia="Times New Roman" w:hAnsiTheme="minorHAnsi" w:cstheme="minorHAnsi"/>
                <w:lang w:eastAsia="es-MX"/>
              </w:rPr>
              <w:t>7.6</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7.6</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s-MX"/>
              </w:rPr>
            </w:pPr>
            <w:r w:rsidRPr="00591550">
              <w:rPr>
                <w:rFonts w:asciiTheme="minorHAnsi" w:eastAsia="Times New Roman" w:hAnsiTheme="minorHAnsi" w:cstheme="minorHAnsi"/>
                <w:lang w:eastAsia="es-MX"/>
              </w:rPr>
              <w:t>7.9</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Cs/>
                <w:lang w:eastAsia="es-MX"/>
              </w:rPr>
            </w:pPr>
            <w:r w:rsidRPr="00591550">
              <w:rPr>
                <w:rFonts w:asciiTheme="minorHAnsi" w:eastAsia="Times New Roman" w:hAnsiTheme="minorHAnsi" w:cstheme="minorHAnsi"/>
                <w:bCs/>
                <w:lang w:eastAsia="es-MX"/>
              </w:rPr>
              <w:t>7.8</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7.83</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8.00</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8.2</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7.7</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Determinación del pH-6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Unidades</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8.1</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7.97</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Media aritmética de la medición de la temperatura</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ᵒ C</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21</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20.33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Sólidos Suspendidos Totales</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176.00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86.60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165.00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142.53</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Sólidos Sedimentables</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ml/l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2.00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2.5</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3.17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Grasas y aceites Promedio Ponderado</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59.27</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25.38</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56.00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46.88</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aceites-1</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78.10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25.8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42.4</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48.77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aceites-2</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60.70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26.7</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42.9</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43.43</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aceites-3</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49.50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34.8</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56.2</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46.83</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aceites-4</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49.50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25.1</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55.000</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43.20</w:t>
            </w:r>
          </w:p>
        </w:tc>
      </w:tr>
      <w:tr w:rsidR="00591550" w:rsidRPr="00591550" w:rsidTr="00480168">
        <w:trPr>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aceites-5</w:t>
            </w:r>
          </w:p>
        </w:tc>
        <w:tc>
          <w:tcPr>
            <w:tcW w:w="1207"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57.50</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22.9</w:t>
            </w:r>
          </w:p>
        </w:tc>
        <w:tc>
          <w:tcPr>
            <w:tcW w:w="1115"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79.4</w:t>
            </w:r>
          </w:p>
        </w:tc>
        <w:tc>
          <w:tcPr>
            <w:tcW w:w="1029" w:type="dxa"/>
            <w:noWrap/>
            <w:hideMark/>
          </w:tcPr>
          <w:p w:rsidR="00591550" w:rsidRPr="00591550" w:rsidRDefault="00591550" w:rsidP="005915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53.27</w:t>
            </w:r>
          </w:p>
        </w:tc>
      </w:tr>
      <w:tr w:rsidR="00591550" w:rsidRPr="00591550" w:rsidTr="00480168">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3508" w:type="dxa"/>
            <w:noWrap/>
            <w:hideMark/>
          </w:tcPr>
          <w:p w:rsidR="00591550" w:rsidRPr="00591550" w:rsidRDefault="00591550" w:rsidP="00591550">
            <w:pPr>
              <w:spacing w:after="0" w:line="240" w:lineRule="auto"/>
              <w:jc w:val="left"/>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Medición de grasas y aceites-6</w:t>
            </w:r>
          </w:p>
        </w:tc>
        <w:tc>
          <w:tcPr>
            <w:tcW w:w="1207"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mg/l</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59.80</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24.7</w:t>
            </w:r>
          </w:p>
        </w:tc>
        <w:tc>
          <w:tcPr>
            <w:tcW w:w="1115"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80.2</w:t>
            </w:r>
          </w:p>
        </w:tc>
        <w:tc>
          <w:tcPr>
            <w:tcW w:w="1029" w:type="dxa"/>
            <w:noWrap/>
            <w:hideMark/>
          </w:tcPr>
          <w:p w:rsidR="00591550" w:rsidRPr="00591550" w:rsidRDefault="00591550" w:rsidP="005915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591550">
              <w:rPr>
                <w:rFonts w:asciiTheme="minorHAnsi" w:eastAsia="Times New Roman" w:hAnsiTheme="minorHAnsi" w:cstheme="minorHAnsi"/>
                <w:color w:val="000000"/>
                <w:lang w:eastAsia="es-MX"/>
              </w:rPr>
              <w:t>54.90</w:t>
            </w:r>
          </w:p>
        </w:tc>
      </w:tr>
    </w:tbl>
    <w:p w:rsidR="00C7087F" w:rsidRPr="00C7087F" w:rsidRDefault="00C7087F" w:rsidP="006A1AA8">
      <w:pPr>
        <w:rPr>
          <w:sz w:val="16"/>
          <w:szCs w:val="16"/>
        </w:rPr>
      </w:pPr>
    </w:p>
    <w:p w:rsidR="006A1AA8" w:rsidRDefault="006A1AA8" w:rsidP="006A1AA8">
      <w:r>
        <w:t>A partir de la integración de los valores obtenidos durante el muestreo</w:t>
      </w:r>
      <w:r w:rsidR="00591550">
        <w:t xml:space="preserve"> en campo</w:t>
      </w:r>
      <w:r w:rsidR="007700E8">
        <w:t xml:space="preserve"> y </w:t>
      </w:r>
      <w:r>
        <w:t>laboratorio, se procedió a evaluar los resultados con la finalidad de conocer la composición de las aguas residuales y establecer los parámetros para su diseño</w:t>
      </w:r>
      <w:r w:rsidR="002A127E">
        <w:t xml:space="preserve"> de acuerdo a la norma aplicable</w:t>
      </w:r>
      <w:r>
        <w:t>.</w:t>
      </w:r>
    </w:p>
    <w:p w:rsidR="006F6564" w:rsidRPr="00591550" w:rsidRDefault="00591550" w:rsidP="00F66A92">
      <w:pPr>
        <w:pStyle w:val="SubtituloTtulo2"/>
        <w:numPr>
          <w:ilvl w:val="1"/>
          <w:numId w:val="21"/>
        </w:numPr>
        <w:rPr>
          <w:rFonts w:cstheme="minorHAnsi"/>
          <w:lang w:val="es-ES_tradnl"/>
        </w:rPr>
      </w:pPr>
      <w:bookmarkStart w:id="87" w:name="_Toc38627386"/>
      <w:r>
        <w:rPr>
          <w:rFonts w:cstheme="minorHAnsi"/>
          <w:lang w:val="es-ES_tradnl"/>
        </w:rPr>
        <w:t>E</w:t>
      </w:r>
      <w:r w:rsidRPr="00591550">
        <w:rPr>
          <w:rFonts w:cstheme="minorHAnsi"/>
          <w:lang w:val="es-ES_tradnl"/>
        </w:rPr>
        <w:t xml:space="preserve">ficiencias </w:t>
      </w:r>
      <w:r w:rsidR="00E93AB8">
        <w:rPr>
          <w:rFonts w:cstheme="minorHAnsi"/>
          <w:lang w:val="es-ES_tradnl"/>
        </w:rPr>
        <w:t>R</w:t>
      </w:r>
      <w:r w:rsidRPr="00591550">
        <w:rPr>
          <w:rFonts w:cstheme="minorHAnsi"/>
          <w:lang w:val="es-ES_tradnl"/>
        </w:rPr>
        <w:t>equeridas</w:t>
      </w:r>
      <w:bookmarkEnd w:id="87"/>
    </w:p>
    <w:p w:rsidR="007700E8" w:rsidRDefault="00722C41" w:rsidP="007700E8">
      <w:pPr>
        <w:rPr>
          <w:lang w:val="es-ES_tradnl"/>
        </w:rPr>
      </w:pPr>
      <w:r>
        <w:rPr>
          <w:lang w:val="es-ES_tradnl"/>
        </w:rPr>
        <w:t>El</w:t>
      </w:r>
      <w:r w:rsidR="007700E8">
        <w:rPr>
          <w:lang w:val="es-ES_tradnl"/>
        </w:rPr>
        <w:t xml:space="preserve"> cuerpo receptor </w:t>
      </w:r>
      <w:r>
        <w:rPr>
          <w:lang w:val="es-ES_tradnl"/>
        </w:rPr>
        <w:t>para</w:t>
      </w:r>
      <w:r w:rsidR="007700E8">
        <w:rPr>
          <w:lang w:val="es-ES_tradnl"/>
        </w:rPr>
        <w:t xml:space="preserve"> descarga</w:t>
      </w:r>
      <w:r>
        <w:rPr>
          <w:lang w:val="es-ES_tradnl"/>
        </w:rPr>
        <w:t xml:space="preserve"> de</w:t>
      </w:r>
      <w:r w:rsidR="007700E8">
        <w:rPr>
          <w:lang w:val="es-ES_tradnl"/>
        </w:rPr>
        <w:t xml:space="preserve"> las aguas tratadas </w:t>
      </w:r>
      <w:r>
        <w:rPr>
          <w:lang w:val="es-ES_tradnl"/>
        </w:rPr>
        <w:t>de la Delegación de Pegueros es e</w:t>
      </w:r>
      <w:r w:rsidR="007700E8">
        <w:rPr>
          <w:lang w:val="es-ES_tradnl"/>
        </w:rPr>
        <w:t>l río Pegueros</w:t>
      </w:r>
      <w:r w:rsidR="009C1633">
        <w:rPr>
          <w:lang w:val="es-ES_tradnl"/>
        </w:rPr>
        <w:t>, el cual tiene su descarga final en la Presa El Salto</w:t>
      </w:r>
      <w:r>
        <w:rPr>
          <w:lang w:val="es-ES_tradnl"/>
        </w:rPr>
        <w:t xml:space="preserve"> tratándose de un cuerpo de agua tipo C, cuyo uso es la protección de vida acuática. E</w:t>
      </w:r>
      <w:r w:rsidR="00C7087F">
        <w:rPr>
          <w:lang w:val="es-ES_tradnl"/>
        </w:rPr>
        <w:t xml:space="preserve">n base a esto y de acuerdo a </w:t>
      </w:r>
      <w:r>
        <w:rPr>
          <w:lang w:val="es-ES_tradnl"/>
        </w:rPr>
        <w:t xml:space="preserve">los usos que </w:t>
      </w:r>
      <w:r w:rsidR="009C1633">
        <w:rPr>
          <w:lang w:val="es-ES_tradnl"/>
        </w:rPr>
        <w:t>establec</w:t>
      </w:r>
      <w:r>
        <w:rPr>
          <w:lang w:val="es-ES_tradnl"/>
        </w:rPr>
        <w:t>e</w:t>
      </w:r>
      <w:r w:rsidR="009C1633">
        <w:rPr>
          <w:lang w:val="es-ES_tradnl"/>
        </w:rPr>
        <w:t xml:space="preserve"> </w:t>
      </w:r>
      <w:r w:rsidR="007700E8" w:rsidRPr="007700E8">
        <w:rPr>
          <w:lang w:val="es-ES_tradnl"/>
        </w:rPr>
        <w:t xml:space="preserve">la Norma Oficial Mexicana </w:t>
      </w:r>
      <w:r w:rsidR="007700E8" w:rsidRPr="009C1633">
        <w:rPr>
          <w:lang w:val="es-ES_tradnl"/>
        </w:rPr>
        <w:lastRenderedPageBreak/>
        <w:t>NOM-001-SEMARNAT-1996</w:t>
      </w:r>
      <w:r>
        <w:rPr>
          <w:lang w:val="es-ES_tradnl"/>
        </w:rPr>
        <w:t xml:space="preserve">, </w:t>
      </w:r>
      <w:r w:rsidRPr="007700E8">
        <w:rPr>
          <w:lang w:val="es-ES_tradnl"/>
        </w:rPr>
        <w:t xml:space="preserve">las condiciones de calidad que debe satisfacer el efluente </w:t>
      </w:r>
      <w:r>
        <w:rPr>
          <w:lang w:val="es-ES_tradnl"/>
        </w:rPr>
        <w:t>se presentan en las siguientes tablas.</w:t>
      </w:r>
    </w:p>
    <w:p w:rsidR="009C1633" w:rsidRPr="00E939D7" w:rsidRDefault="009C1633" w:rsidP="009C1633">
      <w:pPr>
        <w:pStyle w:val="Tablatitulo"/>
      </w:pPr>
      <w:bookmarkStart w:id="88" w:name="_Toc38626728"/>
      <w:r w:rsidRPr="00E939D7">
        <w:t>Límites máximos permisibles para contaminantes básicos en ríos</w:t>
      </w:r>
      <w:bookmarkEnd w:id="88"/>
      <w:r w:rsidRPr="00E939D7">
        <w:t xml:space="preserve"> </w:t>
      </w:r>
    </w:p>
    <w:tbl>
      <w:tblPr>
        <w:tblStyle w:val="GridTable4Accent6"/>
        <w:tblW w:w="9939" w:type="dxa"/>
        <w:jc w:val="center"/>
        <w:tblLayout w:type="fixed"/>
        <w:tblLook w:val="00A0" w:firstRow="1" w:lastRow="0" w:firstColumn="1" w:lastColumn="0" w:noHBand="0" w:noVBand="0"/>
      </w:tblPr>
      <w:tblGrid>
        <w:gridCol w:w="2689"/>
        <w:gridCol w:w="992"/>
        <w:gridCol w:w="905"/>
        <w:gridCol w:w="992"/>
        <w:gridCol w:w="992"/>
        <w:gridCol w:w="1134"/>
        <w:gridCol w:w="1134"/>
        <w:gridCol w:w="1101"/>
      </w:tblGrid>
      <w:tr w:rsidR="009C1633" w:rsidRPr="009C1633" w:rsidTr="00E86454">
        <w:trPr>
          <w:cnfStyle w:val="100000000000" w:firstRow="1" w:lastRow="0" w:firstColumn="0" w:lastColumn="0" w:oddVBand="0" w:evenVBand="0" w:oddHBand="0" w:evenHBand="0" w:firstRowFirstColumn="0" w:firstRowLastColumn="0" w:lastRowFirstColumn="0" w:lastRowLastColumn="0"/>
          <w:trHeight w:val="53"/>
          <w:jc w:val="center"/>
        </w:trPr>
        <w:tc>
          <w:tcPr>
            <w:cnfStyle w:val="001000000000" w:firstRow="0" w:lastRow="0" w:firstColumn="1" w:lastColumn="0" w:oddVBand="0" w:evenVBand="0" w:oddHBand="0" w:evenHBand="0" w:firstRowFirstColumn="0" w:firstRowLastColumn="0" w:lastRowFirstColumn="0" w:lastRowLastColumn="0"/>
            <w:tcW w:w="2689" w:type="dxa"/>
            <w:vMerge w:val="restart"/>
          </w:tcPr>
          <w:p w:rsidR="009C1633" w:rsidRPr="009C1633" w:rsidRDefault="009C1633" w:rsidP="00627200">
            <w:pPr>
              <w:spacing w:after="0" w:line="240" w:lineRule="auto"/>
              <w:jc w:val="center"/>
              <w:rPr>
                <w:rFonts w:asciiTheme="minorHAnsi" w:eastAsia="Arial Unicode MS" w:hAnsiTheme="minorHAnsi" w:cstheme="minorHAnsi"/>
                <w:b w:val="0"/>
                <w:bCs w:val="0"/>
                <w:szCs w:val="20"/>
              </w:rPr>
            </w:pPr>
            <w:r w:rsidRPr="009C1633">
              <w:rPr>
                <w:rFonts w:asciiTheme="minorHAnsi" w:eastAsia="Arial Unicode MS" w:hAnsiTheme="minorHAnsi" w:cstheme="minorHAnsi"/>
                <w:szCs w:val="20"/>
              </w:rPr>
              <w:t>Parámetros</w:t>
            </w:r>
          </w:p>
          <w:p w:rsidR="009C1633" w:rsidRPr="009C1633" w:rsidRDefault="009C1633" w:rsidP="00627200">
            <w:pPr>
              <w:spacing w:after="0" w:line="240" w:lineRule="auto"/>
              <w:jc w:val="center"/>
              <w:rPr>
                <w:rFonts w:asciiTheme="minorHAnsi" w:eastAsia="Arial Unicode MS" w:hAnsiTheme="minorHAnsi" w:cstheme="minorHAnsi"/>
                <w:b w:val="0"/>
                <w:bCs w:val="0"/>
                <w:szCs w:val="20"/>
              </w:rPr>
            </w:pPr>
            <w:r w:rsidRPr="009C1633">
              <w:rPr>
                <w:rFonts w:asciiTheme="minorHAnsi" w:eastAsia="Arial Unicode MS" w:hAnsiTheme="minorHAnsi" w:cstheme="minorHAnsi"/>
                <w:szCs w:val="20"/>
              </w:rPr>
              <w:t>(miligramos por litro, excepto cuando se especifique)</w:t>
            </w:r>
          </w:p>
        </w:tc>
        <w:tc>
          <w:tcPr>
            <w:cnfStyle w:val="000010000000" w:firstRow="0" w:lastRow="0" w:firstColumn="0" w:lastColumn="0" w:oddVBand="1" w:evenVBand="0" w:oddHBand="0" w:evenHBand="0" w:firstRowFirstColumn="0" w:firstRowLastColumn="0" w:lastRowFirstColumn="0" w:lastRowLastColumn="0"/>
            <w:tcW w:w="7250" w:type="dxa"/>
            <w:gridSpan w:val="7"/>
          </w:tcPr>
          <w:p w:rsidR="009C1633" w:rsidRPr="009C1633" w:rsidRDefault="009C1633" w:rsidP="00627200">
            <w:pPr>
              <w:spacing w:after="0" w:line="240" w:lineRule="auto"/>
              <w:jc w:val="center"/>
              <w:rPr>
                <w:rFonts w:asciiTheme="minorHAnsi" w:eastAsia="Arial Unicode MS" w:hAnsiTheme="minorHAnsi" w:cstheme="minorHAnsi"/>
                <w:b w:val="0"/>
                <w:bCs w:val="0"/>
                <w:szCs w:val="20"/>
              </w:rPr>
            </w:pPr>
            <w:r w:rsidRPr="009C1633">
              <w:rPr>
                <w:rFonts w:asciiTheme="minorHAnsi" w:eastAsia="Arial Unicode MS" w:hAnsiTheme="minorHAnsi" w:cstheme="minorHAnsi"/>
                <w:szCs w:val="20"/>
              </w:rPr>
              <w:t>Ríos</w:t>
            </w:r>
          </w:p>
        </w:tc>
      </w:tr>
      <w:tr w:rsidR="00E86454" w:rsidRPr="009C1633" w:rsidTr="00E86454">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2689" w:type="dxa"/>
            <w:vMerge/>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val="0"/>
                <w:bCs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1897" w:type="dxa"/>
            <w:gridSpan w:val="2"/>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Uso en riego agrícola</w:t>
            </w:r>
          </w:p>
        </w:tc>
        <w:tc>
          <w:tcPr>
            <w:tcW w:w="1984" w:type="dxa"/>
            <w:gridSpan w:val="2"/>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Uso público urbano</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Aguas residuales</w:t>
            </w:r>
          </w:p>
        </w:tc>
        <w:tc>
          <w:tcPr>
            <w:tcW w:w="2235" w:type="dxa"/>
            <w:gridSpan w:val="2"/>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Protección de vida acuática</w:t>
            </w:r>
          </w:p>
        </w:tc>
      </w:tr>
      <w:tr w:rsidR="00E86454" w:rsidRPr="009C1633" w:rsidTr="00E86454">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vMerge/>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1897" w:type="dxa"/>
            <w:gridSpan w:val="2"/>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(Tipo A)</w:t>
            </w:r>
          </w:p>
        </w:tc>
        <w:tc>
          <w:tcPr>
            <w:tcW w:w="1984" w:type="dxa"/>
            <w:gridSpan w:val="2"/>
            <w:shd w:val="clear" w:color="auto" w:fill="F79646" w:themeFill="accent6"/>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(Tipo B)</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Muestra</w:t>
            </w:r>
          </w:p>
        </w:tc>
        <w:tc>
          <w:tcPr>
            <w:tcW w:w="2235" w:type="dxa"/>
            <w:gridSpan w:val="2"/>
            <w:shd w:val="clear" w:color="auto" w:fill="F79646" w:themeFill="accent6"/>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(Tipo C)</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2689" w:type="dxa"/>
            <w:vMerge/>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992"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P.M.</w:t>
            </w:r>
          </w:p>
        </w:tc>
        <w:tc>
          <w:tcPr>
            <w:tcW w:w="905"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P.D.</w:t>
            </w:r>
          </w:p>
        </w:tc>
        <w:tc>
          <w:tcPr>
            <w:cnfStyle w:val="000010000000" w:firstRow="0" w:lastRow="0" w:firstColumn="0" w:lastColumn="0" w:oddVBand="1" w:evenVBand="0" w:oddHBand="0" w:evenHBand="0" w:firstRowFirstColumn="0" w:firstRowLastColumn="0" w:lastRowFirstColumn="0" w:lastRowLastColumn="0"/>
            <w:tcW w:w="992"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P.M.</w:t>
            </w:r>
          </w:p>
        </w:tc>
        <w:tc>
          <w:tcPr>
            <w:tcW w:w="992"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P.D.</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Promedio</w:t>
            </w:r>
          </w:p>
        </w:tc>
        <w:tc>
          <w:tcPr>
            <w:tcW w:w="1134"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P.M.</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F79646" w:themeFill="accent6"/>
          </w:tcPr>
          <w:p w:rsidR="009C1633" w:rsidRPr="009C1633" w:rsidRDefault="009C1633" w:rsidP="00627200">
            <w:pPr>
              <w:spacing w:after="0" w:line="240" w:lineRule="auto"/>
              <w:jc w:val="center"/>
              <w:rPr>
                <w:rFonts w:asciiTheme="minorHAnsi" w:eastAsia="Arial Unicode MS" w:hAnsiTheme="minorHAnsi" w:cstheme="minorHAnsi"/>
                <w:b/>
                <w:bCs/>
                <w:color w:val="FFFFFF" w:themeColor="background1"/>
                <w:szCs w:val="20"/>
              </w:rPr>
            </w:pPr>
            <w:r w:rsidRPr="009C1633">
              <w:rPr>
                <w:rFonts w:asciiTheme="minorHAnsi" w:eastAsia="Arial Unicode MS" w:hAnsiTheme="minorHAnsi" w:cstheme="minorHAnsi"/>
                <w:b/>
                <w:bCs/>
                <w:color w:val="FFFFFF" w:themeColor="background1"/>
                <w:szCs w:val="20"/>
              </w:rPr>
              <w:t>P.D.</w:t>
            </w:r>
          </w:p>
        </w:tc>
      </w:tr>
      <w:tr w:rsidR="009C1633" w:rsidRPr="009C1633" w:rsidTr="00E86454">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tcPr>
          <w:p w:rsidR="009C1633" w:rsidRPr="009C1633" w:rsidRDefault="009C1633" w:rsidP="00627200">
            <w:pPr>
              <w:spacing w:after="0" w:line="240" w:lineRule="auto"/>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 xml:space="preserve">Temperatura </w:t>
            </w:r>
            <w:proofErr w:type="spellStart"/>
            <w:r w:rsidRPr="009C1633">
              <w:rPr>
                <w:rFonts w:ascii="Arial" w:eastAsia="Arial Unicode MS" w:hAnsi="Arial" w:cs="Arial"/>
                <w:color w:val="000000"/>
                <w:szCs w:val="20"/>
              </w:rPr>
              <w:t>º</w:t>
            </w:r>
            <w:r w:rsidRPr="009C1633">
              <w:rPr>
                <w:rFonts w:asciiTheme="minorHAnsi" w:eastAsia="Arial Unicode MS" w:hAnsiTheme="minorHAnsi" w:cstheme="minorHAnsi"/>
                <w:color w:val="000000"/>
                <w:szCs w:val="20"/>
              </w:rPr>
              <w:t>C</w:t>
            </w:r>
            <w:proofErr w:type="spellEnd"/>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N.A.</w:t>
            </w:r>
          </w:p>
        </w:tc>
        <w:tc>
          <w:tcPr>
            <w:tcW w:w="9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N.A</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40</w:t>
            </w:r>
          </w:p>
        </w:tc>
        <w:tc>
          <w:tcPr>
            <w:tcW w:w="992"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40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19.83</w:t>
            </w:r>
          </w:p>
        </w:tc>
        <w:tc>
          <w:tcPr>
            <w:tcW w:w="1134"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40</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40</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689" w:type="dxa"/>
          </w:tcPr>
          <w:p w:rsidR="009C1633" w:rsidRPr="009C1633" w:rsidRDefault="009C1633" w:rsidP="00627200">
            <w:pPr>
              <w:spacing w:after="0" w:line="240" w:lineRule="auto"/>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Grasas y Aceites</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15</w:t>
            </w:r>
          </w:p>
        </w:tc>
        <w:tc>
          <w:tcPr>
            <w:tcW w:w="9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25</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15</w:t>
            </w:r>
          </w:p>
        </w:tc>
        <w:tc>
          <w:tcPr>
            <w:tcW w:w="992"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25</w:t>
            </w:r>
          </w:p>
        </w:tc>
        <w:tc>
          <w:tcPr>
            <w:cnfStyle w:val="000010000000" w:firstRow="0" w:lastRow="0" w:firstColumn="0" w:lastColumn="0" w:oddVBand="1" w:evenVBand="0" w:oddHBand="0" w:evenHBand="0" w:firstRowFirstColumn="0" w:firstRowLastColumn="0" w:lastRowFirstColumn="0" w:lastRowLastColumn="0"/>
            <w:tcW w:w="1134"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79.23</w:t>
            </w:r>
          </w:p>
        </w:tc>
        <w:tc>
          <w:tcPr>
            <w:tcW w:w="1134"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15</w:t>
            </w:r>
          </w:p>
        </w:tc>
        <w:tc>
          <w:tcPr>
            <w:cnfStyle w:val="000010000000" w:firstRow="0" w:lastRow="0" w:firstColumn="0" w:lastColumn="0" w:oddVBand="1" w:evenVBand="0" w:oddHBand="0" w:evenHBand="0" w:firstRowFirstColumn="0" w:firstRowLastColumn="0" w:lastRowFirstColumn="0" w:lastRowLastColumn="0"/>
            <w:tcW w:w="1101"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25</w:t>
            </w:r>
          </w:p>
        </w:tc>
      </w:tr>
      <w:tr w:rsidR="009C1633" w:rsidRPr="009C1633" w:rsidTr="00E86454">
        <w:trPr>
          <w:trHeight w:val="266"/>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rsidR="009C1633" w:rsidRPr="009C1633" w:rsidRDefault="009C1633" w:rsidP="00627200">
            <w:pPr>
              <w:spacing w:after="0" w:line="240" w:lineRule="auto"/>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Materia Flotante</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Ausente</w:t>
            </w:r>
          </w:p>
        </w:tc>
        <w:tc>
          <w:tcPr>
            <w:tcW w:w="9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Ausente</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Ausente</w:t>
            </w:r>
          </w:p>
        </w:tc>
        <w:tc>
          <w:tcPr>
            <w:tcW w:w="992"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Ausente</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Presente</w:t>
            </w:r>
          </w:p>
        </w:tc>
        <w:tc>
          <w:tcPr>
            <w:tcW w:w="1134"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Ausente</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Ausente</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2689" w:type="dxa"/>
          </w:tcPr>
          <w:p w:rsidR="009C1633" w:rsidRPr="009C1633" w:rsidRDefault="009C1633" w:rsidP="009C1633">
            <w:pPr>
              <w:spacing w:after="0" w:line="240" w:lineRule="auto"/>
              <w:jc w:val="left"/>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Sólidos Sedimentables (ml/l)</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1</w:t>
            </w:r>
          </w:p>
        </w:tc>
        <w:tc>
          <w:tcPr>
            <w:tcW w:w="9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2</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w:t>
            </w:r>
          </w:p>
        </w:tc>
        <w:tc>
          <w:tcPr>
            <w:tcW w:w="992"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w:t>
            </w:r>
          </w:p>
        </w:tc>
        <w:tc>
          <w:tcPr>
            <w:cnfStyle w:val="000010000000" w:firstRow="0" w:lastRow="0" w:firstColumn="0" w:lastColumn="0" w:oddVBand="1" w:evenVBand="0" w:oddHBand="0" w:evenHBand="0" w:firstRowFirstColumn="0" w:firstRowLastColumn="0" w:lastRowFirstColumn="0" w:lastRowLastColumn="0"/>
            <w:tcW w:w="1134"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3.67</w:t>
            </w:r>
          </w:p>
        </w:tc>
        <w:tc>
          <w:tcPr>
            <w:tcW w:w="1134"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1</w:t>
            </w:r>
          </w:p>
        </w:tc>
        <w:tc>
          <w:tcPr>
            <w:cnfStyle w:val="000010000000" w:firstRow="0" w:lastRow="0" w:firstColumn="0" w:lastColumn="0" w:oddVBand="1" w:evenVBand="0" w:oddHBand="0" w:evenHBand="0" w:firstRowFirstColumn="0" w:firstRowLastColumn="0" w:lastRowFirstColumn="0" w:lastRowLastColumn="0"/>
            <w:tcW w:w="1101"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w:t>
            </w:r>
          </w:p>
        </w:tc>
      </w:tr>
      <w:tr w:rsidR="009C1633" w:rsidRPr="009C1633" w:rsidTr="00E86454">
        <w:trPr>
          <w:trHeight w:val="318"/>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rsidR="009C1633" w:rsidRPr="009C1633" w:rsidRDefault="009C1633" w:rsidP="009C1633">
            <w:pPr>
              <w:spacing w:after="0" w:line="240" w:lineRule="auto"/>
              <w:jc w:val="left"/>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Sólidos Suspendidos Totales</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150</w:t>
            </w:r>
          </w:p>
        </w:tc>
        <w:tc>
          <w:tcPr>
            <w:tcW w:w="9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200</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75</w:t>
            </w:r>
          </w:p>
        </w:tc>
        <w:tc>
          <w:tcPr>
            <w:tcW w:w="992"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125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374.13</w:t>
            </w:r>
          </w:p>
        </w:tc>
        <w:tc>
          <w:tcPr>
            <w:tcW w:w="1134"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40</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60</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689" w:type="dxa"/>
          </w:tcPr>
          <w:p w:rsidR="009C1633" w:rsidRPr="009C1633" w:rsidRDefault="009C1633" w:rsidP="009C1633">
            <w:pPr>
              <w:spacing w:after="0" w:line="240" w:lineRule="auto"/>
              <w:jc w:val="left"/>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Demanda Bioquímica de Oxígeno5</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150</w:t>
            </w:r>
          </w:p>
        </w:tc>
        <w:tc>
          <w:tcPr>
            <w:tcW w:w="9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200</w:t>
            </w:r>
          </w:p>
        </w:tc>
        <w:tc>
          <w:tcPr>
            <w:cnfStyle w:val="000010000000" w:firstRow="0" w:lastRow="0" w:firstColumn="0" w:lastColumn="0" w:oddVBand="1" w:evenVBand="0" w:oddHBand="0" w:evenHBand="0" w:firstRowFirstColumn="0" w:firstRowLastColumn="0" w:lastRowFirstColumn="0" w:lastRowLastColumn="0"/>
            <w:tcW w:w="992"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75</w:t>
            </w:r>
          </w:p>
        </w:tc>
        <w:tc>
          <w:tcPr>
            <w:tcW w:w="992"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150</w:t>
            </w:r>
          </w:p>
        </w:tc>
        <w:tc>
          <w:tcPr>
            <w:cnfStyle w:val="000010000000" w:firstRow="0" w:lastRow="0" w:firstColumn="0" w:lastColumn="0" w:oddVBand="1" w:evenVBand="0" w:oddHBand="0" w:evenHBand="0" w:firstRowFirstColumn="0" w:firstRowLastColumn="0" w:lastRowFirstColumn="0" w:lastRowLastColumn="0"/>
            <w:tcW w:w="1134"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626.52</w:t>
            </w:r>
          </w:p>
        </w:tc>
        <w:tc>
          <w:tcPr>
            <w:tcW w:w="1134"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30</w:t>
            </w:r>
          </w:p>
        </w:tc>
        <w:tc>
          <w:tcPr>
            <w:cnfStyle w:val="000010000000" w:firstRow="0" w:lastRow="0" w:firstColumn="0" w:lastColumn="0" w:oddVBand="1" w:evenVBand="0" w:oddHBand="0" w:evenHBand="0" w:firstRowFirstColumn="0" w:firstRowLastColumn="0" w:lastRowFirstColumn="0" w:lastRowLastColumn="0"/>
            <w:tcW w:w="1101" w:type="dxa"/>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60</w:t>
            </w:r>
          </w:p>
        </w:tc>
      </w:tr>
      <w:tr w:rsidR="009C1633" w:rsidRPr="009C1633" w:rsidTr="00E86454">
        <w:trPr>
          <w:trHeight w:val="266"/>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rsidR="009C1633" w:rsidRPr="009C1633" w:rsidRDefault="009C1633" w:rsidP="00627200">
            <w:pPr>
              <w:spacing w:after="0" w:line="240" w:lineRule="auto"/>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Nitrógeno Total</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40</w:t>
            </w:r>
          </w:p>
        </w:tc>
        <w:tc>
          <w:tcPr>
            <w:tcW w:w="9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60</w:t>
            </w:r>
          </w:p>
        </w:tc>
        <w:tc>
          <w:tcPr>
            <w:cnfStyle w:val="000010000000" w:firstRow="0" w:lastRow="0" w:firstColumn="0" w:lastColumn="0" w:oddVBand="1" w:evenVBand="0" w:oddHBand="0" w:evenHBand="0" w:firstRowFirstColumn="0" w:firstRowLastColumn="0" w:lastRowFirstColumn="0" w:lastRowLastColumn="0"/>
            <w:tcW w:w="992"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40</w:t>
            </w:r>
          </w:p>
        </w:tc>
        <w:tc>
          <w:tcPr>
            <w:tcW w:w="992"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60</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72.89</w:t>
            </w:r>
          </w:p>
        </w:tc>
        <w:tc>
          <w:tcPr>
            <w:tcW w:w="1134"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15</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auto"/>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25</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689" w:type="dxa"/>
            <w:tcBorders>
              <w:bottom w:val="single" w:sz="4" w:space="0" w:color="FABF8F" w:themeColor="accent6" w:themeTint="99"/>
            </w:tcBorders>
          </w:tcPr>
          <w:p w:rsidR="009C1633" w:rsidRPr="009C1633" w:rsidRDefault="009C1633" w:rsidP="00627200">
            <w:pPr>
              <w:spacing w:after="0" w:line="240" w:lineRule="auto"/>
              <w:rPr>
                <w:rFonts w:asciiTheme="minorHAnsi" w:eastAsia="Arial Unicode MS" w:hAnsiTheme="minorHAnsi" w:cstheme="minorHAnsi"/>
                <w:b w:val="0"/>
                <w:color w:val="000000"/>
                <w:szCs w:val="20"/>
              </w:rPr>
            </w:pPr>
            <w:r w:rsidRPr="009C1633">
              <w:rPr>
                <w:rFonts w:asciiTheme="minorHAnsi" w:eastAsia="Arial Unicode MS" w:hAnsiTheme="minorHAnsi" w:cstheme="minorHAnsi"/>
                <w:color w:val="000000"/>
                <w:szCs w:val="20"/>
              </w:rPr>
              <w:t>Fósforo Total</w:t>
            </w:r>
          </w:p>
        </w:tc>
        <w:tc>
          <w:tcPr>
            <w:cnfStyle w:val="000010000000" w:firstRow="0" w:lastRow="0" w:firstColumn="0" w:lastColumn="0" w:oddVBand="1" w:evenVBand="0" w:oddHBand="0" w:evenHBand="0" w:firstRowFirstColumn="0" w:firstRowLastColumn="0" w:lastRowFirstColumn="0" w:lastRowLastColumn="0"/>
            <w:tcW w:w="992" w:type="dxa"/>
            <w:tcBorders>
              <w:bottom w:val="single" w:sz="4" w:space="0" w:color="FABF8F" w:themeColor="accent6" w:themeTint="99"/>
            </w:tcBorders>
          </w:tcPr>
          <w:p w:rsidR="009C1633" w:rsidRPr="009C1633" w:rsidRDefault="009C1633" w:rsidP="00627200">
            <w:pPr>
              <w:spacing w:after="0" w:line="240" w:lineRule="auto"/>
              <w:jc w:val="center"/>
              <w:rPr>
                <w:rFonts w:asciiTheme="minorHAnsi" w:eastAsia="Arial Unicode MS" w:hAnsiTheme="minorHAnsi" w:cstheme="minorHAnsi"/>
                <w:b/>
                <w:szCs w:val="20"/>
              </w:rPr>
            </w:pPr>
            <w:r w:rsidRPr="009C1633">
              <w:rPr>
                <w:rFonts w:asciiTheme="minorHAnsi" w:eastAsia="Arial Unicode MS" w:hAnsiTheme="minorHAnsi" w:cstheme="minorHAnsi"/>
                <w:b/>
                <w:szCs w:val="20"/>
              </w:rPr>
              <w:t>20</w:t>
            </w:r>
          </w:p>
        </w:tc>
        <w:tc>
          <w:tcPr>
            <w:tcW w:w="905" w:type="dxa"/>
            <w:tcBorders>
              <w:bottom w:val="single" w:sz="4" w:space="0" w:color="FABF8F" w:themeColor="accent6" w:themeTint="99"/>
            </w:tcBorders>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9C1633">
              <w:rPr>
                <w:rFonts w:asciiTheme="minorHAnsi" w:eastAsia="Arial Unicode MS" w:hAnsiTheme="minorHAnsi" w:cstheme="minorHAnsi"/>
                <w:szCs w:val="20"/>
              </w:rPr>
              <w:t>30</w:t>
            </w:r>
          </w:p>
        </w:tc>
        <w:tc>
          <w:tcPr>
            <w:cnfStyle w:val="000010000000" w:firstRow="0" w:lastRow="0" w:firstColumn="0" w:lastColumn="0" w:oddVBand="1" w:evenVBand="0" w:oddHBand="0" w:evenHBand="0" w:firstRowFirstColumn="0" w:firstRowLastColumn="0" w:lastRowFirstColumn="0" w:lastRowLastColumn="0"/>
            <w:tcW w:w="992" w:type="dxa"/>
            <w:tcBorders>
              <w:bottom w:val="single" w:sz="4" w:space="0" w:color="FABF8F" w:themeColor="accent6" w:themeTint="99"/>
            </w:tcBorders>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20</w:t>
            </w:r>
          </w:p>
        </w:tc>
        <w:tc>
          <w:tcPr>
            <w:tcW w:w="992" w:type="dxa"/>
            <w:tcBorders>
              <w:bottom w:val="single" w:sz="4" w:space="0" w:color="FABF8F" w:themeColor="accent6" w:themeTint="99"/>
            </w:tcBorders>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30</w:t>
            </w:r>
          </w:p>
        </w:tc>
        <w:tc>
          <w:tcPr>
            <w:cnfStyle w:val="000010000000" w:firstRow="0" w:lastRow="0" w:firstColumn="0" w:lastColumn="0" w:oddVBand="1" w:evenVBand="0" w:oddHBand="0" w:evenHBand="0" w:firstRowFirstColumn="0" w:firstRowLastColumn="0" w:lastRowFirstColumn="0" w:lastRowLastColumn="0"/>
            <w:tcW w:w="1134" w:type="dxa"/>
            <w:tcBorders>
              <w:bottom w:val="single" w:sz="4" w:space="0" w:color="FABF8F" w:themeColor="accent6" w:themeTint="99"/>
            </w:tcBorders>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10.37</w:t>
            </w:r>
          </w:p>
        </w:tc>
        <w:tc>
          <w:tcPr>
            <w:tcW w:w="1134" w:type="dxa"/>
            <w:tcBorders>
              <w:bottom w:val="single" w:sz="4" w:space="0" w:color="FABF8F" w:themeColor="accent6" w:themeTint="99"/>
            </w:tcBorders>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b/>
                <w:color w:val="000000"/>
                <w:szCs w:val="20"/>
              </w:rPr>
            </w:pPr>
            <w:r w:rsidRPr="00722C41">
              <w:rPr>
                <w:rFonts w:asciiTheme="minorHAnsi" w:eastAsia="Arial Unicode MS" w:hAnsiTheme="minorHAnsi" w:cstheme="minorHAnsi"/>
                <w:b/>
                <w:color w:val="000000"/>
                <w:szCs w:val="20"/>
              </w:rPr>
              <w:t>5</w:t>
            </w:r>
          </w:p>
        </w:tc>
        <w:tc>
          <w:tcPr>
            <w:cnfStyle w:val="000010000000" w:firstRow="0" w:lastRow="0" w:firstColumn="0" w:lastColumn="0" w:oddVBand="1" w:evenVBand="0" w:oddHBand="0" w:evenHBand="0" w:firstRowFirstColumn="0" w:firstRowLastColumn="0" w:lastRowFirstColumn="0" w:lastRowLastColumn="0"/>
            <w:tcW w:w="1101" w:type="dxa"/>
            <w:tcBorders>
              <w:bottom w:val="single" w:sz="4" w:space="0" w:color="FABF8F" w:themeColor="accent6" w:themeTint="99"/>
            </w:tcBorders>
          </w:tcPr>
          <w:p w:rsidR="009C1633" w:rsidRPr="009C1633" w:rsidRDefault="009C1633" w:rsidP="00627200">
            <w:pPr>
              <w:spacing w:after="0" w:line="240" w:lineRule="auto"/>
              <w:jc w:val="center"/>
              <w:rPr>
                <w:rFonts w:asciiTheme="minorHAnsi" w:eastAsia="Arial Unicode MS" w:hAnsiTheme="minorHAnsi" w:cstheme="minorHAnsi"/>
                <w:color w:val="000000"/>
                <w:szCs w:val="20"/>
              </w:rPr>
            </w:pPr>
            <w:r w:rsidRPr="009C1633">
              <w:rPr>
                <w:rFonts w:asciiTheme="minorHAnsi" w:eastAsia="Arial Unicode MS" w:hAnsiTheme="minorHAnsi" w:cstheme="minorHAnsi"/>
                <w:color w:val="000000"/>
                <w:szCs w:val="20"/>
              </w:rPr>
              <w:t>10</w:t>
            </w:r>
          </w:p>
        </w:tc>
      </w:tr>
      <w:tr w:rsidR="009C1633" w:rsidRPr="009C1633" w:rsidTr="00E86454">
        <w:trPr>
          <w:trHeight w:val="115"/>
          <w:jc w:val="center"/>
        </w:trPr>
        <w:tc>
          <w:tcPr>
            <w:cnfStyle w:val="001000000000" w:firstRow="0" w:lastRow="0" w:firstColumn="1" w:lastColumn="0" w:oddVBand="0" w:evenVBand="0" w:oddHBand="0" w:evenHBand="0" w:firstRowFirstColumn="0" w:firstRowLastColumn="0" w:lastRowFirstColumn="0" w:lastRowLastColumn="0"/>
            <w:tcW w:w="9939" w:type="dxa"/>
            <w:gridSpan w:val="8"/>
            <w:tcBorders>
              <w:left w:val="nil"/>
              <w:bottom w:val="nil"/>
              <w:right w:val="nil"/>
            </w:tcBorders>
            <w:shd w:val="clear" w:color="auto" w:fill="auto"/>
          </w:tcPr>
          <w:p w:rsidR="009C1633" w:rsidRPr="009C1633" w:rsidRDefault="00E86454" w:rsidP="00627200">
            <w:pPr>
              <w:spacing w:after="0" w:line="240" w:lineRule="auto"/>
              <w:rPr>
                <w:rFonts w:asciiTheme="minorHAnsi" w:eastAsia="Arial Unicode MS" w:hAnsiTheme="minorHAnsi" w:cstheme="minorHAnsi"/>
                <w:b w:val="0"/>
                <w:color w:val="000000"/>
                <w:sz w:val="16"/>
                <w:szCs w:val="16"/>
              </w:rPr>
            </w:pPr>
            <w:r>
              <w:rPr>
                <w:rFonts w:asciiTheme="minorHAnsi" w:eastAsia="Arial Unicode MS" w:hAnsiTheme="minorHAnsi" w:cstheme="minorHAnsi"/>
                <w:b w:val="0"/>
                <w:color w:val="000000"/>
                <w:sz w:val="16"/>
                <w:szCs w:val="16"/>
              </w:rPr>
              <w:t>PM = Promedio mensual</w:t>
            </w:r>
          </w:p>
        </w:tc>
      </w:tr>
      <w:tr w:rsidR="009C1633" w:rsidRPr="009C1633" w:rsidTr="00E86454">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9939" w:type="dxa"/>
            <w:gridSpan w:val="8"/>
            <w:tcBorders>
              <w:top w:val="nil"/>
              <w:left w:val="nil"/>
              <w:bottom w:val="nil"/>
              <w:right w:val="nil"/>
            </w:tcBorders>
            <w:shd w:val="clear" w:color="auto" w:fill="auto"/>
          </w:tcPr>
          <w:p w:rsidR="009C1633" w:rsidRPr="009C1633" w:rsidRDefault="00E86454" w:rsidP="00627200">
            <w:pPr>
              <w:spacing w:after="0" w:line="240" w:lineRule="auto"/>
              <w:rPr>
                <w:rFonts w:asciiTheme="minorHAnsi" w:eastAsia="Arial Unicode MS" w:hAnsiTheme="minorHAnsi" w:cstheme="minorHAnsi"/>
                <w:b w:val="0"/>
                <w:color w:val="000000"/>
                <w:sz w:val="16"/>
                <w:szCs w:val="16"/>
              </w:rPr>
            </w:pPr>
            <w:r>
              <w:rPr>
                <w:rFonts w:asciiTheme="minorHAnsi" w:eastAsia="Arial Unicode MS" w:hAnsiTheme="minorHAnsi" w:cstheme="minorHAnsi"/>
                <w:b w:val="0"/>
                <w:color w:val="000000"/>
                <w:sz w:val="16"/>
                <w:szCs w:val="16"/>
              </w:rPr>
              <w:t>PD = Promedio diario</w:t>
            </w:r>
          </w:p>
        </w:tc>
      </w:tr>
      <w:tr w:rsidR="009C1633" w:rsidRPr="009C1633" w:rsidTr="00E86454">
        <w:trPr>
          <w:trHeight w:val="109"/>
          <w:jc w:val="center"/>
        </w:trPr>
        <w:tc>
          <w:tcPr>
            <w:cnfStyle w:val="001000000000" w:firstRow="0" w:lastRow="0" w:firstColumn="1" w:lastColumn="0" w:oddVBand="0" w:evenVBand="0" w:oddHBand="0" w:evenHBand="0" w:firstRowFirstColumn="0" w:firstRowLastColumn="0" w:lastRowFirstColumn="0" w:lastRowLastColumn="0"/>
            <w:tcW w:w="9939" w:type="dxa"/>
            <w:gridSpan w:val="8"/>
            <w:tcBorders>
              <w:top w:val="nil"/>
              <w:left w:val="nil"/>
              <w:bottom w:val="nil"/>
              <w:right w:val="nil"/>
            </w:tcBorders>
            <w:shd w:val="clear" w:color="auto" w:fill="auto"/>
          </w:tcPr>
          <w:p w:rsidR="009C1633" w:rsidRPr="009C1633" w:rsidRDefault="00E86454" w:rsidP="00627200">
            <w:pPr>
              <w:spacing w:after="0" w:line="240" w:lineRule="auto"/>
              <w:rPr>
                <w:rFonts w:asciiTheme="minorHAnsi" w:eastAsia="Arial Unicode MS" w:hAnsiTheme="minorHAnsi" w:cstheme="minorHAnsi"/>
                <w:b w:val="0"/>
                <w:color w:val="000000"/>
                <w:sz w:val="16"/>
                <w:szCs w:val="16"/>
              </w:rPr>
            </w:pPr>
            <w:r>
              <w:rPr>
                <w:rFonts w:asciiTheme="minorHAnsi" w:eastAsia="Arial Unicode MS" w:hAnsiTheme="minorHAnsi" w:cstheme="minorHAnsi"/>
                <w:b w:val="0"/>
                <w:color w:val="000000"/>
                <w:sz w:val="16"/>
                <w:szCs w:val="16"/>
              </w:rPr>
              <w:t>N.A.= No aplica</w:t>
            </w:r>
          </w:p>
        </w:tc>
      </w:tr>
    </w:tbl>
    <w:p w:rsidR="009C1633" w:rsidRDefault="009C1633" w:rsidP="009C1633">
      <w:pPr>
        <w:pStyle w:val="Fuentedatos"/>
      </w:pPr>
      <w:r w:rsidRPr="004F588E">
        <w:t>Fuente: Norma Oficial Mexicana NOM-001-SEMARNAT-1996</w:t>
      </w:r>
      <w:r>
        <w:t>.</w:t>
      </w:r>
    </w:p>
    <w:p w:rsidR="009C1633" w:rsidRPr="009C1633" w:rsidRDefault="009C1633" w:rsidP="009C1633">
      <w:pPr>
        <w:pStyle w:val="Tablatitulo"/>
      </w:pPr>
      <w:bookmarkStart w:id="89" w:name="_Toc38626729"/>
      <w:r w:rsidRPr="009C1633">
        <w:t>Límites máximos permisibles para metales pesados y cianuros en ríos.</w:t>
      </w:r>
      <w:bookmarkEnd w:id="89"/>
    </w:p>
    <w:tbl>
      <w:tblPr>
        <w:tblStyle w:val="GridTable4Accent6"/>
        <w:tblW w:w="9823" w:type="dxa"/>
        <w:jc w:val="center"/>
        <w:tblLook w:val="00A0" w:firstRow="1" w:lastRow="0" w:firstColumn="1" w:lastColumn="0" w:noHBand="0" w:noVBand="0"/>
      </w:tblPr>
      <w:tblGrid>
        <w:gridCol w:w="1368"/>
        <w:gridCol w:w="1209"/>
        <w:gridCol w:w="1204"/>
        <w:gridCol w:w="1210"/>
        <w:gridCol w:w="1205"/>
        <w:gridCol w:w="1209"/>
        <w:gridCol w:w="1210"/>
        <w:gridCol w:w="1208"/>
      </w:tblGrid>
      <w:tr w:rsidR="009C1633" w:rsidRPr="00B007A6" w:rsidTr="000B0FF7">
        <w:trPr>
          <w:cnfStyle w:val="100000000000" w:firstRow="1" w:lastRow="0" w:firstColumn="0" w:lastColumn="0" w:oddVBand="0" w:evenVBand="0" w:oddHBand="0" w:evenHBand="0" w:firstRowFirstColumn="0" w:firstRowLastColumn="0" w:lastRowFirstColumn="0" w:lastRowLastColumn="0"/>
          <w:trHeight w:val="83"/>
          <w:jc w:val="center"/>
        </w:trPr>
        <w:tc>
          <w:tcPr>
            <w:cnfStyle w:val="001000000000" w:firstRow="0" w:lastRow="0" w:firstColumn="1" w:lastColumn="0" w:oddVBand="0" w:evenVBand="0" w:oddHBand="0" w:evenHBand="0" w:firstRowFirstColumn="0" w:firstRowLastColumn="0" w:lastRowFirstColumn="0" w:lastRowLastColumn="0"/>
            <w:tcW w:w="1368" w:type="dxa"/>
            <w:vMerge w:val="restart"/>
          </w:tcPr>
          <w:p w:rsidR="009C1633" w:rsidRPr="009C1633" w:rsidRDefault="009C1633" w:rsidP="00627200">
            <w:pPr>
              <w:spacing w:after="0" w:line="240" w:lineRule="auto"/>
              <w:jc w:val="center"/>
              <w:rPr>
                <w:rFonts w:cs="Calibri"/>
                <w:b w:val="0"/>
                <w:bCs w:val="0"/>
                <w:szCs w:val="20"/>
              </w:rPr>
            </w:pPr>
            <w:r w:rsidRPr="009C1633">
              <w:rPr>
                <w:rFonts w:cs="Calibri"/>
                <w:szCs w:val="20"/>
              </w:rPr>
              <w:t>*Parámetros</w:t>
            </w:r>
          </w:p>
          <w:p w:rsidR="009C1633" w:rsidRPr="009C1633" w:rsidRDefault="009C1633" w:rsidP="00627200">
            <w:pPr>
              <w:spacing w:after="0" w:line="240" w:lineRule="auto"/>
              <w:jc w:val="center"/>
              <w:rPr>
                <w:rFonts w:cs="Calibri"/>
                <w:b w:val="0"/>
                <w:bCs w:val="0"/>
                <w:szCs w:val="20"/>
              </w:rPr>
            </w:pPr>
            <w:r w:rsidRPr="009C1633">
              <w:rPr>
                <w:rFonts w:cs="Calibri"/>
                <w:szCs w:val="20"/>
              </w:rPr>
              <w:t>(miligramos por litro)</w:t>
            </w:r>
          </w:p>
        </w:tc>
        <w:tc>
          <w:tcPr>
            <w:cnfStyle w:val="000010000000" w:firstRow="0" w:lastRow="0" w:firstColumn="0" w:lastColumn="0" w:oddVBand="1" w:evenVBand="0" w:oddHBand="0" w:evenHBand="0" w:firstRowFirstColumn="0" w:firstRowLastColumn="0" w:lastRowFirstColumn="0" w:lastRowLastColumn="0"/>
            <w:tcW w:w="8455" w:type="dxa"/>
            <w:gridSpan w:val="7"/>
          </w:tcPr>
          <w:p w:rsidR="009C1633" w:rsidRPr="009C1633" w:rsidRDefault="009C1633" w:rsidP="00627200">
            <w:pPr>
              <w:spacing w:after="0" w:line="240" w:lineRule="auto"/>
              <w:jc w:val="center"/>
              <w:rPr>
                <w:rFonts w:cs="Calibri"/>
                <w:b w:val="0"/>
                <w:bCs w:val="0"/>
                <w:szCs w:val="20"/>
              </w:rPr>
            </w:pPr>
            <w:r w:rsidRPr="009C1633">
              <w:rPr>
                <w:rFonts w:cs="Calibri"/>
                <w:szCs w:val="20"/>
              </w:rPr>
              <w:t>Ríos</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368" w:type="dxa"/>
            <w:vMerge/>
            <w:shd w:val="clear" w:color="auto" w:fill="F79646" w:themeFill="accent6"/>
          </w:tcPr>
          <w:p w:rsidR="009C1633" w:rsidRPr="009C1633" w:rsidRDefault="009C1633" w:rsidP="00627200">
            <w:pPr>
              <w:spacing w:after="0" w:line="240" w:lineRule="auto"/>
              <w:jc w:val="center"/>
              <w:rPr>
                <w:rFonts w:cs="Calibri"/>
                <w:b w:val="0"/>
                <w:bCs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2413" w:type="dxa"/>
            <w:gridSpan w:val="2"/>
            <w:shd w:val="clear" w:color="auto" w:fill="F79646" w:themeFill="accent6"/>
          </w:tcPr>
          <w:p w:rsidR="009C1633" w:rsidRPr="009C1633" w:rsidRDefault="009C1633" w:rsidP="00627200">
            <w:pPr>
              <w:spacing w:after="0" w:line="240" w:lineRule="auto"/>
              <w:jc w:val="center"/>
              <w:rPr>
                <w:rFonts w:cs="Calibri"/>
                <w:b/>
                <w:bCs/>
                <w:color w:val="FFFFFF" w:themeColor="background1"/>
                <w:szCs w:val="20"/>
              </w:rPr>
            </w:pPr>
            <w:r w:rsidRPr="009C1633">
              <w:rPr>
                <w:rFonts w:cs="Calibri"/>
                <w:b/>
                <w:color w:val="FFFFFF" w:themeColor="background1"/>
                <w:szCs w:val="20"/>
              </w:rPr>
              <w:t>Uso en riego agrícola</w:t>
            </w:r>
          </w:p>
        </w:tc>
        <w:tc>
          <w:tcPr>
            <w:tcW w:w="2415" w:type="dxa"/>
            <w:gridSpan w:val="2"/>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Uso público urbano</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F79646" w:themeFill="accent6"/>
          </w:tcPr>
          <w:p w:rsidR="009C1633" w:rsidRPr="009C1633" w:rsidRDefault="009C1633" w:rsidP="00627200">
            <w:pPr>
              <w:spacing w:after="0" w:line="240" w:lineRule="auto"/>
              <w:jc w:val="center"/>
              <w:rPr>
                <w:rFonts w:cs="Calibri"/>
                <w:b/>
                <w:color w:val="FFFFFF" w:themeColor="background1"/>
                <w:szCs w:val="20"/>
              </w:rPr>
            </w:pPr>
            <w:r w:rsidRPr="009C1633">
              <w:rPr>
                <w:rFonts w:cs="Calibri"/>
                <w:b/>
                <w:color w:val="FFFFFF" w:themeColor="background1"/>
                <w:szCs w:val="20"/>
              </w:rPr>
              <w:t>Aguas Residuales</w:t>
            </w:r>
          </w:p>
        </w:tc>
        <w:tc>
          <w:tcPr>
            <w:tcW w:w="2418" w:type="dxa"/>
            <w:gridSpan w:val="2"/>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Protección de vida acuática</w:t>
            </w:r>
          </w:p>
        </w:tc>
      </w:tr>
      <w:tr w:rsidR="009C1633" w:rsidRPr="00B007A6" w:rsidTr="000B0FF7">
        <w:trPr>
          <w:trHeight w:val="243"/>
          <w:jc w:val="center"/>
        </w:trPr>
        <w:tc>
          <w:tcPr>
            <w:cnfStyle w:val="001000000000" w:firstRow="0" w:lastRow="0" w:firstColumn="1" w:lastColumn="0" w:oddVBand="0" w:evenVBand="0" w:oddHBand="0" w:evenHBand="0" w:firstRowFirstColumn="0" w:firstRowLastColumn="0" w:lastRowFirstColumn="0" w:lastRowLastColumn="0"/>
            <w:tcW w:w="1368" w:type="dxa"/>
            <w:vMerge/>
            <w:shd w:val="clear" w:color="auto" w:fill="F79646" w:themeFill="accent6"/>
          </w:tcPr>
          <w:p w:rsidR="009C1633" w:rsidRPr="009C1633" w:rsidRDefault="009C1633" w:rsidP="00627200">
            <w:pPr>
              <w:spacing w:after="0" w:line="240" w:lineRule="auto"/>
              <w:jc w:val="center"/>
              <w:rPr>
                <w:rFonts w:cs="Calibri"/>
                <w:b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2413" w:type="dxa"/>
            <w:gridSpan w:val="2"/>
            <w:shd w:val="clear" w:color="auto" w:fill="F79646" w:themeFill="accent6"/>
          </w:tcPr>
          <w:p w:rsidR="009C1633" w:rsidRPr="009C1633" w:rsidRDefault="009C1633" w:rsidP="00627200">
            <w:pPr>
              <w:spacing w:after="0" w:line="240" w:lineRule="auto"/>
              <w:jc w:val="center"/>
              <w:rPr>
                <w:rFonts w:cs="Calibri"/>
                <w:b/>
                <w:bCs/>
                <w:color w:val="FFFFFF" w:themeColor="background1"/>
                <w:szCs w:val="20"/>
              </w:rPr>
            </w:pPr>
            <w:r w:rsidRPr="009C1633">
              <w:rPr>
                <w:rFonts w:cs="Calibri"/>
                <w:b/>
                <w:color w:val="FFFFFF" w:themeColor="background1"/>
                <w:szCs w:val="20"/>
              </w:rPr>
              <w:t>(Tipo A)</w:t>
            </w:r>
          </w:p>
        </w:tc>
        <w:tc>
          <w:tcPr>
            <w:tcW w:w="2415" w:type="dxa"/>
            <w:gridSpan w:val="2"/>
            <w:shd w:val="clear" w:color="auto" w:fill="F79646" w:themeFill="accent6"/>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(Tipo B)</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F79646" w:themeFill="accent6"/>
          </w:tcPr>
          <w:p w:rsidR="009C1633" w:rsidRPr="009C1633" w:rsidRDefault="009C1633" w:rsidP="00627200">
            <w:pPr>
              <w:spacing w:after="0" w:line="240" w:lineRule="auto"/>
              <w:jc w:val="center"/>
              <w:rPr>
                <w:rFonts w:cs="Calibri"/>
                <w:b/>
                <w:color w:val="FFFFFF" w:themeColor="background1"/>
                <w:szCs w:val="20"/>
              </w:rPr>
            </w:pPr>
            <w:r w:rsidRPr="009C1633">
              <w:rPr>
                <w:rFonts w:cs="Calibri"/>
                <w:b/>
                <w:color w:val="FFFFFF" w:themeColor="background1"/>
                <w:szCs w:val="20"/>
              </w:rPr>
              <w:t>Muestra</w:t>
            </w:r>
          </w:p>
        </w:tc>
        <w:tc>
          <w:tcPr>
            <w:tcW w:w="2418" w:type="dxa"/>
            <w:gridSpan w:val="2"/>
            <w:shd w:val="clear" w:color="auto" w:fill="F79646" w:themeFill="accent6"/>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 xml:space="preserve"> (Tipo C)</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368" w:type="dxa"/>
            <w:vMerge/>
            <w:shd w:val="clear" w:color="auto" w:fill="F79646" w:themeFill="accent6"/>
          </w:tcPr>
          <w:p w:rsidR="009C1633" w:rsidRPr="009C1633" w:rsidRDefault="009C1633" w:rsidP="00627200">
            <w:pPr>
              <w:spacing w:after="0" w:line="240" w:lineRule="auto"/>
              <w:jc w:val="center"/>
              <w:rPr>
                <w:rFonts w:cs="Calibri"/>
                <w:b w:val="0"/>
                <w:color w:val="FFFFFF" w:themeColor="background1"/>
                <w:szCs w:val="20"/>
              </w:rPr>
            </w:pPr>
          </w:p>
        </w:tc>
        <w:tc>
          <w:tcPr>
            <w:cnfStyle w:val="000010000000" w:firstRow="0" w:lastRow="0" w:firstColumn="0" w:lastColumn="0" w:oddVBand="1" w:evenVBand="0" w:oddHBand="0" w:evenHBand="0" w:firstRowFirstColumn="0" w:firstRowLastColumn="0" w:lastRowFirstColumn="0" w:lastRowLastColumn="0"/>
            <w:tcW w:w="1209" w:type="dxa"/>
            <w:shd w:val="clear" w:color="auto" w:fill="F79646" w:themeFill="accent6"/>
          </w:tcPr>
          <w:p w:rsidR="009C1633" w:rsidRPr="009C1633" w:rsidRDefault="009C1633" w:rsidP="00627200">
            <w:pPr>
              <w:spacing w:after="0" w:line="240" w:lineRule="auto"/>
              <w:jc w:val="center"/>
              <w:rPr>
                <w:rFonts w:cs="Calibri"/>
                <w:b/>
                <w:bCs/>
                <w:color w:val="FFFFFF" w:themeColor="background1"/>
                <w:szCs w:val="20"/>
              </w:rPr>
            </w:pPr>
            <w:r w:rsidRPr="009C1633">
              <w:rPr>
                <w:rFonts w:cs="Calibri"/>
                <w:b/>
                <w:color w:val="FFFFFF" w:themeColor="background1"/>
                <w:szCs w:val="20"/>
              </w:rPr>
              <w:t>P.M.</w:t>
            </w:r>
          </w:p>
        </w:tc>
        <w:tc>
          <w:tcPr>
            <w:tcW w:w="1204"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P.D.</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F79646" w:themeFill="accent6"/>
          </w:tcPr>
          <w:p w:rsidR="009C1633" w:rsidRPr="009C1633" w:rsidRDefault="009C1633" w:rsidP="00627200">
            <w:pPr>
              <w:spacing w:after="0" w:line="240" w:lineRule="auto"/>
              <w:jc w:val="center"/>
              <w:rPr>
                <w:rFonts w:cs="Calibri"/>
                <w:b/>
                <w:bCs/>
                <w:color w:val="FFFFFF" w:themeColor="background1"/>
                <w:szCs w:val="20"/>
              </w:rPr>
            </w:pPr>
            <w:r w:rsidRPr="009C1633">
              <w:rPr>
                <w:rFonts w:cs="Calibri"/>
                <w:b/>
                <w:color w:val="FFFFFF" w:themeColor="background1"/>
                <w:szCs w:val="20"/>
              </w:rPr>
              <w:t>P.M.</w:t>
            </w:r>
          </w:p>
        </w:tc>
        <w:tc>
          <w:tcPr>
            <w:tcW w:w="1205"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P.D.</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F79646" w:themeFill="accent6"/>
          </w:tcPr>
          <w:p w:rsidR="009C1633" w:rsidRPr="009C1633" w:rsidRDefault="009C1633" w:rsidP="00627200">
            <w:pPr>
              <w:spacing w:after="0" w:line="240" w:lineRule="auto"/>
              <w:jc w:val="center"/>
              <w:rPr>
                <w:rFonts w:cs="Calibri"/>
                <w:b/>
                <w:color w:val="FFFFFF" w:themeColor="background1"/>
                <w:szCs w:val="20"/>
              </w:rPr>
            </w:pPr>
            <w:r w:rsidRPr="009C1633">
              <w:rPr>
                <w:rFonts w:cs="Calibri"/>
                <w:b/>
                <w:color w:val="FFFFFF" w:themeColor="background1"/>
                <w:szCs w:val="20"/>
              </w:rPr>
              <w:t>Promedio</w:t>
            </w:r>
          </w:p>
        </w:tc>
        <w:tc>
          <w:tcPr>
            <w:tcW w:w="1210" w:type="dxa"/>
            <w:shd w:val="clear" w:color="auto" w:fill="F79646" w:themeFill="accent6"/>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FFFFFF" w:themeColor="background1"/>
                <w:szCs w:val="20"/>
              </w:rPr>
            </w:pPr>
            <w:r w:rsidRPr="009C1633">
              <w:rPr>
                <w:rFonts w:cs="Calibri"/>
                <w:b/>
                <w:color w:val="FFFFFF" w:themeColor="background1"/>
                <w:szCs w:val="20"/>
              </w:rPr>
              <w:t>P.M.</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F79646" w:themeFill="accent6"/>
          </w:tcPr>
          <w:p w:rsidR="009C1633" w:rsidRPr="009C1633" w:rsidRDefault="009C1633" w:rsidP="00627200">
            <w:pPr>
              <w:spacing w:after="0" w:line="240" w:lineRule="auto"/>
              <w:jc w:val="center"/>
              <w:rPr>
                <w:rFonts w:cs="Calibri"/>
                <w:b/>
                <w:bCs/>
                <w:color w:val="FFFFFF" w:themeColor="background1"/>
                <w:szCs w:val="20"/>
              </w:rPr>
            </w:pPr>
            <w:r w:rsidRPr="009C1633">
              <w:rPr>
                <w:rFonts w:cs="Calibri"/>
                <w:b/>
                <w:color w:val="FFFFFF" w:themeColor="background1"/>
                <w:szCs w:val="20"/>
              </w:rPr>
              <w:t>P.D.</w:t>
            </w:r>
          </w:p>
        </w:tc>
      </w:tr>
      <w:tr w:rsidR="009C1633" w:rsidRPr="00B007A6" w:rsidTr="000B0FF7">
        <w:trPr>
          <w:trHeight w:val="243"/>
          <w:jc w:val="center"/>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Arsénico</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E86454" w:rsidRDefault="009C1633" w:rsidP="00627200">
            <w:pPr>
              <w:spacing w:after="0" w:line="240" w:lineRule="auto"/>
              <w:jc w:val="center"/>
              <w:rPr>
                <w:rFonts w:cs="Calibri"/>
                <w:szCs w:val="20"/>
              </w:rPr>
            </w:pPr>
            <w:r w:rsidRPr="00E86454">
              <w:rPr>
                <w:rFonts w:cs="Calibri"/>
                <w:szCs w:val="20"/>
              </w:rPr>
              <w:t>0.2</w:t>
            </w:r>
          </w:p>
        </w:tc>
        <w:tc>
          <w:tcPr>
            <w:tcW w:w="1204"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0.4</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0.1</w:t>
            </w:r>
          </w:p>
        </w:tc>
        <w:tc>
          <w:tcPr>
            <w:tcW w:w="12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0.2</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&lt;0.0022</w:t>
            </w:r>
          </w:p>
        </w:tc>
        <w:tc>
          <w:tcPr>
            <w:tcW w:w="1210"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722C41">
              <w:rPr>
                <w:rFonts w:cs="Calibri"/>
                <w:b/>
                <w:color w:val="000000"/>
                <w:szCs w:val="20"/>
              </w:rPr>
              <w:t>0.1</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0.2</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368" w:type="dxa"/>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Cadmio</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E86454" w:rsidRDefault="009C1633" w:rsidP="00627200">
            <w:pPr>
              <w:spacing w:after="0" w:line="240" w:lineRule="auto"/>
              <w:jc w:val="center"/>
              <w:rPr>
                <w:rFonts w:cs="Calibri"/>
                <w:szCs w:val="20"/>
              </w:rPr>
            </w:pPr>
            <w:r w:rsidRPr="00E86454">
              <w:rPr>
                <w:rFonts w:cs="Calibri"/>
                <w:szCs w:val="20"/>
              </w:rPr>
              <w:t>0.2</w:t>
            </w:r>
          </w:p>
        </w:tc>
        <w:tc>
          <w:tcPr>
            <w:tcW w:w="1204"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0.4</w:t>
            </w:r>
          </w:p>
        </w:tc>
        <w:tc>
          <w:tcPr>
            <w:cnfStyle w:val="000010000000" w:firstRow="0" w:lastRow="0" w:firstColumn="0" w:lastColumn="0" w:oddVBand="1" w:evenVBand="0" w:oddHBand="0" w:evenHBand="0" w:firstRowFirstColumn="0" w:firstRowLastColumn="0" w:lastRowFirstColumn="0" w:lastRowLastColumn="0"/>
            <w:tcW w:w="1210"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0.1</w:t>
            </w:r>
          </w:p>
        </w:tc>
        <w:tc>
          <w:tcPr>
            <w:tcW w:w="12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0.2</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&lt;0.042</w:t>
            </w:r>
          </w:p>
        </w:tc>
        <w:tc>
          <w:tcPr>
            <w:tcW w:w="1210"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000000"/>
                <w:szCs w:val="20"/>
              </w:rPr>
            </w:pPr>
            <w:r w:rsidRPr="00722C41">
              <w:rPr>
                <w:rFonts w:cs="Calibri"/>
                <w:b/>
                <w:color w:val="000000"/>
                <w:szCs w:val="20"/>
              </w:rPr>
              <w:t>0.1</w:t>
            </w:r>
          </w:p>
        </w:tc>
        <w:tc>
          <w:tcPr>
            <w:cnfStyle w:val="000010000000" w:firstRow="0" w:lastRow="0" w:firstColumn="0" w:lastColumn="0" w:oddVBand="1" w:evenVBand="0" w:oddHBand="0" w:evenHBand="0" w:firstRowFirstColumn="0" w:firstRowLastColumn="0" w:lastRowFirstColumn="0" w:lastRowLastColumn="0"/>
            <w:tcW w:w="1208"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0.2</w:t>
            </w:r>
          </w:p>
        </w:tc>
      </w:tr>
      <w:tr w:rsidR="009C1633" w:rsidRPr="00B007A6" w:rsidTr="000B0FF7">
        <w:trPr>
          <w:trHeight w:val="256"/>
          <w:jc w:val="center"/>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Cianuros</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E86454" w:rsidRDefault="009C1633" w:rsidP="00627200">
            <w:pPr>
              <w:spacing w:after="0" w:line="240" w:lineRule="auto"/>
              <w:jc w:val="center"/>
              <w:rPr>
                <w:rFonts w:cs="Calibri"/>
                <w:szCs w:val="20"/>
              </w:rPr>
            </w:pPr>
            <w:r w:rsidRPr="00E86454">
              <w:rPr>
                <w:rFonts w:cs="Calibri"/>
                <w:szCs w:val="20"/>
              </w:rPr>
              <w:t>1.0</w:t>
            </w:r>
          </w:p>
        </w:tc>
        <w:tc>
          <w:tcPr>
            <w:tcW w:w="1204"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3.0</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1.0</w:t>
            </w:r>
          </w:p>
        </w:tc>
        <w:tc>
          <w:tcPr>
            <w:tcW w:w="12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2.0</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0.08</w:t>
            </w:r>
          </w:p>
        </w:tc>
        <w:tc>
          <w:tcPr>
            <w:tcW w:w="1210"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722C41">
              <w:rPr>
                <w:rFonts w:cs="Calibri"/>
                <w:b/>
                <w:color w:val="000000"/>
                <w:szCs w:val="20"/>
              </w:rPr>
              <w:t>1.0</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2.0</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368" w:type="dxa"/>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Cobre</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E86454" w:rsidRDefault="009C1633" w:rsidP="00627200">
            <w:pPr>
              <w:spacing w:after="0" w:line="240" w:lineRule="auto"/>
              <w:jc w:val="center"/>
              <w:rPr>
                <w:rFonts w:cs="Calibri"/>
                <w:szCs w:val="20"/>
              </w:rPr>
            </w:pPr>
            <w:r w:rsidRPr="00E86454">
              <w:rPr>
                <w:rFonts w:cs="Calibri"/>
                <w:szCs w:val="20"/>
              </w:rPr>
              <w:t>4.0</w:t>
            </w:r>
          </w:p>
        </w:tc>
        <w:tc>
          <w:tcPr>
            <w:tcW w:w="1204"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6.0</w:t>
            </w:r>
          </w:p>
        </w:tc>
        <w:tc>
          <w:tcPr>
            <w:cnfStyle w:val="000010000000" w:firstRow="0" w:lastRow="0" w:firstColumn="0" w:lastColumn="0" w:oddVBand="1" w:evenVBand="0" w:oddHBand="0" w:evenHBand="0" w:firstRowFirstColumn="0" w:firstRowLastColumn="0" w:lastRowFirstColumn="0" w:lastRowLastColumn="0"/>
            <w:tcW w:w="1210"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4.0</w:t>
            </w:r>
          </w:p>
        </w:tc>
        <w:tc>
          <w:tcPr>
            <w:tcW w:w="12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6.0</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&lt;0.086</w:t>
            </w:r>
          </w:p>
        </w:tc>
        <w:tc>
          <w:tcPr>
            <w:tcW w:w="1210"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000000"/>
                <w:szCs w:val="20"/>
              </w:rPr>
            </w:pPr>
            <w:r w:rsidRPr="00722C41">
              <w:rPr>
                <w:rFonts w:cs="Calibri"/>
                <w:b/>
                <w:color w:val="000000"/>
                <w:szCs w:val="20"/>
              </w:rPr>
              <w:t>4.0</w:t>
            </w:r>
          </w:p>
        </w:tc>
        <w:tc>
          <w:tcPr>
            <w:cnfStyle w:val="000010000000" w:firstRow="0" w:lastRow="0" w:firstColumn="0" w:lastColumn="0" w:oddVBand="1" w:evenVBand="0" w:oddHBand="0" w:evenHBand="0" w:firstRowFirstColumn="0" w:firstRowLastColumn="0" w:lastRowFirstColumn="0" w:lastRowLastColumn="0"/>
            <w:tcW w:w="1208"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6.0</w:t>
            </w:r>
          </w:p>
        </w:tc>
      </w:tr>
      <w:tr w:rsidR="009C1633" w:rsidRPr="00B007A6" w:rsidTr="000B0FF7">
        <w:trPr>
          <w:trHeight w:val="256"/>
          <w:jc w:val="center"/>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Cromo</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E86454" w:rsidRDefault="009C1633" w:rsidP="00627200">
            <w:pPr>
              <w:spacing w:after="0" w:line="240" w:lineRule="auto"/>
              <w:jc w:val="center"/>
              <w:rPr>
                <w:rFonts w:cs="Calibri"/>
                <w:szCs w:val="20"/>
              </w:rPr>
            </w:pPr>
            <w:r w:rsidRPr="00E86454">
              <w:rPr>
                <w:rFonts w:cs="Calibri"/>
                <w:szCs w:val="20"/>
              </w:rPr>
              <w:t>1</w:t>
            </w:r>
          </w:p>
        </w:tc>
        <w:tc>
          <w:tcPr>
            <w:tcW w:w="1204"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1.5</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0.5</w:t>
            </w:r>
          </w:p>
        </w:tc>
        <w:tc>
          <w:tcPr>
            <w:tcW w:w="12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1.0</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&lt;0.118</w:t>
            </w:r>
          </w:p>
        </w:tc>
        <w:tc>
          <w:tcPr>
            <w:tcW w:w="1210"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722C41">
              <w:rPr>
                <w:rFonts w:cs="Calibri"/>
                <w:b/>
                <w:color w:val="000000"/>
                <w:szCs w:val="20"/>
              </w:rPr>
              <w:t>0.5</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1.0</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368" w:type="dxa"/>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Mercurio</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E86454" w:rsidRDefault="009C1633" w:rsidP="00627200">
            <w:pPr>
              <w:spacing w:after="0" w:line="240" w:lineRule="auto"/>
              <w:jc w:val="center"/>
              <w:rPr>
                <w:rFonts w:cs="Calibri"/>
                <w:szCs w:val="20"/>
              </w:rPr>
            </w:pPr>
            <w:r w:rsidRPr="00E86454">
              <w:rPr>
                <w:rFonts w:cs="Calibri"/>
                <w:szCs w:val="20"/>
              </w:rPr>
              <w:t>0.01</w:t>
            </w:r>
          </w:p>
        </w:tc>
        <w:tc>
          <w:tcPr>
            <w:tcW w:w="1204"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0.02</w:t>
            </w:r>
          </w:p>
        </w:tc>
        <w:tc>
          <w:tcPr>
            <w:cnfStyle w:val="000010000000" w:firstRow="0" w:lastRow="0" w:firstColumn="0" w:lastColumn="0" w:oddVBand="1" w:evenVBand="0" w:oddHBand="0" w:evenHBand="0" w:firstRowFirstColumn="0" w:firstRowLastColumn="0" w:lastRowFirstColumn="0" w:lastRowLastColumn="0"/>
            <w:tcW w:w="1210"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0.005</w:t>
            </w:r>
          </w:p>
        </w:tc>
        <w:tc>
          <w:tcPr>
            <w:tcW w:w="12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0.01</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&lt;0.0045</w:t>
            </w:r>
          </w:p>
        </w:tc>
        <w:tc>
          <w:tcPr>
            <w:tcW w:w="1210"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000000"/>
                <w:szCs w:val="20"/>
              </w:rPr>
            </w:pPr>
            <w:r w:rsidRPr="00722C41">
              <w:rPr>
                <w:rFonts w:cs="Calibri"/>
                <w:b/>
                <w:color w:val="000000"/>
                <w:szCs w:val="20"/>
              </w:rPr>
              <w:t>0.005</w:t>
            </w:r>
          </w:p>
        </w:tc>
        <w:tc>
          <w:tcPr>
            <w:cnfStyle w:val="000010000000" w:firstRow="0" w:lastRow="0" w:firstColumn="0" w:lastColumn="0" w:oddVBand="1" w:evenVBand="0" w:oddHBand="0" w:evenHBand="0" w:firstRowFirstColumn="0" w:firstRowLastColumn="0" w:lastRowFirstColumn="0" w:lastRowLastColumn="0"/>
            <w:tcW w:w="1208"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0.01</w:t>
            </w:r>
          </w:p>
        </w:tc>
      </w:tr>
      <w:tr w:rsidR="009C1633" w:rsidRPr="00B007A6" w:rsidTr="000B0FF7">
        <w:trPr>
          <w:trHeight w:val="256"/>
          <w:jc w:val="center"/>
        </w:trPr>
        <w:tc>
          <w:tcPr>
            <w:cnfStyle w:val="001000000000" w:firstRow="0" w:lastRow="0" w:firstColumn="1" w:lastColumn="0" w:oddVBand="0" w:evenVBand="0" w:oddHBand="0" w:evenHBand="0" w:firstRowFirstColumn="0" w:firstRowLastColumn="0" w:lastRowFirstColumn="0" w:lastRowLastColumn="0"/>
            <w:tcW w:w="1368" w:type="dxa"/>
            <w:shd w:val="clear" w:color="auto" w:fill="auto"/>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Níquel</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E86454" w:rsidRDefault="009C1633" w:rsidP="00627200">
            <w:pPr>
              <w:spacing w:after="0" w:line="240" w:lineRule="auto"/>
              <w:jc w:val="center"/>
              <w:rPr>
                <w:rFonts w:cs="Calibri"/>
                <w:szCs w:val="20"/>
              </w:rPr>
            </w:pPr>
            <w:r w:rsidRPr="00E86454">
              <w:rPr>
                <w:rFonts w:cs="Calibri"/>
                <w:szCs w:val="20"/>
              </w:rPr>
              <w:t>2</w:t>
            </w:r>
          </w:p>
        </w:tc>
        <w:tc>
          <w:tcPr>
            <w:tcW w:w="1204"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4</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2</w:t>
            </w:r>
          </w:p>
        </w:tc>
        <w:tc>
          <w:tcPr>
            <w:tcW w:w="1205" w:type="dxa"/>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4</w:t>
            </w:r>
          </w:p>
        </w:tc>
        <w:tc>
          <w:tcPr>
            <w:cnfStyle w:val="000010000000" w:firstRow="0" w:lastRow="0" w:firstColumn="0" w:lastColumn="0" w:oddVBand="1" w:evenVBand="0" w:oddHBand="0" w:evenHBand="0" w:firstRowFirstColumn="0" w:firstRowLastColumn="0" w:lastRowFirstColumn="0" w:lastRowLastColumn="0"/>
            <w:tcW w:w="1209"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&lt;0.115</w:t>
            </w:r>
          </w:p>
        </w:tc>
        <w:tc>
          <w:tcPr>
            <w:tcW w:w="1210" w:type="dxa"/>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722C41">
              <w:rPr>
                <w:rFonts w:cs="Calibri"/>
                <w:b/>
                <w:color w:val="000000"/>
                <w:szCs w:val="20"/>
              </w:rPr>
              <w:t>2</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4</w:t>
            </w:r>
          </w:p>
        </w:tc>
      </w:tr>
      <w:tr w:rsidR="009C1633" w:rsidRPr="00B007A6" w:rsidTr="000B0FF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368" w:type="dxa"/>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Plomo</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E86454" w:rsidRDefault="009C1633" w:rsidP="00627200">
            <w:pPr>
              <w:spacing w:after="0" w:line="240" w:lineRule="auto"/>
              <w:jc w:val="center"/>
              <w:rPr>
                <w:rFonts w:cs="Calibri"/>
                <w:szCs w:val="20"/>
              </w:rPr>
            </w:pPr>
            <w:r w:rsidRPr="00E86454">
              <w:rPr>
                <w:rFonts w:cs="Calibri"/>
                <w:szCs w:val="20"/>
              </w:rPr>
              <w:t>0.5</w:t>
            </w:r>
          </w:p>
        </w:tc>
        <w:tc>
          <w:tcPr>
            <w:tcW w:w="1204"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1</w:t>
            </w:r>
          </w:p>
        </w:tc>
        <w:tc>
          <w:tcPr>
            <w:cnfStyle w:val="000010000000" w:firstRow="0" w:lastRow="0" w:firstColumn="0" w:lastColumn="0" w:oddVBand="1" w:evenVBand="0" w:oddHBand="0" w:evenHBand="0" w:firstRowFirstColumn="0" w:firstRowLastColumn="0" w:lastRowFirstColumn="0" w:lastRowLastColumn="0"/>
            <w:tcW w:w="1210"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0.2</w:t>
            </w:r>
          </w:p>
        </w:tc>
        <w:tc>
          <w:tcPr>
            <w:tcW w:w="1205" w:type="dxa"/>
          </w:tcPr>
          <w:p w:rsidR="009C1633" w:rsidRPr="009C1633"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9C1633">
              <w:rPr>
                <w:rFonts w:cs="Calibri"/>
                <w:color w:val="000000"/>
                <w:szCs w:val="20"/>
              </w:rPr>
              <w:t>0.4</w:t>
            </w:r>
          </w:p>
        </w:tc>
        <w:tc>
          <w:tcPr>
            <w:cnfStyle w:val="000010000000" w:firstRow="0" w:lastRow="0" w:firstColumn="0" w:lastColumn="0" w:oddVBand="1" w:evenVBand="0" w:oddHBand="0" w:evenHBand="0" w:firstRowFirstColumn="0" w:firstRowLastColumn="0" w:lastRowFirstColumn="0" w:lastRowLastColumn="0"/>
            <w:tcW w:w="1209"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&lt;0.109</w:t>
            </w:r>
          </w:p>
        </w:tc>
        <w:tc>
          <w:tcPr>
            <w:tcW w:w="1210" w:type="dxa"/>
          </w:tcPr>
          <w:p w:rsidR="009C1633" w:rsidRPr="00722C41" w:rsidRDefault="009C1633"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color w:val="000000"/>
                <w:szCs w:val="20"/>
              </w:rPr>
            </w:pPr>
            <w:r w:rsidRPr="00722C41">
              <w:rPr>
                <w:rFonts w:cs="Calibri"/>
                <w:b/>
                <w:color w:val="000000"/>
                <w:szCs w:val="20"/>
              </w:rPr>
              <w:t>0.2</w:t>
            </w:r>
          </w:p>
        </w:tc>
        <w:tc>
          <w:tcPr>
            <w:cnfStyle w:val="000010000000" w:firstRow="0" w:lastRow="0" w:firstColumn="0" w:lastColumn="0" w:oddVBand="1" w:evenVBand="0" w:oddHBand="0" w:evenHBand="0" w:firstRowFirstColumn="0" w:firstRowLastColumn="0" w:lastRowFirstColumn="0" w:lastRowLastColumn="0"/>
            <w:tcW w:w="1208" w:type="dxa"/>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0.4</w:t>
            </w:r>
          </w:p>
        </w:tc>
      </w:tr>
      <w:tr w:rsidR="009C1633" w:rsidRPr="00B007A6" w:rsidTr="000B0FF7">
        <w:trPr>
          <w:trHeight w:val="256"/>
          <w:jc w:val="center"/>
        </w:trPr>
        <w:tc>
          <w:tcPr>
            <w:cnfStyle w:val="001000000000" w:firstRow="0" w:lastRow="0" w:firstColumn="1" w:lastColumn="0" w:oddVBand="0" w:evenVBand="0" w:oddHBand="0" w:evenHBand="0" w:firstRowFirstColumn="0" w:firstRowLastColumn="0" w:lastRowFirstColumn="0" w:lastRowLastColumn="0"/>
            <w:tcW w:w="1368" w:type="dxa"/>
            <w:tcBorders>
              <w:bottom w:val="single" w:sz="4" w:space="0" w:color="FABF8F" w:themeColor="accent6" w:themeTint="99"/>
            </w:tcBorders>
            <w:shd w:val="clear" w:color="auto" w:fill="auto"/>
          </w:tcPr>
          <w:p w:rsidR="009C1633" w:rsidRPr="009C1633" w:rsidRDefault="009C1633" w:rsidP="00627200">
            <w:pPr>
              <w:spacing w:after="0" w:line="240" w:lineRule="auto"/>
              <w:rPr>
                <w:rFonts w:cs="Calibri"/>
                <w:b w:val="0"/>
                <w:color w:val="000000"/>
                <w:szCs w:val="20"/>
              </w:rPr>
            </w:pPr>
            <w:r w:rsidRPr="009C1633">
              <w:rPr>
                <w:rFonts w:cs="Calibri"/>
                <w:color w:val="000000"/>
                <w:szCs w:val="20"/>
              </w:rPr>
              <w:t>Zinc</w:t>
            </w:r>
          </w:p>
        </w:tc>
        <w:tc>
          <w:tcPr>
            <w:cnfStyle w:val="000010000000" w:firstRow="0" w:lastRow="0" w:firstColumn="0" w:lastColumn="0" w:oddVBand="1" w:evenVBand="0" w:oddHBand="0" w:evenHBand="0" w:firstRowFirstColumn="0" w:firstRowLastColumn="0" w:lastRowFirstColumn="0" w:lastRowLastColumn="0"/>
            <w:tcW w:w="1209" w:type="dxa"/>
            <w:tcBorders>
              <w:bottom w:val="single" w:sz="4" w:space="0" w:color="FABF8F" w:themeColor="accent6" w:themeTint="99"/>
            </w:tcBorders>
            <w:shd w:val="clear" w:color="auto" w:fill="auto"/>
          </w:tcPr>
          <w:p w:rsidR="009C1633" w:rsidRPr="00E86454" w:rsidRDefault="009C1633" w:rsidP="00627200">
            <w:pPr>
              <w:spacing w:after="0" w:line="240" w:lineRule="auto"/>
              <w:jc w:val="center"/>
              <w:rPr>
                <w:rFonts w:cs="Calibri"/>
                <w:szCs w:val="20"/>
              </w:rPr>
            </w:pPr>
            <w:r w:rsidRPr="00E86454">
              <w:rPr>
                <w:rFonts w:cs="Calibri"/>
                <w:szCs w:val="20"/>
              </w:rPr>
              <w:t>10</w:t>
            </w:r>
          </w:p>
        </w:tc>
        <w:tc>
          <w:tcPr>
            <w:tcW w:w="1204" w:type="dxa"/>
            <w:tcBorders>
              <w:bottom w:val="single" w:sz="4" w:space="0" w:color="FABF8F" w:themeColor="accent6" w:themeTint="99"/>
            </w:tcBorders>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20</w:t>
            </w:r>
          </w:p>
        </w:tc>
        <w:tc>
          <w:tcPr>
            <w:cnfStyle w:val="000010000000" w:firstRow="0" w:lastRow="0" w:firstColumn="0" w:lastColumn="0" w:oddVBand="1" w:evenVBand="0" w:oddHBand="0" w:evenHBand="0" w:firstRowFirstColumn="0" w:firstRowLastColumn="0" w:lastRowFirstColumn="0" w:lastRowLastColumn="0"/>
            <w:tcW w:w="1210" w:type="dxa"/>
            <w:tcBorders>
              <w:bottom w:val="single" w:sz="4" w:space="0" w:color="FABF8F" w:themeColor="accent6" w:themeTint="99"/>
            </w:tcBorders>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10</w:t>
            </w:r>
          </w:p>
        </w:tc>
        <w:tc>
          <w:tcPr>
            <w:tcW w:w="1205" w:type="dxa"/>
            <w:tcBorders>
              <w:bottom w:val="single" w:sz="4" w:space="0" w:color="FABF8F" w:themeColor="accent6" w:themeTint="99"/>
            </w:tcBorders>
            <w:shd w:val="clear" w:color="auto" w:fill="auto"/>
          </w:tcPr>
          <w:p w:rsidR="009C1633" w:rsidRPr="009C1633"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9C1633">
              <w:rPr>
                <w:rFonts w:cs="Calibri"/>
                <w:color w:val="000000"/>
                <w:szCs w:val="20"/>
              </w:rPr>
              <w:t>20</w:t>
            </w:r>
          </w:p>
        </w:tc>
        <w:tc>
          <w:tcPr>
            <w:cnfStyle w:val="000010000000" w:firstRow="0" w:lastRow="0" w:firstColumn="0" w:lastColumn="0" w:oddVBand="1" w:evenVBand="0" w:oddHBand="0" w:evenHBand="0" w:firstRowFirstColumn="0" w:firstRowLastColumn="0" w:lastRowFirstColumn="0" w:lastRowLastColumn="0"/>
            <w:tcW w:w="1209" w:type="dxa"/>
            <w:tcBorders>
              <w:bottom w:val="single" w:sz="4" w:space="0" w:color="FABF8F" w:themeColor="accent6" w:themeTint="99"/>
            </w:tcBorders>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0.19</w:t>
            </w:r>
          </w:p>
        </w:tc>
        <w:tc>
          <w:tcPr>
            <w:tcW w:w="1210" w:type="dxa"/>
            <w:tcBorders>
              <w:bottom w:val="single" w:sz="4" w:space="0" w:color="FABF8F" w:themeColor="accent6" w:themeTint="99"/>
            </w:tcBorders>
            <w:shd w:val="clear" w:color="auto" w:fill="auto"/>
          </w:tcPr>
          <w:p w:rsidR="009C1633" w:rsidRPr="00722C41" w:rsidRDefault="009C1633"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722C41">
              <w:rPr>
                <w:rFonts w:cs="Calibri"/>
                <w:b/>
                <w:color w:val="000000"/>
                <w:szCs w:val="20"/>
              </w:rPr>
              <w:t>10</w:t>
            </w:r>
          </w:p>
        </w:tc>
        <w:tc>
          <w:tcPr>
            <w:cnfStyle w:val="000010000000" w:firstRow="0" w:lastRow="0" w:firstColumn="0" w:lastColumn="0" w:oddVBand="1" w:evenVBand="0" w:oddHBand="0" w:evenHBand="0" w:firstRowFirstColumn="0" w:firstRowLastColumn="0" w:lastRowFirstColumn="0" w:lastRowLastColumn="0"/>
            <w:tcW w:w="1208" w:type="dxa"/>
            <w:tcBorders>
              <w:bottom w:val="single" w:sz="4" w:space="0" w:color="FABF8F" w:themeColor="accent6" w:themeTint="99"/>
            </w:tcBorders>
            <w:shd w:val="clear" w:color="auto" w:fill="auto"/>
          </w:tcPr>
          <w:p w:rsidR="009C1633" w:rsidRPr="009C1633" w:rsidRDefault="009C1633" w:rsidP="00627200">
            <w:pPr>
              <w:spacing w:after="0" w:line="240" w:lineRule="auto"/>
              <w:jc w:val="center"/>
              <w:rPr>
                <w:rFonts w:cs="Calibri"/>
                <w:color w:val="000000"/>
                <w:szCs w:val="20"/>
              </w:rPr>
            </w:pPr>
            <w:r w:rsidRPr="009C1633">
              <w:rPr>
                <w:rFonts w:cs="Calibri"/>
                <w:color w:val="000000"/>
                <w:szCs w:val="20"/>
              </w:rPr>
              <w:t>20</w:t>
            </w:r>
          </w:p>
        </w:tc>
      </w:tr>
      <w:tr w:rsidR="009C1633" w:rsidRPr="00B007A6" w:rsidTr="00AD247E">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9823" w:type="dxa"/>
            <w:gridSpan w:val="8"/>
            <w:tcBorders>
              <w:left w:val="nil"/>
              <w:bottom w:val="nil"/>
              <w:right w:val="nil"/>
            </w:tcBorders>
            <w:shd w:val="clear" w:color="auto" w:fill="auto"/>
          </w:tcPr>
          <w:p w:rsidR="009C1633" w:rsidRPr="009C1633" w:rsidRDefault="009C1633" w:rsidP="00627200">
            <w:pPr>
              <w:spacing w:after="0" w:line="240" w:lineRule="auto"/>
              <w:rPr>
                <w:rFonts w:cs="Calibri"/>
                <w:b w:val="0"/>
                <w:color w:val="000000"/>
                <w:sz w:val="16"/>
                <w:szCs w:val="16"/>
              </w:rPr>
            </w:pPr>
            <w:r w:rsidRPr="009C1633">
              <w:rPr>
                <w:rFonts w:cs="Calibri"/>
                <w:b w:val="0"/>
                <w:color w:val="000000"/>
                <w:sz w:val="16"/>
                <w:szCs w:val="16"/>
              </w:rPr>
              <w:t>(*) Medidos de manera total</w:t>
            </w:r>
          </w:p>
        </w:tc>
      </w:tr>
      <w:tr w:rsidR="009C1633" w:rsidRPr="00B007A6" w:rsidTr="00AD247E">
        <w:trPr>
          <w:trHeight w:val="123"/>
          <w:jc w:val="center"/>
        </w:trPr>
        <w:tc>
          <w:tcPr>
            <w:cnfStyle w:val="001000000000" w:firstRow="0" w:lastRow="0" w:firstColumn="1" w:lastColumn="0" w:oddVBand="0" w:evenVBand="0" w:oddHBand="0" w:evenHBand="0" w:firstRowFirstColumn="0" w:firstRowLastColumn="0" w:lastRowFirstColumn="0" w:lastRowLastColumn="0"/>
            <w:tcW w:w="9823" w:type="dxa"/>
            <w:gridSpan w:val="8"/>
            <w:tcBorders>
              <w:top w:val="nil"/>
              <w:left w:val="nil"/>
              <w:bottom w:val="nil"/>
              <w:right w:val="nil"/>
            </w:tcBorders>
            <w:shd w:val="clear" w:color="auto" w:fill="auto"/>
          </w:tcPr>
          <w:p w:rsidR="009C1633" w:rsidRPr="009C1633" w:rsidRDefault="00E86454" w:rsidP="00627200">
            <w:pPr>
              <w:spacing w:after="0" w:line="240" w:lineRule="auto"/>
              <w:rPr>
                <w:rFonts w:cs="Calibri"/>
                <w:b w:val="0"/>
                <w:color w:val="000000"/>
                <w:sz w:val="16"/>
                <w:szCs w:val="16"/>
              </w:rPr>
            </w:pPr>
            <w:r>
              <w:rPr>
                <w:rFonts w:cs="Calibri"/>
                <w:b w:val="0"/>
                <w:color w:val="000000"/>
                <w:sz w:val="16"/>
                <w:szCs w:val="16"/>
              </w:rPr>
              <w:t>PM = Promedio mensual</w:t>
            </w:r>
          </w:p>
        </w:tc>
      </w:tr>
      <w:tr w:rsidR="009C1633" w:rsidRPr="00B007A6" w:rsidTr="00AD247E">
        <w:trPr>
          <w:cnfStyle w:val="000000100000" w:firstRow="0" w:lastRow="0" w:firstColumn="0" w:lastColumn="0" w:oddVBand="0" w:evenVBand="0" w:oddHBand="1"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9823" w:type="dxa"/>
            <w:gridSpan w:val="8"/>
            <w:tcBorders>
              <w:top w:val="nil"/>
              <w:left w:val="nil"/>
              <w:bottom w:val="nil"/>
              <w:right w:val="nil"/>
            </w:tcBorders>
            <w:shd w:val="clear" w:color="auto" w:fill="auto"/>
          </w:tcPr>
          <w:p w:rsidR="009C1633" w:rsidRPr="009C1633" w:rsidRDefault="00E86454" w:rsidP="00627200">
            <w:pPr>
              <w:spacing w:after="0" w:line="240" w:lineRule="auto"/>
              <w:rPr>
                <w:rFonts w:cs="Calibri"/>
                <w:b w:val="0"/>
                <w:color w:val="000000"/>
                <w:sz w:val="16"/>
                <w:szCs w:val="16"/>
              </w:rPr>
            </w:pPr>
            <w:r>
              <w:rPr>
                <w:rFonts w:cs="Calibri"/>
                <w:b w:val="0"/>
                <w:color w:val="000000"/>
                <w:sz w:val="16"/>
                <w:szCs w:val="16"/>
              </w:rPr>
              <w:t>PD = Promedio diario</w:t>
            </w:r>
          </w:p>
        </w:tc>
      </w:tr>
    </w:tbl>
    <w:p w:rsidR="002A127E" w:rsidRPr="002A127E" w:rsidRDefault="002A127E" w:rsidP="00F66A92">
      <w:pPr>
        <w:pStyle w:val="SubtituloTtulo2"/>
        <w:numPr>
          <w:ilvl w:val="1"/>
          <w:numId w:val="21"/>
        </w:numPr>
        <w:rPr>
          <w:rFonts w:cstheme="minorHAnsi"/>
          <w:lang w:val="es-ES_tradnl"/>
        </w:rPr>
      </w:pPr>
      <w:bookmarkStart w:id="90" w:name="_Toc38627387"/>
      <w:r>
        <w:rPr>
          <w:rFonts w:cstheme="minorHAnsi"/>
          <w:lang w:val="es-ES_tradnl"/>
        </w:rPr>
        <w:t>F</w:t>
      </w:r>
      <w:r w:rsidRPr="002A127E">
        <w:rPr>
          <w:rFonts w:cstheme="minorHAnsi"/>
          <w:lang w:val="es-ES_tradnl"/>
        </w:rPr>
        <w:t xml:space="preserve">actores de </w:t>
      </w:r>
      <w:r>
        <w:rPr>
          <w:rFonts w:cstheme="minorHAnsi"/>
          <w:lang w:val="es-ES_tradnl"/>
        </w:rPr>
        <w:t>D</w:t>
      </w:r>
      <w:r w:rsidRPr="002A127E">
        <w:rPr>
          <w:rFonts w:cstheme="minorHAnsi"/>
          <w:lang w:val="es-ES_tradnl"/>
        </w:rPr>
        <w:t>iseño</w:t>
      </w:r>
      <w:bookmarkEnd w:id="90"/>
    </w:p>
    <w:p w:rsidR="00FC6706" w:rsidRDefault="00E86454" w:rsidP="007700E8">
      <w:pPr>
        <w:rPr>
          <w:lang w:val="es-ES_tradnl"/>
        </w:rPr>
      </w:pPr>
      <w:r>
        <w:rPr>
          <w:lang w:val="es-ES_tradnl"/>
        </w:rPr>
        <w:t>De acuerdo a</w:t>
      </w:r>
      <w:r w:rsidR="007700E8" w:rsidRPr="007700E8">
        <w:rPr>
          <w:lang w:val="es-ES_tradnl"/>
        </w:rPr>
        <w:t xml:space="preserve"> la caracterización del agua y la definición de los gastos, su proyección y modulación, se </w:t>
      </w:r>
      <w:r w:rsidR="002A127E">
        <w:rPr>
          <w:lang w:val="es-ES_tradnl"/>
        </w:rPr>
        <w:t>han podido</w:t>
      </w:r>
      <w:r w:rsidR="007700E8" w:rsidRPr="007700E8">
        <w:rPr>
          <w:lang w:val="es-ES_tradnl"/>
        </w:rPr>
        <w:t xml:space="preserve"> fijar los parámetros de calidad requeridos para el diseño, tales como DBO5, </w:t>
      </w:r>
      <w:r w:rsidR="00627200" w:rsidRPr="007700E8">
        <w:rPr>
          <w:lang w:val="es-ES_tradnl"/>
        </w:rPr>
        <w:t>Sólidos Suspendidos</w:t>
      </w:r>
      <w:r w:rsidR="00627200">
        <w:rPr>
          <w:lang w:val="es-ES_tradnl"/>
        </w:rPr>
        <w:t xml:space="preserve"> Totales, </w:t>
      </w:r>
      <w:r w:rsidR="00627200" w:rsidRPr="007700E8">
        <w:rPr>
          <w:lang w:val="es-ES_tradnl"/>
        </w:rPr>
        <w:t>Sólidos Sedimentables</w:t>
      </w:r>
      <w:r w:rsidR="00627200">
        <w:rPr>
          <w:lang w:val="es-ES_tradnl"/>
        </w:rPr>
        <w:t>, Nitrógeno Total, Fosforo Total, Grasas y Aceites y</w:t>
      </w:r>
      <w:r w:rsidR="007700E8" w:rsidRPr="007700E8">
        <w:rPr>
          <w:lang w:val="es-ES_tradnl"/>
        </w:rPr>
        <w:t xml:space="preserve"> </w:t>
      </w:r>
      <w:proofErr w:type="spellStart"/>
      <w:r w:rsidR="007700E8" w:rsidRPr="007700E8">
        <w:rPr>
          <w:lang w:val="es-ES_tradnl"/>
        </w:rPr>
        <w:t>Coliformes</w:t>
      </w:r>
      <w:proofErr w:type="spellEnd"/>
      <w:r w:rsidR="007700E8" w:rsidRPr="007700E8">
        <w:rPr>
          <w:lang w:val="es-ES_tradnl"/>
        </w:rPr>
        <w:t xml:space="preserve"> Fecales</w:t>
      </w:r>
      <w:r w:rsidR="00627200">
        <w:rPr>
          <w:lang w:val="es-ES_tradnl"/>
        </w:rPr>
        <w:t xml:space="preserve"> </w:t>
      </w:r>
      <w:r w:rsidR="007700E8" w:rsidRPr="007700E8">
        <w:rPr>
          <w:lang w:val="es-ES_tradnl"/>
        </w:rPr>
        <w:t xml:space="preserve">que presenta el influente </w:t>
      </w:r>
      <w:r w:rsidR="00FC6706">
        <w:rPr>
          <w:lang w:val="es-ES_tradnl"/>
        </w:rPr>
        <w:t xml:space="preserve">y deberá presentar el efluente </w:t>
      </w:r>
      <w:r w:rsidR="007700E8" w:rsidRPr="007700E8">
        <w:rPr>
          <w:lang w:val="es-ES_tradnl"/>
        </w:rPr>
        <w:t xml:space="preserve">en condiciones promedio. </w:t>
      </w:r>
    </w:p>
    <w:p w:rsidR="007700E8" w:rsidRDefault="00E86454" w:rsidP="007700E8">
      <w:pPr>
        <w:rPr>
          <w:lang w:val="es-ES_tradnl"/>
        </w:rPr>
      </w:pPr>
      <w:r>
        <w:rPr>
          <w:lang w:val="es-ES_tradnl"/>
        </w:rPr>
        <w:t>Los datos básicos de diseño y valores de dichos parámetros se presentan en las siguientes tablas.</w:t>
      </w:r>
    </w:p>
    <w:p w:rsidR="00E86454" w:rsidRPr="007700E8" w:rsidRDefault="00E86454" w:rsidP="00E86454">
      <w:pPr>
        <w:pStyle w:val="Tablatitulo"/>
      </w:pPr>
      <w:bookmarkStart w:id="91" w:name="_Toc38626730"/>
      <w:r>
        <w:lastRenderedPageBreak/>
        <w:t>Datos básicos de diseño</w:t>
      </w:r>
      <w:bookmarkEnd w:id="91"/>
    </w:p>
    <w:tbl>
      <w:tblPr>
        <w:tblStyle w:val="GridTable4Accent6"/>
        <w:tblW w:w="6658" w:type="dxa"/>
        <w:jc w:val="center"/>
        <w:tblLook w:val="04A0" w:firstRow="1" w:lastRow="0" w:firstColumn="1" w:lastColumn="0" w:noHBand="0" w:noVBand="1"/>
      </w:tblPr>
      <w:tblGrid>
        <w:gridCol w:w="2689"/>
        <w:gridCol w:w="1417"/>
        <w:gridCol w:w="2552"/>
      </w:tblGrid>
      <w:tr w:rsidR="00627200" w:rsidRPr="00627200" w:rsidTr="00627200">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tcPr>
          <w:p w:rsidR="00627200" w:rsidRPr="00627200" w:rsidRDefault="00627200" w:rsidP="00E86454">
            <w:pPr>
              <w:spacing w:after="0" w:line="240" w:lineRule="auto"/>
              <w:jc w:val="left"/>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Concepto</w:t>
            </w:r>
          </w:p>
        </w:tc>
        <w:tc>
          <w:tcPr>
            <w:tcW w:w="1417" w:type="dxa"/>
            <w:noWrap/>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Dato</w:t>
            </w:r>
          </w:p>
        </w:tc>
        <w:tc>
          <w:tcPr>
            <w:tcW w:w="2552" w:type="dxa"/>
            <w:noWrap/>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Unidad</w:t>
            </w:r>
          </w:p>
        </w:tc>
      </w:tr>
      <w:tr w:rsidR="00E86454" w:rsidRPr="00E86454" w:rsidTr="0062720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Año de Proyecto:</w:t>
            </w:r>
          </w:p>
        </w:tc>
        <w:tc>
          <w:tcPr>
            <w:tcW w:w="1417" w:type="dxa"/>
            <w:noWrap/>
            <w:hideMark/>
          </w:tcPr>
          <w:p w:rsidR="00E86454" w:rsidRPr="00E86454" w:rsidRDefault="00B264E9" w:rsidP="00B264E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Pr>
                <w:rFonts w:asciiTheme="minorHAnsi" w:eastAsia="Times New Roman" w:hAnsiTheme="minorHAnsi" w:cstheme="minorHAnsi"/>
                <w:color w:val="000000"/>
                <w:lang w:eastAsia="es-MX"/>
              </w:rPr>
              <w:t>2019</w:t>
            </w:r>
          </w:p>
        </w:tc>
        <w:tc>
          <w:tcPr>
            <w:tcW w:w="2552" w:type="dxa"/>
            <w:noWrap/>
            <w:hideMark/>
          </w:tcPr>
          <w:p w:rsidR="00E86454" w:rsidRPr="00E86454" w:rsidRDefault="00E86454" w:rsidP="00E86454">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w:t>
            </w:r>
          </w:p>
        </w:tc>
      </w:tr>
      <w:tr w:rsidR="00E86454" w:rsidRPr="00E86454" w:rsidTr="00627200">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Periodo de Diseño:</w:t>
            </w:r>
          </w:p>
        </w:tc>
        <w:tc>
          <w:tcPr>
            <w:tcW w:w="1417" w:type="dxa"/>
            <w:noWrap/>
            <w:hideMark/>
          </w:tcPr>
          <w:p w:rsidR="00E86454" w:rsidRPr="00E86454" w:rsidRDefault="00E86454" w:rsidP="00E8645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20</w:t>
            </w:r>
          </w:p>
        </w:tc>
        <w:tc>
          <w:tcPr>
            <w:tcW w:w="2552" w:type="dxa"/>
            <w:noWrap/>
            <w:hideMark/>
          </w:tcPr>
          <w:p w:rsidR="00E86454" w:rsidRPr="00E86454" w:rsidRDefault="00E86454" w:rsidP="00E86454">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años</w:t>
            </w:r>
          </w:p>
        </w:tc>
      </w:tr>
      <w:tr w:rsidR="00E86454" w:rsidRPr="00E86454" w:rsidTr="0062720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Horizonte de Proyecto: </w:t>
            </w:r>
          </w:p>
        </w:tc>
        <w:tc>
          <w:tcPr>
            <w:tcW w:w="1417" w:type="dxa"/>
            <w:noWrap/>
            <w:hideMark/>
          </w:tcPr>
          <w:p w:rsidR="00E86454" w:rsidRPr="00E86454" w:rsidRDefault="00E86454" w:rsidP="00B264E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20</w:t>
            </w:r>
            <w:r w:rsidR="00B264E9">
              <w:rPr>
                <w:rFonts w:asciiTheme="minorHAnsi" w:eastAsia="Times New Roman" w:hAnsiTheme="minorHAnsi" w:cstheme="minorHAnsi"/>
                <w:color w:val="000000"/>
                <w:lang w:eastAsia="es-MX"/>
              </w:rPr>
              <w:t>39</w:t>
            </w:r>
          </w:p>
        </w:tc>
        <w:tc>
          <w:tcPr>
            <w:tcW w:w="2552" w:type="dxa"/>
            <w:noWrap/>
            <w:hideMark/>
          </w:tcPr>
          <w:p w:rsidR="00E86454" w:rsidRPr="00E86454" w:rsidRDefault="00E86454" w:rsidP="00E86454">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w:t>
            </w:r>
          </w:p>
        </w:tc>
      </w:tr>
      <w:tr w:rsidR="00E86454" w:rsidRPr="00E86454" w:rsidTr="00627200">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Población Actual:</w:t>
            </w:r>
          </w:p>
        </w:tc>
        <w:tc>
          <w:tcPr>
            <w:tcW w:w="1417" w:type="dxa"/>
            <w:noWrap/>
            <w:hideMark/>
          </w:tcPr>
          <w:p w:rsidR="00E86454" w:rsidRPr="00E86454" w:rsidRDefault="00E86454" w:rsidP="00E8645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4,063</w:t>
            </w:r>
          </w:p>
        </w:tc>
        <w:tc>
          <w:tcPr>
            <w:tcW w:w="2552" w:type="dxa"/>
            <w:noWrap/>
            <w:hideMark/>
          </w:tcPr>
          <w:p w:rsidR="00E86454" w:rsidRPr="00E86454" w:rsidRDefault="00E86454" w:rsidP="00E86454">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Hab.   (Censo INEGI 2010)</w:t>
            </w:r>
          </w:p>
        </w:tc>
      </w:tr>
      <w:tr w:rsidR="00E86454" w:rsidRPr="00E86454" w:rsidTr="0062720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Población Futura:</w:t>
            </w:r>
          </w:p>
        </w:tc>
        <w:tc>
          <w:tcPr>
            <w:tcW w:w="1417" w:type="dxa"/>
            <w:noWrap/>
            <w:hideMark/>
          </w:tcPr>
          <w:p w:rsidR="00E86454" w:rsidRPr="00E86454" w:rsidRDefault="00E86454" w:rsidP="00E8645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5,491</w:t>
            </w:r>
          </w:p>
        </w:tc>
        <w:tc>
          <w:tcPr>
            <w:tcW w:w="2552" w:type="dxa"/>
            <w:noWrap/>
            <w:hideMark/>
          </w:tcPr>
          <w:p w:rsidR="00E86454" w:rsidRPr="00E86454" w:rsidRDefault="00E86454" w:rsidP="00E86454">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Hab. </w:t>
            </w:r>
          </w:p>
        </w:tc>
      </w:tr>
      <w:tr w:rsidR="00E86454" w:rsidRPr="00E86454" w:rsidTr="00627200">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Dotación:</w:t>
            </w:r>
            <w:r w:rsidRPr="00E86454">
              <w:rPr>
                <w:rFonts w:asciiTheme="minorHAnsi" w:eastAsia="Times New Roman" w:hAnsiTheme="minorHAnsi" w:cstheme="minorHAnsi"/>
                <w:color w:val="000000"/>
                <w:sz w:val="32"/>
                <w:szCs w:val="32"/>
                <w:lang w:eastAsia="es-MX"/>
              </w:rPr>
              <w:t xml:space="preserve"> </w:t>
            </w:r>
          </w:p>
        </w:tc>
        <w:tc>
          <w:tcPr>
            <w:tcW w:w="1417" w:type="dxa"/>
            <w:noWrap/>
            <w:hideMark/>
          </w:tcPr>
          <w:p w:rsidR="00E86454" w:rsidRPr="00E86454" w:rsidRDefault="00E86454" w:rsidP="00E8645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314.73</w:t>
            </w:r>
          </w:p>
        </w:tc>
        <w:tc>
          <w:tcPr>
            <w:tcW w:w="2552" w:type="dxa"/>
            <w:noWrap/>
            <w:hideMark/>
          </w:tcPr>
          <w:p w:rsidR="00E86454" w:rsidRPr="00E86454" w:rsidRDefault="00E86454" w:rsidP="00E86454">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l/</w:t>
            </w:r>
            <w:proofErr w:type="spellStart"/>
            <w:r w:rsidRPr="00E86454">
              <w:rPr>
                <w:rFonts w:asciiTheme="minorHAnsi" w:eastAsia="Times New Roman" w:hAnsiTheme="minorHAnsi" w:cstheme="minorHAnsi"/>
                <w:color w:val="000000"/>
                <w:lang w:eastAsia="es-MX"/>
              </w:rPr>
              <w:t>hab</w:t>
            </w:r>
            <w:proofErr w:type="spellEnd"/>
            <w:r w:rsidRPr="00E86454">
              <w:rPr>
                <w:rFonts w:asciiTheme="minorHAnsi" w:eastAsia="Times New Roman" w:hAnsiTheme="minorHAnsi" w:cstheme="minorHAnsi"/>
                <w:color w:val="000000"/>
                <w:lang w:eastAsia="es-MX"/>
              </w:rPr>
              <w:t>/día</w:t>
            </w:r>
          </w:p>
        </w:tc>
      </w:tr>
      <w:tr w:rsidR="00E86454" w:rsidRPr="00E86454" w:rsidTr="0062720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Aportación:</w:t>
            </w:r>
          </w:p>
        </w:tc>
        <w:tc>
          <w:tcPr>
            <w:tcW w:w="1417" w:type="dxa"/>
            <w:noWrap/>
            <w:hideMark/>
          </w:tcPr>
          <w:p w:rsidR="00E86454" w:rsidRPr="00E86454" w:rsidRDefault="00E86454" w:rsidP="00E8645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75</w:t>
            </w:r>
          </w:p>
        </w:tc>
        <w:tc>
          <w:tcPr>
            <w:tcW w:w="2552" w:type="dxa"/>
            <w:noWrap/>
            <w:hideMark/>
          </w:tcPr>
          <w:p w:rsidR="00E86454" w:rsidRPr="00E86454" w:rsidRDefault="00E86454" w:rsidP="00E86454">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Dotación</w:t>
            </w:r>
          </w:p>
        </w:tc>
      </w:tr>
      <w:tr w:rsidR="00E86454" w:rsidRPr="00E86454" w:rsidTr="00627200">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Aportación:  </w:t>
            </w:r>
          </w:p>
        </w:tc>
        <w:tc>
          <w:tcPr>
            <w:tcW w:w="1417" w:type="dxa"/>
            <w:noWrap/>
            <w:hideMark/>
          </w:tcPr>
          <w:p w:rsidR="00E86454" w:rsidRPr="00E86454" w:rsidRDefault="00E86454" w:rsidP="00E8645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236.05</w:t>
            </w:r>
          </w:p>
        </w:tc>
        <w:tc>
          <w:tcPr>
            <w:tcW w:w="2552" w:type="dxa"/>
            <w:noWrap/>
            <w:hideMark/>
          </w:tcPr>
          <w:p w:rsidR="00E86454" w:rsidRPr="00E86454" w:rsidRDefault="00E86454" w:rsidP="00E86454">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l/</w:t>
            </w:r>
            <w:proofErr w:type="spellStart"/>
            <w:r w:rsidRPr="00E86454">
              <w:rPr>
                <w:rFonts w:asciiTheme="minorHAnsi" w:eastAsia="Times New Roman" w:hAnsiTheme="minorHAnsi" w:cstheme="minorHAnsi"/>
                <w:color w:val="000000"/>
                <w:lang w:eastAsia="es-MX"/>
              </w:rPr>
              <w:t>hab</w:t>
            </w:r>
            <w:proofErr w:type="spellEnd"/>
            <w:r w:rsidRPr="00E86454">
              <w:rPr>
                <w:rFonts w:asciiTheme="minorHAnsi" w:eastAsia="Times New Roman" w:hAnsiTheme="minorHAnsi" w:cstheme="minorHAnsi"/>
                <w:color w:val="000000"/>
                <w:lang w:eastAsia="es-MX"/>
              </w:rPr>
              <w:t>/día</w:t>
            </w:r>
          </w:p>
        </w:tc>
      </w:tr>
      <w:tr w:rsidR="00E86454" w:rsidRPr="00E86454" w:rsidTr="00627200">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Gasto Medio Aforado:</w:t>
            </w:r>
          </w:p>
        </w:tc>
        <w:tc>
          <w:tcPr>
            <w:tcW w:w="1417" w:type="dxa"/>
            <w:noWrap/>
            <w:hideMark/>
          </w:tcPr>
          <w:p w:rsidR="00E86454" w:rsidRPr="00E86454" w:rsidRDefault="00E86454" w:rsidP="00E8645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10.30</w:t>
            </w:r>
          </w:p>
        </w:tc>
        <w:tc>
          <w:tcPr>
            <w:tcW w:w="2552" w:type="dxa"/>
            <w:noWrap/>
            <w:hideMark/>
          </w:tcPr>
          <w:p w:rsidR="00E86454" w:rsidRPr="00E86454" w:rsidRDefault="00E86454" w:rsidP="00E86454">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proofErr w:type="spellStart"/>
            <w:r w:rsidRPr="00E86454">
              <w:rPr>
                <w:rFonts w:asciiTheme="minorHAnsi" w:eastAsia="Times New Roman" w:hAnsiTheme="minorHAnsi" w:cstheme="minorHAnsi"/>
                <w:color w:val="000000"/>
                <w:lang w:eastAsia="es-MX"/>
              </w:rPr>
              <w:t>l.p.s</w:t>
            </w:r>
            <w:proofErr w:type="spellEnd"/>
            <w:r w:rsidRPr="00E86454">
              <w:rPr>
                <w:rFonts w:asciiTheme="minorHAnsi" w:eastAsia="Times New Roman" w:hAnsiTheme="minorHAnsi" w:cstheme="minorHAnsi"/>
                <w:color w:val="000000"/>
                <w:lang w:eastAsia="es-MX"/>
              </w:rPr>
              <w:t>.</w:t>
            </w:r>
          </w:p>
        </w:tc>
      </w:tr>
      <w:tr w:rsidR="00E86454" w:rsidRPr="00E86454" w:rsidTr="00627200">
        <w:trPr>
          <w:trHeight w:val="253"/>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E86454" w:rsidRPr="00E86454" w:rsidRDefault="00E86454" w:rsidP="00E86454">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Gasto Medio Diseño: </w:t>
            </w:r>
          </w:p>
        </w:tc>
        <w:tc>
          <w:tcPr>
            <w:tcW w:w="1417" w:type="dxa"/>
            <w:noWrap/>
            <w:hideMark/>
          </w:tcPr>
          <w:p w:rsidR="00E86454" w:rsidRPr="00E86454" w:rsidRDefault="00E86454" w:rsidP="00E8645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15.00</w:t>
            </w:r>
          </w:p>
        </w:tc>
        <w:tc>
          <w:tcPr>
            <w:tcW w:w="2552" w:type="dxa"/>
            <w:noWrap/>
            <w:hideMark/>
          </w:tcPr>
          <w:p w:rsidR="00E86454" w:rsidRPr="00E86454" w:rsidRDefault="00E86454" w:rsidP="00E86454">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proofErr w:type="spellStart"/>
            <w:r w:rsidRPr="00E86454">
              <w:rPr>
                <w:rFonts w:asciiTheme="minorHAnsi" w:eastAsia="Times New Roman" w:hAnsiTheme="minorHAnsi" w:cstheme="minorHAnsi"/>
                <w:color w:val="000000"/>
                <w:lang w:eastAsia="es-MX"/>
              </w:rPr>
              <w:t>l.p.s</w:t>
            </w:r>
            <w:proofErr w:type="spellEnd"/>
            <w:r w:rsidRPr="00E86454">
              <w:rPr>
                <w:rFonts w:asciiTheme="minorHAnsi" w:eastAsia="Times New Roman" w:hAnsiTheme="minorHAnsi" w:cstheme="minorHAnsi"/>
                <w:color w:val="000000"/>
                <w:lang w:eastAsia="es-MX"/>
              </w:rPr>
              <w:t xml:space="preserve">.   </w:t>
            </w:r>
          </w:p>
        </w:tc>
      </w:tr>
    </w:tbl>
    <w:p w:rsidR="006F6564" w:rsidRDefault="006F6564" w:rsidP="006F6564">
      <w:pPr>
        <w:rPr>
          <w:rFonts w:ascii="Arial" w:hAnsi="Arial" w:cs="Arial"/>
          <w:lang w:val="es-ES_tradnl"/>
        </w:rPr>
      </w:pPr>
    </w:p>
    <w:p w:rsidR="00627200" w:rsidRPr="00627200" w:rsidRDefault="00627200" w:rsidP="00627200">
      <w:pPr>
        <w:pStyle w:val="Tablatitulo"/>
      </w:pPr>
      <w:bookmarkStart w:id="92" w:name="_Toc38626731"/>
      <w:r w:rsidRPr="00627200">
        <w:t>Datos del Influente (agua residual cruda)</w:t>
      </w:r>
      <w:bookmarkEnd w:id="92"/>
    </w:p>
    <w:tbl>
      <w:tblPr>
        <w:tblStyle w:val="GridTable4Accent6"/>
        <w:tblW w:w="6658" w:type="dxa"/>
        <w:jc w:val="center"/>
        <w:tblLook w:val="04A0" w:firstRow="1" w:lastRow="0" w:firstColumn="1" w:lastColumn="0" w:noHBand="0" w:noVBand="1"/>
      </w:tblPr>
      <w:tblGrid>
        <w:gridCol w:w="2689"/>
        <w:gridCol w:w="1366"/>
        <w:gridCol w:w="2603"/>
      </w:tblGrid>
      <w:tr w:rsidR="00627200" w:rsidRPr="00627200" w:rsidTr="00627200">
        <w:trPr>
          <w:cnfStyle w:val="100000000000" w:firstRow="1" w:lastRow="0" w:firstColumn="0" w:lastColumn="0" w:oddVBand="0" w:evenVBand="0" w:oddHBand="0"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tcPr>
          <w:p w:rsidR="00627200" w:rsidRPr="00627200" w:rsidRDefault="00627200" w:rsidP="00627200">
            <w:pPr>
              <w:spacing w:after="0" w:line="240" w:lineRule="auto"/>
              <w:jc w:val="left"/>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Concepto</w:t>
            </w:r>
          </w:p>
        </w:tc>
        <w:tc>
          <w:tcPr>
            <w:tcW w:w="1366" w:type="dxa"/>
            <w:noWrap/>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Dato</w:t>
            </w:r>
          </w:p>
        </w:tc>
        <w:tc>
          <w:tcPr>
            <w:tcW w:w="2603" w:type="dxa"/>
            <w:noWrap/>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Unidad</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DBO5</w:t>
            </w:r>
          </w:p>
        </w:tc>
        <w:tc>
          <w:tcPr>
            <w:tcW w:w="1366" w:type="dxa"/>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307.75</w:t>
            </w:r>
          </w:p>
        </w:tc>
        <w:tc>
          <w:tcPr>
            <w:tcW w:w="2603"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SST </w:t>
            </w:r>
          </w:p>
        </w:tc>
        <w:tc>
          <w:tcPr>
            <w:tcW w:w="1366" w:type="dxa"/>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207.10</w:t>
            </w:r>
          </w:p>
        </w:tc>
        <w:tc>
          <w:tcPr>
            <w:tcW w:w="2603"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Sol. Sedimentables</w:t>
            </w:r>
          </w:p>
        </w:tc>
        <w:tc>
          <w:tcPr>
            <w:tcW w:w="1366" w:type="dxa"/>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1.75</w:t>
            </w:r>
          </w:p>
        </w:tc>
        <w:tc>
          <w:tcPr>
            <w:tcW w:w="2603"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ml/l</w:t>
            </w:r>
          </w:p>
        </w:tc>
      </w:tr>
      <w:tr w:rsidR="00627200" w:rsidRPr="00E86454" w:rsidTr="00627200">
        <w:trPr>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Nitrógeno Total</w:t>
            </w:r>
          </w:p>
        </w:tc>
        <w:tc>
          <w:tcPr>
            <w:tcW w:w="1366" w:type="dxa"/>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47.10</w:t>
            </w:r>
          </w:p>
        </w:tc>
        <w:tc>
          <w:tcPr>
            <w:tcW w:w="2603"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Fósforo Total</w:t>
            </w:r>
          </w:p>
        </w:tc>
        <w:tc>
          <w:tcPr>
            <w:tcW w:w="1366" w:type="dxa"/>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7.79</w:t>
            </w:r>
          </w:p>
        </w:tc>
        <w:tc>
          <w:tcPr>
            <w:tcW w:w="2603"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Grasas y Aceites</w:t>
            </w:r>
          </w:p>
        </w:tc>
        <w:tc>
          <w:tcPr>
            <w:tcW w:w="1366" w:type="dxa"/>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42.36</w:t>
            </w:r>
          </w:p>
        </w:tc>
        <w:tc>
          <w:tcPr>
            <w:tcW w:w="2603"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proofErr w:type="spellStart"/>
            <w:r w:rsidRPr="00E86454">
              <w:rPr>
                <w:rFonts w:asciiTheme="minorHAnsi" w:eastAsia="Times New Roman" w:hAnsiTheme="minorHAnsi" w:cstheme="minorHAnsi"/>
                <w:color w:val="000000"/>
                <w:lang w:eastAsia="es-MX"/>
              </w:rPr>
              <w:t>Coliformes</w:t>
            </w:r>
            <w:proofErr w:type="spellEnd"/>
            <w:r w:rsidRPr="00E86454">
              <w:rPr>
                <w:rFonts w:asciiTheme="minorHAnsi" w:eastAsia="Times New Roman" w:hAnsiTheme="minorHAnsi" w:cstheme="minorHAnsi"/>
                <w:color w:val="000000"/>
                <w:lang w:eastAsia="es-MX"/>
              </w:rPr>
              <w:t xml:space="preserve"> fecales</w:t>
            </w:r>
          </w:p>
        </w:tc>
        <w:tc>
          <w:tcPr>
            <w:tcW w:w="1366" w:type="dxa"/>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22,576</w:t>
            </w:r>
          </w:p>
        </w:tc>
        <w:tc>
          <w:tcPr>
            <w:tcW w:w="2603"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NMP/100 ml</w:t>
            </w:r>
          </w:p>
        </w:tc>
      </w:tr>
    </w:tbl>
    <w:p w:rsidR="00627200" w:rsidRDefault="00627200" w:rsidP="007700E8">
      <w:pPr>
        <w:suppressAutoHyphens/>
        <w:spacing w:line="240" w:lineRule="atLeast"/>
        <w:rPr>
          <w:rFonts w:ascii="Segoe UI Symbol" w:eastAsia="Times New Roman" w:hAnsi="Segoe UI Symbol" w:cs="Calibri"/>
          <w:b/>
          <w:bCs/>
          <w:lang w:eastAsia="es-MX"/>
        </w:rPr>
      </w:pPr>
    </w:p>
    <w:p w:rsidR="00E86454" w:rsidRPr="00627200" w:rsidRDefault="00627200" w:rsidP="00627200">
      <w:pPr>
        <w:pStyle w:val="Tablatitulo"/>
      </w:pPr>
      <w:bookmarkStart w:id="93" w:name="_Toc38626732"/>
      <w:r w:rsidRPr="00627200">
        <w:t>Datos del Efluente (agua residual tratada)</w:t>
      </w:r>
      <w:bookmarkEnd w:id="93"/>
    </w:p>
    <w:tbl>
      <w:tblPr>
        <w:tblStyle w:val="GridTable4Accent6"/>
        <w:tblW w:w="6658" w:type="dxa"/>
        <w:jc w:val="center"/>
        <w:tblLook w:val="04A0" w:firstRow="1" w:lastRow="0" w:firstColumn="1" w:lastColumn="0" w:noHBand="0" w:noVBand="1"/>
      </w:tblPr>
      <w:tblGrid>
        <w:gridCol w:w="2689"/>
        <w:gridCol w:w="1132"/>
        <w:gridCol w:w="285"/>
        <w:gridCol w:w="2552"/>
      </w:tblGrid>
      <w:tr w:rsidR="00627200" w:rsidRPr="00627200" w:rsidTr="00627200">
        <w:trPr>
          <w:cnfStyle w:val="100000000000" w:firstRow="1" w:lastRow="0" w:firstColumn="0" w:lastColumn="0" w:oddVBand="0" w:evenVBand="0" w:oddHBand="0"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2689" w:type="dxa"/>
            <w:noWrap/>
          </w:tcPr>
          <w:p w:rsidR="00627200" w:rsidRPr="00627200" w:rsidRDefault="00627200" w:rsidP="00627200">
            <w:pPr>
              <w:spacing w:after="0" w:line="240" w:lineRule="auto"/>
              <w:jc w:val="center"/>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Concepto</w:t>
            </w:r>
          </w:p>
        </w:tc>
        <w:tc>
          <w:tcPr>
            <w:tcW w:w="1132" w:type="dxa"/>
            <w:noWrap/>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Dato</w:t>
            </w:r>
          </w:p>
        </w:tc>
        <w:tc>
          <w:tcPr>
            <w:tcW w:w="2837" w:type="dxa"/>
            <w:gridSpan w:val="2"/>
          </w:tcPr>
          <w:p w:rsidR="00627200" w:rsidRPr="00627200" w:rsidRDefault="00627200" w:rsidP="0062720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s-MX"/>
              </w:rPr>
            </w:pPr>
            <w:r w:rsidRPr="00627200">
              <w:rPr>
                <w:rFonts w:asciiTheme="minorHAnsi" w:eastAsia="Times New Roman" w:hAnsiTheme="minorHAnsi" w:cstheme="minorHAnsi"/>
                <w:lang w:eastAsia="es-MX"/>
              </w:rPr>
              <w:t>Unidad</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Norma Oficial Mexicana: </w:t>
            </w:r>
          </w:p>
        </w:tc>
        <w:tc>
          <w:tcPr>
            <w:tcW w:w="3969" w:type="dxa"/>
            <w:gridSpan w:val="3"/>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NOM-001-SEMARNAT-1996 </w:t>
            </w:r>
          </w:p>
        </w:tc>
      </w:tr>
      <w:tr w:rsidR="00627200" w:rsidRPr="00E86454" w:rsidTr="00627200">
        <w:trPr>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Cuerpo receptor:</w:t>
            </w:r>
          </w:p>
        </w:tc>
        <w:tc>
          <w:tcPr>
            <w:tcW w:w="3969" w:type="dxa"/>
            <w:gridSpan w:val="3"/>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Tipo "C"  (ríos, protección de vida acuática)</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DBO5</w:t>
            </w:r>
          </w:p>
        </w:tc>
        <w:tc>
          <w:tcPr>
            <w:tcW w:w="1417" w:type="dxa"/>
            <w:gridSpan w:val="2"/>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30</w:t>
            </w:r>
          </w:p>
        </w:tc>
        <w:tc>
          <w:tcPr>
            <w:tcW w:w="2552"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 xml:space="preserve">SST </w:t>
            </w:r>
          </w:p>
        </w:tc>
        <w:tc>
          <w:tcPr>
            <w:tcW w:w="1417" w:type="dxa"/>
            <w:gridSpan w:val="2"/>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40</w:t>
            </w:r>
          </w:p>
        </w:tc>
        <w:tc>
          <w:tcPr>
            <w:tcW w:w="2552"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Sol. Sedimentables</w:t>
            </w:r>
          </w:p>
        </w:tc>
        <w:tc>
          <w:tcPr>
            <w:tcW w:w="1417" w:type="dxa"/>
            <w:gridSpan w:val="2"/>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w:t>
            </w:r>
          </w:p>
        </w:tc>
        <w:tc>
          <w:tcPr>
            <w:tcW w:w="2552"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ml/l</w:t>
            </w:r>
          </w:p>
        </w:tc>
      </w:tr>
      <w:tr w:rsidR="00627200" w:rsidRPr="00E86454" w:rsidTr="00627200">
        <w:trPr>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Nitrógeno Total</w:t>
            </w:r>
          </w:p>
        </w:tc>
        <w:tc>
          <w:tcPr>
            <w:tcW w:w="1417" w:type="dxa"/>
            <w:gridSpan w:val="2"/>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15</w:t>
            </w:r>
          </w:p>
        </w:tc>
        <w:tc>
          <w:tcPr>
            <w:tcW w:w="2552"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Fósforo Total</w:t>
            </w:r>
          </w:p>
        </w:tc>
        <w:tc>
          <w:tcPr>
            <w:tcW w:w="1417" w:type="dxa"/>
            <w:gridSpan w:val="2"/>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5</w:t>
            </w:r>
          </w:p>
        </w:tc>
        <w:tc>
          <w:tcPr>
            <w:tcW w:w="2552" w:type="dxa"/>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trHeight w:val="255"/>
          <w:jc w:val="center"/>
        </w:trPr>
        <w:tc>
          <w:tcPr>
            <w:cnfStyle w:val="001000000000" w:firstRow="0" w:lastRow="0" w:firstColumn="1" w:lastColumn="0" w:oddVBand="0" w:evenVBand="0" w:oddHBand="0" w:evenHBand="0" w:firstRowFirstColumn="0" w:firstRowLastColumn="0" w:lastRowFirstColumn="0" w:lastRowLastColumn="0"/>
            <w:tcW w:w="2689" w:type="dxa"/>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Grasas y Aceites</w:t>
            </w:r>
          </w:p>
        </w:tc>
        <w:tc>
          <w:tcPr>
            <w:tcW w:w="1417" w:type="dxa"/>
            <w:gridSpan w:val="2"/>
            <w:noWrap/>
            <w:hideMark/>
          </w:tcPr>
          <w:p w:rsidR="00627200" w:rsidRPr="00E86454" w:rsidRDefault="00627200" w:rsidP="0062720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15</w:t>
            </w:r>
          </w:p>
        </w:tc>
        <w:tc>
          <w:tcPr>
            <w:tcW w:w="2552" w:type="dxa"/>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mg/l</w:t>
            </w:r>
          </w:p>
        </w:tc>
      </w:tr>
      <w:tr w:rsidR="00627200" w:rsidRPr="00E86454" w:rsidTr="0062720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89" w:type="dxa"/>
            <w:tcBorders>
              <w:bottom w:val="single" w:sz="4" w:space="0" w:color="FABF8F" w:themeColor="accent6" w:themeTint="99"/>
            </w:tcBorders>
            <w:noWrap/>
            <w:hideMark/>
          </w:tcPr>
          <w:p w:rsidR="00627200" w:rsidRPr="00E86454" w:rsidRDefault="00627200" w:rsidP="00627200">
            <w:pPr>
              <w:spacing w:after="0" w:line="240" w:lineRule="auto"/>
              <w:jc w:val="left"/>
              <w:rPr>
                <w:rFonts w:asciiTheme="minorHAnsi" w:eastAsia="Times New Roman" w:hAnsiTheme="minorHAnsi" w:cstheme="minorHAnsi"/>
                <w:color w:val="000000"/>
                <w:lang w:eastAsia="es-MX"/>
              </w:rPr>
            </w:pPr>
            <w:proofErr w:type="spellStart"/>
            <w:r w:rsidRPr="00E86454">
              <w:rPr>
                <w:rFonts w:asciiTheme="minorHAnsi" w:eastAsia="Times New Roman" w:hAnsiTheme="minorHAnsi" w:cstheme="minorHAnsi"/>
                <w:color w:val="000000"/>
                <w:lang w:eastAsia="es-MX"/>
              </w:rPr>
              <w:t>Coliformes</w:t>
            </w:r>
            <w:proofErr w:type="spellEnd"/>
            <w:r w:rsidRPr="00E86454">
              <w:rPr>
                <w:rFonts w:asciiTheme="minorHAnsi" w:eastAsia="Times New Roman" w:hAnsiTheme="minorHAnsi" w:cstheme="minorHAnsi"/>
                <w:color w:val="000000"/>
                <w:lang w:eastAsia="es-MX"/>
              </w:rPr>
              <w:t xml:space="preserve"> fecales</w:t>
            </w:r>
          </w:p>
        </w:tc>
        <w:tc>
          <w:tcPr>
            <w:tcW w:w="1417" w:type="dxa"/>
            <w:gridSpan w:val="2"/>
            <w:tcBorders>
              <w:bottom w:val="single" w:sz="4" w:space="0" w:color="FABF8F" w:themeColor="accent6" w:themeTint="99"/>
            </w:tcBorders>
            <w:noWrap/>
            <w:hideMark/>
          </w:tcPr>
          <w:p w:rsidR="00627200" w:rsidRPr="00E86454" w:rsidRDefault="00627200" w:rsidP="0062720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1,000</w:t>
            </w:r>
          </w:p>
        </w:tc>
        <w:tc>
          <w:tcPr>
            <w:tcW w:w="2552" w:type="dxa"/>
            <w:tcBorders>
              <w:bottom w:val="single" w:sz="4" w:space="0" w:color="FABF8F" w:themeColor="accent6" w:themeTint="99"/>
            </w:tcBorders>
            <w:noWrap/>
            <w:hideMark/>
          </w:tcPr>
          <w:p w:rsidR="00627200" w:rsidRPr="00E86454" w:rsidRDefault="00627200" w:rsidP="0062720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s-MX"/>
              </w:rPr>
            </w:pPr>
            <w:r w:rsidRPr="00E86454">
              <w:rPr>
                <w:rFonts w:asciiTheme="minorHAnsi" w:eastAsia="Times New Roman" w:hAnsiTheme="minorHAnsi" w:cstheme="minorHAnsi"/>
                <w:color w:val="000000"/>
                <w:lang w:eastAsia="es-MX"/>
              </w:rPr>
              <w:t>NMP/100 ml</w:t>
            </w:r>
          </w:p>
        </w:tc>
      </w:tr>
      <w:tr w:rsidR="00627200" w:rsidRPr="00E86454" w:rsidTr="00627200">
        <w:trPr>
          <w:trHeight w:val="243"/>
          <w:jc w:val="center"/>
        </w:trPr>
        <w:tc>
          <w:tcPr>
            <w:cnfStyle w:val="001000000000" w:firstRow="0" w:lastRow="0" w:firstColumn="1" w:lastColumn="0" w:oddVBand="0" w:evenVBand="0" w:oddHBand="0" w:evenHBand="0" w:firstRowFirstColumn="0" w:firstRowLastColumn="0" w:lastRowFirstColumn="0" w:lastRowLastColumn="0"/>
            <w:tcW w:w="2689" w:type="dxa"/>
            <w:tcBorders>
              <w:left w:val="nil"/>
              <w:bottom w:val="nil"/>
              <w:right w:val="nil"/>
            </w:tcBorders>
            <w:noWrap/>
            <w:hideMark/>
          </w:tcPr>
          <w:p w:rsidR="00627200" w:rsidRPr="00E86454" w:rsidRDefault="00627200" w:rsidP="00627200">
            <w:pPr>
              <w:spacing w:after="0" w:line="240" w:lineRule="auto"/>
              <w:jc w:val="left"/>
              <w:rPr>
                <w:rFonts w:asciiTheme="minorHAnsi" w:eastAsia="Times New Roman" w:hAnsiTheme="minorHAnsi" w:cstheme="minorHAnsi"/>
                <w:b w:val="0"/>
                <w:color w:val="000000"/>
                <w:sz w:val="16"/>
                <w:szCs w:val="16"/>
                <w:lang w:eastAsia="es-MX"/>
              </w:rPr>
            </w:pPr>
            <w:r w:rsidRPr="00E86454">
              <w:rPr>
                <w:rFonts w:asciiTheme="minorHAnsi" w:eastAsia="Times New Roman" w:hAnsiTheme="minorHAnsi" w:cstheme="minorHAnsi"/>
                <w:b w:val="0"/>
                <w:color w:val="000000"/>
                <w:sz w:val="16"/>
                <w:szCs w:val="16"/>
                <w:lang w:eastAsia="es-MX"/>
              </w:rPr>
              <w:t>Promedio Mensual</w:t>
            </w:r>
          </w:p>
        </w:tc>
        <w:tc>
          <w:tcPr>
            <w:tcW w:w="1417" w:type="dxa"/>
            <w:gridSpan w:val="2"/>
            <w:tcBorders>
              <w:left w:val="nil"/>
              <w:bottom w:val="nil"/>
              <w:right w:val="nil"/>
            </w:tcBorders>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s-MX"/>
              </w:rPr>
            </w:pPr>
          </w:p>
        </w:tc>
        <w:tc>
          <w:tcPr>
            <w:tcW w:w="2552" w:type="dxa"/>
            <w:tcBorders>
              <w:left w:val="nil"/>
              <w:bottom w:val="nil"/>
              <w:right w:val="nil"/>
            </w:tcBorders>
            <w:noWrap/>
            <w:hideMark/>
          </w:tcPr>
          <w:p w:rsidR="00627200" w:rsidRPr="00E86454" w:rsidRDefault="00627200" w:rsidP="0062720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r>
    </w:tbl>
    <w:p w:rsidR="00765965" w:rsidRDefault="006F6564" w:rsidP="007700E8">
      <w:pPr>
        <w:suppressAutoHyphens/>
        <w:spacing w:line="240" w:lineRule="atLeast"/>
      </w:pPr>
      <w:r w:rsidRPr="00A944F4">
        <w:rPr>
          <w:rFonts w:ascii="Arial" w:hAnsi="Arial" w:cs="Arial"/>
        </w:rPr>
        <w:br w:type="page"/>
      </w:r>
    </w:p>
    <w:p w:rsidR="00E93AB8" w:rsidRPr="001F62C5" w:rsidRDefault="00E93AB8" w:rsidP="001F62C5">
      <w:pPr>
        <w:pStyle w:val="TtulocapTtulo1"/>
      </w:pPr>
      <w:bookmarkStart w:id="94" w:name="_Toc38627388"/>
      <w:r w:rsidRPr="001F62C5">
        <w:lastRenderedPageBreak/>
        <w:t>TOPOGRAFÍA Y GEOTECNIA DEL SISTEMA DE TRATAMIENTO</w:t>
      </w:r>
      <w:bookmarkEnd w:id="94"/>
    </w:p>
    <w:p w:rsidR="00E93AB8" w:rsidRDefault="00A72094" w:rsidP="00F66A92">
      <w:pPr>
        <w:pStyle w:val="SubtituloTtulo2"/>
        <w:numPr>
          <w:ilvl w:val="1"/>
          <w:numId w:val="21"/>
        </w:numPr>
        <w:rPr>
          <w:rFonts w:cstheme="minorHAnsi"/>
          <w:lang w:val="es-ES_tradnl"/>
        </w:rPr>
      </w:pPr>
      <w:bookmarkStart w:id="95" w:name="_Toc38627389"/>
      <w:r w:rsidRPr="00A72094">
        <w:rPr>
          <w:rFonts w:cstheme="minorHAnsi"/>
          <w:lang w:val="es-ES_tradnl"/>
        </w:rPr>
        <w:t>Introducción</w:t>
      </w:r>
      <w:bookmarkEnd w:id="95"/>
    </w:p>
    <w:p w:rsidR="00A72094" w:rsidRDefault="00A72094" w:rsidP="00A72094">
      <w:r w:rsidRPr="00A72094">
        <w:t xml:space="preserve">Con la finalidad de poder iniciar los trabajos de forma inmediata y sin contratiempos, como primera etapa de los trabajos de campo se realizó una visita de reconocimiento por la localidad de </w:t>
      </w:r>
      <w:r>
        <w:t>Pegueros</w:t>
      </w:r>
      <w:r w:rsidRPr="00A72094">
        <w:t xml:space="preserve">, con la previa presentación ante las autoridades municipales. </w:t>
      </w:r>
    </w:p>
    <w:p w:rsidR="00A72094" w:rsidRPr="00A72094" w:rsidRDefault="00A72094" w:rsidP="00A72094">
      <w:r w:rsidRPr="00A72094">
        <w:t>El reconocimiento preliminar sirvió primordialmente para conocer las características del terreno por levantar, definir los trabajos topográficos de acuerdo a los lineamientos básicos para el levantamiento</w:t>
      </w:r>
      <w:r>
        <w:t xml:space="preserve"> y</w:t>
      </w:r>
      <w:r w:rsidRPr="00A72094">
        <w:t xml:space="preserve"> precisar algunos puntos obligados (puntos de partida y bancos de nivel).</w:t>
      </w:r>
      <w:r>
        <w:t xml:space="preserve"> </w:t>
      </w:r>
    </w:p>
    <w:p w:rsidR="00A72094" w:rsidRPr="00A72094" w:rsidRDefault="00A72094" w:rsidP="00A72094">
      <w:r w:rsidRPr="00A72094">
        <w:t>Estos recorridos sirvieron también para conocer la infraestructura existente, sus principales características y trayectorias, datos que serán de gran utilidad para el levantamiento</w:t>
      </w:r>
      <w:r>
        <w:t xml:space="preserve"> topográfico</w:t>
      </w:r>
      <w:r w:rsidRPr="00A72094">
        <w:t>, las zonas que cuentan con el servicio, la antigüedad que tiene, el material de las tuberías entre otros.</w:t>
      </w:r>
    </w:p>
    <w:p w:rsidR="00A72094" w:rsidRDefault="00A72094" w:rsidP="00A72094">
      <w:r w:rsidRPr="00A72094">
        <w:t>Con los datos recabados y el reconocimiento de la zona se pudo establecer una ruta tentativa para el trazo de la poligonal de apoyo, tomando como auxiliar las cartas topográficas e imágenes Google de la zona.</w:t>
      </w:r>
    </w:p>
    <w:p w:rsidR="003D0EAF" w:rsidRDefault="003D0EAF" w:rsidP="00A72094">
      <w:r>
        <w:t xml:space="preserve">Respecto </w:t>
      </w:r>
      <w:r w:rsidR="009F762B">
        <w:t>a la</w:t>
      </w:r>
      <w:r>
        <w:t xml:space="preserve"> Geotecnia </w:t>
      </w:r>
      <w:r w:rsidR="00170C5A">
        <w:t xml:space="preserve">en los apartados del 2.3 al 2.13 </w:t>
      </w:r>
      <w:r>
        <w:t xml:space="preserve">se </w:t>
      </w:r>
      <w:r w:rsidR="00170C5A">
        <w:t xml:space="preserve">presenta </w:t>
      </w:r>
      <w:r w:rsidR="009F762B">
        <w:t>un resumen de los principales datos</w:t>
      </w:r>
      <w:r w:rsidR="005C72C7">
        <w:t xml:space="preserve"> y resultados del </w:t>
      </w:r>
      <w:r w:rsidR="009F762B">
        <w:t xml:space="preserve">estudio </w:t>
      </w:r>
      <w:r w:rsidR="005C72C7">
        <w:t>realizado en el año 2008 por SANDSTORM-GAM</w:t>
      </w:r>
      <w:r w:rsidR="00B82824">
        <w:t>,</w:t>
      </w:r>
      <w:r w:rsidR="005C72C7">
        <w:t xml:space="preserve"> para la empresa Servicios Topográficos Especializados S.A. de C.V. encargada del </w:t>
      </w:r>
      <w:r w:rsidR="009F762B">
        <w:t>“P</w:t>
      </w:r>
      <w:r w:rsidR="009F762B" w:rsidRPr="009F762B">
        <w:t>roye</w:t>
      </w:r>
      <w:r w:rsidR="009F762B">
        <w:t>cto Ejecutivo para la P</w:t>
      </w:r>
      <w:r w:rsidR="009F762B" w:rsidRPr="009F762B">
        <w:t xml:space="preserve">lanta de </w:t>
      </w:r>
      <w:r w:rsidR="009F762B">
        <w:t>T</w:t>
      </w:r>
      <w:r w:rsidR="009F762B" w:rsidRPr="009F762B">
        <w:t xml:space="preserve">ratamiento de </w:t>
      </w:r>
      <w:r w:rsidR="009F762B">
        <w:t>A</w:t>
      </w:r>
      <w:r w:rsidR="009F762B" w:rsidRPr="009F762B">
        <w:t xml:space="preserve">guas </w:t>
      </w:r>
      <w:r w:rsidR="009F762B">
        <w:t>Residuales en la localidad de Pegueros, municipio de T</w:t>
      </w:r>
      <w:r w:rsidR="009F762B" w:rsidRPr="009F762B">
        <w:t xml:space="preserve">epatitlán, </w:t>
      </w:r>
      <w:r w:rsidR="009F762B">
        <w:t>Jalisco”</w:t>
      </w:r>
      <w:r w:rsidR="009F762B" w:rsidRPr="009F762B">
        <w:t xml:space="preserve"> </w:t>
      </w:r>
      <w:r w:rsidR="009024E2">
        <w:t xml:space="preserve">y contratada por </w:t>
      </w:r>
      <w:r w:rsidR="005C72C7">
        <w:t>la Comisión Estatal del Agua de Jalisco</w:t>
      </w:r>
      <w:r w:rsidR="00B82824">
        <w:t xml:space="preserve">, </w:t>
      </w:r>
      <w:r w:rsidR="009024E2">
        <w:t xml:space="preserve">estudio </w:t>
      </w:r>
      <w:r w:rsidR="00B82824">
        <w:t xml:space="preserve">proporcionado </w:t>
      </w:r>
      <w:r w:rsidR="009024E2">
        <w:t xml:space="preserve">a MAV </w:t>
      </w:r>
      <w:r w:rsidR="004A3706">
        <w:t>por esta dependencia</w:t>
      </w:r>
      <w:r w:rsidR="005C72C7">
        <w:t>.</w:t>
      </w:r>
    </w:p>
    <w:p w:rsidR="00A72094" w:rsidRDefault="00740930" w:rsidP="00F66A92">
      <w:pPr>
        <w:pStyle w:val="SubtituloTtulo2"/>
        <w:numPr>
          <w:ilvl w:val="1"/>
          <w:numId w:val="21"/>
        </w:numPr>
        <w:rPr>
          <w:rFonts w:cstheme="minorHAnsi"/>
          <w:lang w:val="es-ES_tradnl"/>
        </w:rPr>
      </w:pPr>
      <w:bookmarkStart w:id="96" w:name="_Toc38627390"/>
      <w:r w:rsidRPr="00740930">
        <w:rPr>
          <w:rFonts w:cstheme="minorHAnsi"/>
          <w:lang w:val="es-ES_tradnl"/>
        </w:rPr>
        <w:t>Topografía del Sitio</w:t>
      </w:r>
      <w:bookmarkEnd w:id="96"/>
    </w:p>
    <w:p w:rsidR="0098211D" w:rsidRDefault="0098211D" w:rsidP="0098211D">
      <w:r w:rsidRPr="00A72094">
        <w:t xml:space="preserve">Para el trazo de las poligonales se empleó una estación total, modelo TC 407, marca LEICA con aproximación de 2”, así como libreta electrónica y equipo complementario (balizas, equipo de retro prismas, fijo para poligonales y movible para radiaciones). </w:t>
      </w:r>
      <w:r>
        <w:t>Se levantaron también referencias como árboles, alambrado, postes, etc. además de fijarse bancos para el control de niveles.</w:t>
      </w:r>
    </w:p>
    <w:p w:rsidR="00A72094" w:rsidRPr="00A72094" w:rsidRDefault="00A72094" w:rsidP="00A72094">
      <w:r w:rsidRPr="00A72094">
        <w:t xml:space="preserve">Antes de iniciar propiamente con el levantamiento de planimetría, </w:t>
      </w:r>
      <w:r w:rsidR="00C7087F" w:rsidRPr="00A72094">
        <w:t>primeramente,</w:t>
      </w:r>
      <w:r w:rsidRPr="00A72094">
        <w:t xml:space="preserve"> se definió el trazo definitivo de las poligonales y los puntos de partida y bancos de nivel. Este levantamiento se efectuó aplicando el método de </w:t>
      </w:r>
      <w:proofErr w:type="spellStart"/>
      <w:r w:rsidRPr="00A72094">
        <w:t>Bessel</w:t>
      </w:r>
      <w:proofErr w:type="spellEnd"/>
      <w:r w:rsidRPr="00A72094">
        <w:t>, que consiste en posicionarse en un punto de la poligonal, viendo en posición directa al punto de atrás registrando lectura en cero grados, girando el aparato para visar el punto de adelante en la misma posición registrando ángulo horizontal; y fijando estas lecturas se vuelve a girar para tomar las radiaciones que permitan obtener los puntos geométricos.</w:t>
      </w:r>
      <w:r w:rsidR="00EC4E45">
        <w:t xml:space="preserve"> </w:t>
      </w:r>
    </w:p>
    <w:p w:rsidR="00A72094" w:rsidRPr="00A72094" w:rsidRDefault="00A72094" w:rsidP="00A72094">
      <w:r w:rsidRPr="00A72094">
        <w:t>La descripción de la ubicación de estos puntos se encuentra sobre los planos topográficos correspondientes.</w:t>
      </w:r>
    </w:p>
    <w:p w:rsidR="00A72094" w:rsidRDefault="00A72094" w:rsidP="00A72094">
      <w:r w:rsidRPr="00A72094">
        <w:t xml:space="preserve">Para apoyar el levantamiento topográfico se establecieron bancos de nivel con una distribución apropiada que no rebaso los 500 metros. Los bancos fueron referidos al nivel medio del mar y ubicados en sitios fijos o bien en monumentos previamente construidos, sin considerar árboles, raíces, postes u otro sitio que pudiera en algún momento ser movible. </w:t>
      </w:r>
    </w:p>
    <w:p w:rsidR="00170C5A" w:rsidRPr="008E6BA9" w:rsidRDefault="00170C5A" w:rsidP="0098211D">
      <w:pPr>
        <w:rPr>
          <w:rFonts w:asciiTheme="minorHAnsi" w:hAnsiTheme="minorHAnsi" w:cstheme="minorHAnsi"/>
          <w:sz w:val="16"/>
          <w:szCs w:val="16"/>
        </w:rPr>
      </w:pPr>
    </w:p>
    <w:p w:rsidR="00E93AB8" w:rsidRDefault="00C604B5" w:rsidP="00C86070">
      <w:pPr>
        <w:pStyle w:val="SubsubtituloTtulo3"/>
        <w:numPr>
          <w:ilvl w:val="2"/>
          <w:numId w:val="36"/>
        </w:numPr>
      </w:pPr>
      <w:bookmarkStart w:id="97" w:name="_Toc33443336"/>
      <w:bookmarkStart w:id="98" w:name="_Toc38627391"/>
      <w:r w:rsidRPr="00C604B5">
        <w:lastRenderedPageBreak/>
        <w:t>Colector</w:t>
      </w:r>
      <w:bookmarkEnd w:id="97"/>
      <w:bookmarkEnd w:id="98"/>
    </w:p>
    <w:p w:rsidR="00F16E9E" w:rsidRDefault="00F16E9E" w:rsidP="00F16E9E">
      <w:r>
        <w:t>S</w:t>
      </w:r>
      <w:r w:rsidRPr="00F16E9E">
        <w:t xml:space="preserve">e realizaron recorridos para </w:t>
      </w:r>
      <w:r>
        <w:t>ubicar</w:t>
      </w:r>
      <w:r w:rsidRPr="00F16E9E">
        <w:t xml:space="preserve"> el trazo del colector</w:t>
      </w:r>
      <w:r>
        <w:t xml:space="preserve"> existente, y u</w:t>
      </w:r>
      <w:r w:rsidRPr="00F16E9E">
        <w:t xml:space="preserve">na vez que </w:t>
      </w:r>
      <w:r>
        <w:t>identificado</w:t>
      </w:r>
      <w:r w:rsidRPr="00F16E9E">
        <w:t xml:space="preserve">, se definió el punto de partida y los bancos de nivel, para posteriormente, realizarlo en base </w:t>
      </w:r>
      <w:r>
        <w:t>a una poligonal</w:t>
      </w:r>
      <w:r w:rsidRPr="00F16E9E">
        <w:t xml:space="preserve"> abierta. </w:t>
      </w:r>
    </w:p>
    <w:p w:rsidR="00E93AB8" w:rsidRDefault="00E93AB8" w:rsidP="00E93AB8">
      <w:r w:rsidRPr="00DB47A4">
        <w:t xml:space="preserve">El </w:t>
      </w:r>
      <w:r w:rsidR="00C604B5">
        <w:t>colector existente</w:t>
      </w:r>
      <w:r w:rsidRPr="00DB47A4">
        <w:t xml:space="preserve"> inicia en el pozo </w:t>
      </w:r>
      <w:r w:rsidR="00F16E9E" w:rsidRPr="00F16E9E">
        <w:t>F126-127</w:t>
      </w:r>
      <w:r w:rsidR="00F16E9E">
        <w:t xml:space="preserve"> </w:t>
      </w:r>
      <w:r w:rsidRPr="00DB47A4">
        <w:t xml:space="preserve">y hasta llegar al </w:t>
      </w:r>
      <w:r w:rsidR="00F16E9E">
        <w:t xml:space="preserve">predio para la planta en el pozo </w:t>
      </w:r>
      <w:r w:rsidR="00F16E9E" w:rsidRPr="00F16E9E">
        <w:t>F2416-3056</w:t>
      </w:r>
      <w:r w:rsidR="00F16E9E">
        <w:t>, en una longitud total de 974.95 metros</w:t>
      </w:r>
      <w:r w:rsidRPr="00DB47A4">
        <w:t xml:space="preserve">. </w:t>
      </w:r>
    </w:p>
    <w:p w:rsidR="004045CD" w:rsidRDefault="004045CD" w:rsidP="004045CD">
      <w:pPr>
        <w:jc w:val="center"/>
        <w:rPr>
          <w:noProof/>
          <w:lang w:eastAsia="es-MX"/>
        </w:rPr>
      </w:pPr>
      <w:r w:rsidRPr="004045CD">
        <w:rPr>
          <w:noProof/>
          <w:lang w:eastAsia="es-MX"/>
        </w:rPr>
        <w:drawing>
          <wp:inline distT="0" distB="0" distL="0" distR="0" wp14:anchorId="2CD66B1D" wp14:editId="38D813EC">
            <wp:extent cx="3600000" cy="1800000"/>
            <wp:effectExtent l="0" t="0" r="635" b="0"/>
            <wp:docPr id="2" name="Imagen 2" descr="E:\Archivos\PROYECTOS JALISCO 2019\Proyecto PTAR Pegueros\Varios\Topografía\Lev. Colector\FOTOS SONDEOS\IMG_20200127_12545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chivos\PROYECTOS JALISCO 2019\Proyecto PTAR Pegueros\Varios\Topografía\Lev. Colector\FOTOS SONDEOS\IMG_20200127_12545667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p w:rsidR="004045CD" w:rsidRDefault="004045CD" w:rsidP="004045CD">
      <w:pPr>
        <w:spacing w:after="120"/>
        <w:jc w:val="center"/>
        <w:rPr>
          <w:noProof/>
          <w:lang w:eastAsia="es-MX"/>
        </w:rPr>
      </w:pPr>
      <w:r w:rsidRPr="004045CD">
        <w:rPr>
          <w:noProof/>
          <w:lang w:eastAsia="es-MX"/>
        </w:rPr>
        <w:drawing>
          <wp:inline distT="0" distB="0" distL="0" distR="0" wp14:anchorId="54811D26" wp14:editId="78482187">
            <wp:extent cx="3600000" cy="1800000"/>
            <wp:effectExtent l="0" t="0" r="635" b="0"/>
            <wp:docPr id="1" name="Imagen 1" descr="E:\Archivos\PROYECTOS JALISCO 2019\Proyecto PTAR Pegueros\Varios\Topografía\Lev. Colector\FOTOS SONDEOS\IMG_20200127_14121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chivos\PROYECTOS JALISCO 2019\Proyecto PTAR Pegueros\Varios\Topografía\Lev. Colector\FOTOS SONDEOS\IMG_20200127_14121049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p w:rsidR="00E93AB8" w:rsidRDefault="004045CD" w:rsidP="00E93AB8">
      <w:pPr>
        <w:pStyle w:val="FiguraoGrafica"/>
      </w:pPr>
      <w:bookmarkStart w:id="99" w:name="_Toc33443337"/>
      <w:bookmarkStart w:id="100" w:name="_Toc38626684"/>
      <w:r>
        <w:t>Levantamiento del colector existente</w:t>
      </w:r>
      <w:bookmarkEnd w:id="99"/>
      <w:bookmarkEnd w:id="100"/>
    </w:p>
    <w:p w:rsidR="00EC4E45" w:rsidRDefault="004045CD" w:rsidP="004045CD">
      <w:r>
        <w:t xml:space="preserve">Así mismo se realizó el sondeo de los pozos de visita </w:t>
      </w:r>
      <w:r w:rsidRPr="004A3761">
        <w:t>como finalidad principal</w:t>
      </w:r>
      <w:r w:rsidR="00EC4E45">
        <w:t xml:space="preserve"> de</w:t>
      </w:r>
      <w:r w:rsidRPr="004A3761">
        <w:t xml:space="preserve"> conocer la capacidad hidráulica, material de las tuberías y estado actual del</w:t>
      </w:r>
      <w:r w:rsidR="00EC4E45">
        <w:t xml:space="preserve"> colector</w:t>
      </w:r>
      <w:r w:rsidRPr="004A3761">
        <w:t xml:space="preserve">. </w:t>
      </w:r>
    </w:p>
    <w:p w:rsidR="004045CD" w:rsidRPr="004A3761" w:rsidRDefault="004045CD" w:rsidP="004045CD">
      <w:r w:rsidRPr="004A3761">
        <w:t>La inspección de pozos se realizó mediante el retiro de la tapa del brocal del pozo y la medición de las profundidades y diámetros de las tuberías de entrada y salida. Los pozos fueron identificados y numerados con pintura roja de aceite, y referidos a algún vértice de la poligonal de apoyo, registrando en éstos la distancia al pozo del crucero más cercano.</w:t>
      </w:r>
    </w:p>
    <w:p w:rsidR="004045CD" w:rsidRDefault="004045CD" w:rsidP="004045CD">
      <w:r w:rsidRPr="004A3761">
        <w:t xml:space="preserve">Las cotas de brocal de los pozos de visita existentes, se determinaron con apoyo en la nivelación de la poligonal estableciéndose, a partir de algún banco de nivel conocido, obteniendo para cada uno de estos pozos de visita, la profundidad de las tuberías de llegada y </w:t>
      </w:r>
      <w:r w:rsidR="00EC4E45">
        <w:t>salida, los diámetros y sentido</w:t>
      </w:r>
      <w:r w:rsidRPr="004A3761">
        <w:t xml:space="preserve"> de escurrimiento</w:t>
      </w:r>
      <w:r w:rsidR="00EC4E45">
        <w:t>.</w:t>
      </w:r>
    </w:p>
    <w:p w:rsidR="00EC4E45" w:rsidRDefault="00EC4E45" w:rsidP="00EC4E45">
      <w:pPr>
        <w:spacing w:after="120"/>
        <w:jc w:val="center"/>
      </w:pPr>
      <w:r w:rsidRPr="00EC4E45">
        <w:rPr>
          <w:noProof/>
          <w:lang w:eastAsia="es-MX"/>
        </w:rPr>
        <w:lastRenderedPageBreak/>
        <w:drawing>
          <wp:inline distT="0" distB="0" distL="0" distR="0">
            <wp:extent cx="3600000" cy="1800000"/>
            <wp:effectExtent l="0" t="0" r="635" b="0"/>
            <wp:docPr id="5" name="Imagen 5" descr="E:\Archivos\PROYECTOS JALISCO 2019\Proyecto PTAR Pegueros\Varios\Topografía\Lev. Colector\FOTOS SONDEOS\IMG_20200127_1248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chivos\PROYECTOS JALISCO 2019\Proyecto PTAR Pegueros\Varios\Topografía\Lev. Colector\FOTOS SONDEOS\IMG_20200127_1248000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r w:rsidRPr="00EC4E45">
        <w:rPr>
          <w:noProof/>
          <w:lang w:eastAsia="es-MX"/>
        </w:rPr>
        <w:drawing>
          <wp:inline distT="0" distB="0" distL="0" distR="0">
            <wp:extent cx="3600000" cy="1800000"/>
            <wp:effectExtent l="0" t="0" r="635" b="0"/>
            <wp:docPr id="3" name="Imagen 3" descr="E:\Archivos\PROYECTOS JALISCO 2019\Proyecto PTAR Pegueros\Varios\Topografía\Lev. Colector\FOTOS SONDEOS\IMG_20191223_145007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chivos\PROYECTOS JALISCO 2019\Proyecto PTAR Pegueros\Varios\Topografía\Lev. Colector\FOTOS SONDEOS\IMG_20191223_14500757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p w:rsidR="00EC4E45" w:rsidRDefault="00EC4E45" w:rsidP="0082432B">
      <w:pPr>
        <w:pStyle w:val="FiguraoGrafica"/>
      </w:pPr>
      <w:bookmarkStart w:id="101" w:name="_Toc33443338"/>
      <w:bookmarkStart w:id="102" w:name="_Toc38626685"/>
      <w:r>
        <w:t>Sondeo de pozos de visita en el colector</w:t>
      </w:r>
      <w:bookmarkEnd w:id="101"/>
      <w:bookmarkEnd w:id="102"/>
    </w:p>
    <w:p w:rsidR="00EC4E45" w:rsidRPr="00EC4E45" w:rsidRDefault="00EC4E45" w:rsidP="00EC4E45">
      <w:pPr>
        <w:rPr>
          <w:b/>
          <w:lang w:val="es-ES_tradnl"/>
        </w:rPr>
      </w:pPr>
      <w:r>
        <w:t>D</w:t>
      </w:r>
      <w:r w:rsidRPr="006D0EE4">
        <w:t xml:space="preserve">efinidos los puntos de partida, se procedió a realizar </w:t>
      </w:r>
      <w:r>
        <w:t>la nivelación de perfil</w:t>
      </w:r>
      <w:r w:rsidRPr="006D0EE4">
        <w:t xml:space="preserve">, que se llevó a cabo </w:t>
      </w:r>
      <w:r>
        <w:t>con Estación Total</w:t>
      </w:r>
      <w:r w:rsidRPr="006D0EE4">
        <w:t xml:space="preserve">, </w:t>
      </w:r>
      <w:r>
        <w:t>tomando los puntos relevantes del trazo como son: PI, bancos de nivel y los cadenamientos a cada 20 m como se representa en los planos topográficos.</w:t>
      </w:r>
      <w:r w:rsidRPr="00ED14FA">
        <w:rPr>
          <w:lang w:eastAsia="es-MX"/>
        </w:rPr>
        <w:t xml:space="preserve"> </w:t>
      </w:r>
    </w:p>
    <w:p w:rsidR="00E93AB8" w:rsidRPr="0098211D" w:rsidRDefault="00E93AB8" w:rsidP="00C86070">
      <w:pPr>
        <w:pStyle w:val="SubsubtituloTtulo3"/>
        <w:numPr>
          <w:ilvl w:val="2"/>
          <w:numId w:val="36"/>
        </w:numPr>
      </w:pPr>
      <w:bookmarkStart w:id="103" w:name="_Toc33443339"/>
      <w:bookmarkStart w:id="104" w:name="_Toc38627392"/>
      <w:r w:rsidRPr="0098211D">
        <w:t>Á</w:t>
      </w:r>
      <w:r w:rsidR="00F16E9E" w:rsidRPr="0098211D">
        <w:t>rea destinada a la P</w:t>
      </w:r>
      <w:r w:rsidRPr="0098211D">
        <w:t xml:space="preserve">lanta de </w:t>
      </w:r>
      <w:r w:rsidR="00F16E9E" w:rsidRPr="0098211D">
        <w:t>T</w:t>
      </w:r>
      <w:r w:rsidRPr="0098211D">
        <w:t>ratamiento</w:t>
      </w:r>
      <w:bookmarkEnd w:id="103"/>
      <w:bookmarkEnd w:id="104"/>
    </w:p>
    <w:p w:rsidR="00B82824" w:rsidRDefault="00E93AB8" w:rsidP="00E93AB8">
      <w:pPr>
        <w:rPr>
          <w:rFonts w:ascii="Arial" w:hAnsi="Arial" w:cs="Arial"/>
          <w:noProof/>
          <w:sz w:val="48"/>
          <w:szCs w:val="48"/>
          <w:lang w:eastAsia="es-MX"/>
        </w:rPr>
      </w:pPr>
      <w:r>
        <w:t xml:space="preserve">De acuerdo a la disponibilidad del terreno y a su ubicación se pudo realizar </w:t>
      </w:r>
      <w:r w:rsidR="00EC4E45">
        <w:t xml:space="preserve">el levantamiento topográfico </w:t>
      </w:r>
      <w:r>
        <w:t xml:space="preserve">del predio para la PTAR el cual se sitúa en la zona norte de la localidad. </w:t>
      </w:r>
      <w:r w:rsidR="00EC4E45">
        <w:t>E</w:t>
      </w:r>
      <w:r>
        <w:t>stos trabajos se realizaron mediante</w:t>
      </w:r>
      <w:r w:rsidRPr="00DF1536">
        <w:t xml:space="preserve"> una poligonal cerrada, por medio</w:t>
      </w:r>
      <w:r>
        <w:t xml:space="preserve"> de radiaciones, la cual comprendió una superficie de </w:t>
      </w:r>
      <w:r w:rsidR="00EC4E45">
        <w:t>9,629.56</w:t>
      </w:r>
      <w:r>
        <w:t xml:space="preserve"> m</w:t>
      </w:r>
      <w:r w:rsidRPr="00AE6071">
        <w:rPr>
          <w:vertAlign w:val="superscript"/>
        </w:rPr>
        <w:t>2</w:t>
      </w:r>
      <w:r w:rsidR="0098211D">
        <w:rPr>
          <w:vertAlign w:val="superscript"/>
        </w:rPr>
        <w:t xml:space="preserve"> </w:t>
      </w:r>
      <w:r w:rsidR="0098211D">
        <w:t>(0.96 Ha)</w:t>
      </w:r>
      <w:r>
        <w:t>.</w:t>
      </w:r>
      <w:r w:rsidR="00B82824" w:rsidRPr="00B82824">
        <w:rPr>
          <w:rFonts w:ascii="Arial" w:hAnsi="Arial" w:cs="Arial"/>
          <w:noProof/>
          <w:sz w:val="48"/>
          <w:szCs w:val="48"/>
          <w:lang w:eastAsia="es-MX"/>
        </w:rPr>
        <w:t xml:space="preserve"> </w:t>
      </w:r>
    </w:p>
    <w:p w:rsidR="00B82824" w:rsidRDefault="00B82824" w:rsidP="00B82824">
      <w:pPr>
        <w:spacing w:after="120"/>
        <w:jc w:val="center"/>
        <w:rPr>
          <w:noProof/>
          <w:lang w:eastAsia="es-MX"/>
        </w:rPr>
      </w:pPr>
      <w:r w:rsidRPr="00EC4E45">
        <w:rPr>
          <w:noProof/>
          <w:lang w:eastAsia="es-MX"/>
        </w:rPr>
        <w:drawing>
          <wp:inline distT="0" distB="0" distL="0" distR="0" wp14:anchorId="27116DED" wp14:editId="62B2EF84">
            <wp:extent cx="3600000" cy="1798875"/>
            <wp:effectExtent l="0" t="0" r="635" b="0"/>
            <wp:docPr id="11" name="Imagen 11" descr="E:\Archivos\PROYECTOS JALISCO 2019\Proyecto PTAR Pegueros\Varios\Topografía\Lev. PTAR\IMG-201912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chivos\PROYECTOS JALISCO 2019\Proyecto PTAR Pegueros\Varios\Topografía\Lev. PTAR\IMG-20191224-WA00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1798875"/>
                    </a:xfrm>
                    <a:prstGeom prst="rect">
                      <a:avLst/>
                    </a:prstGeom>
                    <a:noFill/>
                    <a:ln>
                      <a:noFill/>
                    </a:ln>
                  </pic:spPr>
                </pic:pic>
              </a:graphicData>
            </a:graphic>
          </wp:inline>
        </w:drawing>
      </w:r>
    </w:p>
    <w:p w:rsidR="00B82824" w:rsidRDefault="00B82824" w:rsidP="00B82824">
      <w:pPr>
        <w:pStyle w:val="FiguraoGrafica"/>
      </w:pPr>
      <w:bookmarkStart w:id="105" w:name="_Toc38626686"/>
      <w:r>
        <w:t>Levantamiento del predio para la PTAR</w:t>
      </w:r>
      <w:bookmarkEnd w:id="105"/>
    </w:p>
    <w:p w:rsidR="00E93AB8" w:rsidRDefault="00E93AB8" w:rsidP="00B82824">
      <w:pPr>
        <w:jc w:val="center"/>
      </w:pPr>
    </w:p>
    <w:p w:rsidR="00E93AB8" w:rsidRDefault="00EC4E45" w:rsidP="00E93AB8">
      <w:pPr>
        <w:spacing w:after="0"/>
        <w:jc w:val="center"/>
        <w:rPr>
          <w:rFonts w:ascii="Arial" w:hAnsi="Arial" w:cs="Arial"/>
          <w:noProof/>
          <w:sz w:val="48"/>
          <w:szCs w:val="48"/>
          <w:lang w:eastAsia="es-MX"/>
        </w:rPr>
      </w:pPr>
      <w:r w:rsidRPr="00EC4E45">
        <w:rPr>
          <w:rFonts w:ascii="Arial" w:hAnsi="Arial" w:cs="Arial"/>
          <w:noProof/>
          <w:sz w:val="48"/>
          <w:szCs w:val="48"/>
          <w:lang w:eastAsia="es-MX"/>
        </w:rPr>
        <w:drawing>
          <wp:inline distT="0" distB="0" distL="0" distR="0">
            <wp:extent cx="3600000" cy="1798875"/>
            <wp:effectExtent l="0" t="0" r="635" b="0"/>
            <wp:docPr id="7" name="Imagen 7" descr="E:\Archivos\PROYECTOS JALISCO 2019\Proyecto PTAR Pegueros\Varios\Topografía\Lev. PTAR\IMG-2019122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chivos\PROYECTOS JALISCO 2019\Proyecto PTAR Pegueros\Varios\Topografía\Lev. PTAR\IMG-20191224-WA00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1798875"/>
                    </a:xfrm>
                    <a:prstGeom prst="rect">
                      <a:avLst/>
                    </a:prstGeom>
                    <a:noFill/>
                    <a:ln>
                      <a:noFill/>
                    </a:ln>
                  </pic:spPr>
                </pic:pic>
              </a:graphicData>
            </a:graphic>
          </wp:inline>
        </w:drawing>
      </w:r>
    </w:p>
    <w:p w:rsidR="00E93AB8" w:rsidRDefault="00E93AB8" w:rsidP="00E93AB8">
      <w:pPr>
        <w:pStyle w:val="FiguraoGrafica"/>
      </w:pPr>
      <w:bookmarkStart w:id="106" w:name="_Toc33443340"/>
      <w:bookmarkStart w:id="107" w:name="_Toc38626687"/>
      <w:r>
        <w:t>Levantamiento del predio para la PTAR</w:t>
      </w:r>
      <w:bookmarkEnd w:id="106"/>
      <w:bookmarkEnd w:id="107"/>
    </w:p>
    <w:p w:rsidR="00E93AB8" w:rsidRPr="00DF1536" w:rsidRDefault="00E93AB8" w:rsidP="00C86070">
      <w:pPr>
        <w:pStyle w:val="SubsubtituloTtulo3"/>
        <w:numPr>
          <w:ilvl w:val="2"/>
          <w:numId w:val="36"/>
        </w:numPr>
      </w:pPr>
      <w:bookmarkStart w:id="108" w:name="_Toc8917258"/>
      <w:bookmarkStart w:id="109" w:name="_Toc33443341"/>
      <w:bookmarkStart w:id="110" w:name="_Toc38627393"/>
      <w:r>
        <w:t>Elaboración de Planos</w:t>
      </w:r>
      <w:bookmarkEnd w:id="108"/>
      <w:bookmarkEnd w:id="109"/>
      <w:bookmarkEnd w:id="110"/>
    </w:p>
    <w:p w:rsidR="00E93AB8" w:rsidRDefault="00E93AB8" w:rsidP="00E93AB8">
      <w:r>
        <w:t>Los planos obtenidos son los siguientes:</w:t>
      </w:r>
    </w:p>
    <w:p w:rsidR="00E93AB8" w:rsidRPr="00DB47A4" w:rsidRDefault="00E93AB8" w:rsidP="00F66A92">
      <w:pPr>
        <w:pStyle w:val="Prrafodelista"/>
        <w:numPr>
          <w:ilvl w:val="0"/>
          <w:numId w:val="20"/>
        </w:numPr>
      </w:pPr>
      <w:r w:rsidRPr="00DB47A4">
        <w:rPr>
          <w:rFonts w:cs="Calibri"/>
          <w:color w:val="000000"/>
          <w:lang w:eastAsia="es-MX"/>
        </w:rPr>
        <w:t xml:space="preserve">Levantamiento topográfico del trazo de colector </w:t>
      </w:r>
      <w:r w:rsidR="0098211D">
        <w:rPr>
          <w:rFonts w:cs="Calibri"/>
          <w:color w:val="000000"/>
          <w:lang w:eastAsia="es-MX"/>
        </w:rPr>
        <w:t>existente</w:t>
      </w:r>
      <w:r w:rsidRPr="00DB47A4">
        <w:rPr>
          <w:rFonts w:cs="Calibri"/>
          <w:color w:val="000000"/>
          <w:lang w:eastAsia="es-MX"/>
        </w:rPr>
        <w:t xml:space="preserve"> </w:t>
      </w:r>
    </w:p>
    <w:p w:rsidR="00E93AB8" w:rsidRPr="00170C5A" w:rsidRDefault="00E93AB8" w:rsidP="00F66A92">
      <w:pPr>
        <w:pStyle w:val="Prrafodelista"/>
        <w:numPr>
          <w:ilvl w:val="0"/>
          <w:numId w:val="20"/>
        </w:numPr>
      </w:pPr>
      <w:r w:rsidRPr="00B75A23">
        <w:rPr>
          <w:rFonts w:cs="Calibri"/>
          <w:color w:val="000000"/>
          <w:lang w:eastAsia="es-MX"/>
        </w:rPr>
        <w:t xml:space="preserve">Levantamiento topográfico del sitio </w:t>
      </w:r>
      <w:r>
        <w:rPr>
          <w:rFonts w:cs="Calibri"/>
          <w:color w:val="000000"/>
          <w:lang w:eastAsia="es-MX"/>
        </w:rPr>
        <w:t>de</w:t>
      </w:r>
      <w:r w:rsidRPr="00B75A23">
        <w:rPr>
          <w:rFonts w:cs="Calibri"/>
          <w:color w:val="000000"/>
          <w:lang w:eastAsia="es-MX"/>
        </w:rPr>
        <w:t xml:space="preserve"> la PTAR </w:t>
      </w:r>
    </w:p>
    <w:p w:rsidR="00170C5A" w:rsidRDefault="00170C5A" w:rsidP="00F66A92">
      <w:pPr>
        <w:pStyle w:val="SubtituloTtulo2"/>
        <w:numPr>
          <w:ilvl w:val="1"/>
          <w:numId w:val="21"/>
        </w:numPr>
        <w:rPr>
          <w:rFonts w:cstheme="minorHAnsi"/>
          <w:lang w:val="es-ES_tradnl"/>
        </w:rPr>
      </w:pPr>
      <w:bookmarkStart w:id="111" w:name="_Toc38627394"/>
      <w:r w:rsidRPr="009F762B">
        <w:rPr>
          <w:rFonts w:cstheme="minorHAnsi"/>
          <w:lang w:val="es-ES_tradnl"/>
        </w:rPr>
        <w:t>Geología Regional</w:t>
      </w:r>
      <w:bookmarkEnd w:id="111"/>
    </w:p>
    <w:p w:rsidR="00170C5A" w:rsidRDefault="00170C5A" w:rsidP="00170C5A">
      <w:pPr>
        <w:rPr>
          <w:lang w:val="es-ES_tradnl"/>
        </w:rPr>
      </w:pPr>
      <w:r>
        <w:rPr>
          <w:lang w:val="es-ES_tradnl"/>
        </w:rPr>
        <w:t>El poblado de pegueros se ubica en la Provincia Fisiográfica de la Sierra Madre Occidental dentro de la Sub-provincia Mesetas y Cuencas, estando dentro de las dos provincias. Los Valles en la región están constituidos por materiales terciarios y cuaternarios (tobas, arenas, gravas y limos).</w:t>
      </w:r>
    </w:p>
    <w:p w:rsidR="00E93AB8" w:rsidRDefault="0098211D" w:rsidP="00F66A92">
      <w:pPr>
        <w:pStyle w:val="SubtituloTtulo2"/>
        <w:numPr>
          <w:ilvl w:val="1"/>
          <w:numId w:val="21"/>
        </w:numPr>
        <w:rPr>
          <w:rFonts w:cstheme="minorHAnsi"/>
          <w:lang w:val="es-ES_tradnl"/>
        </w:rPr>
      </w:pPr>
      <w:bookmarkStart w:id="112" w:name="_Toc38627395"/>
      <w:r>
        <w:rPr>
          <w:rFonts w:cstheme="minorHAnsi"/>
          <w:lang w:val="es-ES_tradnl"/>
        </w:rPr>
        <w:t>Trabajos de Campo (exploración directa)</w:t>
      </w:r>
      <w:bookmarkEnd w:id="112"/>
    </w:p>
    <w:p w:rsidR="00170C5A" w:rsidRDefault="00170C5A" w:rsidP="00170C5A">
      <w:pPr>
        <w:rPr>
          <w:lang w:val="es-ES_tradnl"/>
        </w:rPr>
      </w:pPr>
      <w:r>
        <w:rPr>
          <w:lang w:val="es-ES_tradnl"/>
        </w:rPr>
        <w:t>Se realizaron 2 sondeos mediante penetración estándar (SPT) y 4 pozos a cielo abierto (PCA), las profundidades fueron las siguientes:</w:t>
      </w:r>
    </w:p>
    <w:p w:rsidR="00170C5A" w:rsidRPr="00516F9C" w:rsidRDefault="00170C5A" w:rsidP="00516F9C">
      <w:pPr>
        <w:pStyle w:val="Tablatitulo"/>
      </w:pPr>
      <w:bookmarkStart w:id="113" w:name="_Toc38626733"/>
      <w:r w:rsidRPr="00516F9C">
        <w:t>Profundidades de sondeos</w:t>
      </w:r>
      <w:bookmarkEnd w:id="113"/>
    </w:p>
    <w:tbl>
      <w:tblPr>
        <w:tblStyle w:val="GridTable4Accent6"/>
        <w:tblW w:w="0" w:type="auto"/>
        <w:jc w:val="center"/>
        <w:tblLook w:val="04A0" w:firstRow="1" w:lastRow="0" w:firstColumn="1" w:lastColumn="0" w:noHBand="0" w:noVBand="1"/>
      </w:tblPr>
      <w:tblGrid>
        <w:gridCol w:w="829"/>
        <w:gridCol w:w="1958"/>
        <w:gridCol w:w="1958"/>
      </w:tblGrid>
      <w:tr w:rsidR="00170C5A" w:rsidTr="00170C5A">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Default="00170C5A" w:rsidP="00170C5A">
            <w:pPr>
              <w:spacing w:after="0" w:line="240" w:lineRule="auto"/>
              <w:jc w:val="center"/>
              <w:rPr>
                <w:lang w:val="es-ES_tradnl"/>
              </w:rPr>
            </w:pPr>
            <w:r>
              <w:rPr>
                <w:lang w:val="es-ES_tradnl"/>
              </w:rPr>
              <w:t>No.</w:t>
            </w:r>
          </w:p>
        </w:tc>
        <w:tc>
          <w:tcPr>
            <w:tcW w:w="1958" w:type="dxa"/>
          </w:tcPr>
          <w:p w:rsidR="00170C5A" w:rsidRDefault="00170C5A" w:rsidP="00170C5A">
            <w:pPr>
              <w:spacing w:after="0" w:line="240" w:lineRule="auto"/>
              <w:jc w:val="center"/>
              <w:cnfStyle w:val="100000000000" w:firstRow="1" w:lastRow="0" w:firstColumn="0" w:lastColumn="0" w:oddVBand="0" w:evenVBand="0" w:oddHBand="0" w:evenHBand="0" w:firstRowFirstColumn="0" w:firstRowLastColumn="0" w:lastRowFirstColumn="0" w:lastRowLastColumn="0"/>
              <w:rPr>
                <w:lang w:val="es-ES_tradnl"/>
              </w:rPr>
            </w:pPr>
            <w:r>
              <w:rPr>
                <w:lang w:val="es-ES_tradnl"/>
              </w:rPr>
              <w:t>Tipo de Sondeo</w:t>
            </w:r>
          </w:p>
        </w:tc>
        <w:tc>
          <w:tcPr>
            <w:tcW w:w="1958" w:type="dxa"/>
          </w:tcPr>
          <w:p w:rsidR="00516F9C" w:rsidRDefault="00170C5A" w:rsidP="00516F9C">
            <w:pPr>
              <w:spacing w:after="0" w:line="240" w:lineRule="auto"/>
              <w:jc w:val="center"/>
              <w:cnfStyle w:val="100000000000" w:firstRow="1" w:lastRow="0" w:firstColumn="0" w:lastColumn="0" w:oddVBand="0" w:evenVBand="0" w:oddHBand="0" w:evenHBand="0" w:firstRowFirstColumn="0" w:firstRowLastColumn="0" w:lastRowFirstColumn="0" w:lastRowLastColumn="0"/>
              <w:rPr>
                <w:lang w:val="es-ES_tradnl"/>
              </w:rPr>
            </w:pPr>
            <w:r>
              <w:rPr>
                <w:lang w:val="es-ES_tradnl"/>
              </w:rPr>
              <w:t xml:space="preserve">Profundidad </w:t>
            </w:r>
          </w:p>
          <w:p w:rsidR="00170C5A" w:rsidRDefault="00516F9C" w:rsidP="00516F9C">
            <w:pPr>
              <w:spacing w:after="0" w:line="240" w:lineRule="auto"/>
              <w:jc w:val="center"/>
              <w:cnfStyle w:val="100000000000" w:firstRow="1" w:lastRow="0" w:firstColumn="0" w:lastColumn="0" w:oddVBand="0" w:evenVBand="0" w:oddHBand="0" w:evenHBand="0" w:firstRowFirstColumn="0" w:firstRowLastColumn="0" w:lastRowFirstColumn="0" w:lastRowLastColumn="0"/>
              <w:rPr>
                <w:lang w:val="es-ES_tradnl"/>
              </w:rPr>
            </w:pPr>
            <w:r>
              <w:rPr>
                <w:lang w:val="es-ES_tradnl"/>
              </w:rPr>
              <w:t>(</w:t>
            </w:r>
            <w:r w:rsidR="00170C5A">
              <w:rPr>
                <w:lang w:val="es-ES_tradnl"/>
              </w:rPr>
              <w:t>m</w:t>
            </w:r>
            <w:r>
              <w:rPr>
                <w:lang w:val="es-ES_tradnl"/>
              </w:rPr>
              <w:t>)</w:t>
            </w:r>
          </w:p>
        </w:tc>
      </w:tr>
      <w:tr w:rsidR="00170C5A" w:rsidTr="00170C5A">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1</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SPT1</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10.00</w:t>
            </w:r>
          </w:p>
        </w:tc>
      </w:tr>
      <w:tr w:rsidR="00170C5A" w:rsidTr="00170C5A">
        <w:trPr>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2</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SPT2</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10.00</w:t>
            </w:r>
          </w:p>
        </w:tc>
      </w:tr>
      <w:tr w:rsidR="00170C5A" w:rsidTr="00170C5A">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3</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PCA 1</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3.00</w:t>
            </w:r>
          </w:p>
        </w:tc>
      </w:tr>
      <w:tr w:rsidR="00170C5A" w:rsidTr="00170C5A">
        <w:trPr>
          <w:trHeight w:val="240"/>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4</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PCA 2</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3.20</w:t>
            </w:r>
          </w:p>
        </w:tc>
      </w:tr>
      <w:tr w:rsidR="00170C5A" w:rsidTr="00170C5A">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5</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PCA 3</w:t>
            </w:r>
          </w:p>
        </w:tc>
        <w:tc>
          <w:tcPr>
            <w:tcW w:w="1958" w:type="dxa"/>
          </w:tcPr>
          <w:p w:rsidR="00170C5A" w:rsidRDefault="00170C5A" w:rsidP="00516F9C">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3.20</w:t>
            </w:r>
          </w:p>
        </w:tc>
      </w:tr>
      <w:tr w:rsidR="00170C5A" w:rsidTr="00170C5A">
        <w:trPr>
          <w:trHeight w:val="248"/>
          <w:jc w:val="center"/>
        </w:trPr>
        <w:tc>
          <w:tcPr>
            <w:cnfStyle w:val="001000000000" w:firstRow="0" w:lastRow="0" w:firstColumn="1" w:lastColumn="0" w:oddVBand="0" w:evenVBand="0" w:oddHBand="0" w:evenHBand="0" w:firstRowFirstColumn="0" w:firstRowLastColumn="0" w:lastRowFirstColumn="0" w:lastRowLastColumn="0"/>
            <w:tcW w:w="829" w:type="dxa"/>
          </w:tcPr>
          <w:p w:rsidR="00170C5A" w:rsidRPr="00170C5A" w:rsidRDefault="00170C5A" w:rsidP="00516F9C">
            <w:pPr>
              <w:spacing w:after="0" w:line="240" w:lineRule="auto"/>
              <w:jc w:val="center"/>
              <w:rPr>
                <w:b w:val="0"/>
                <w:lang w:val="es-ES_tradnl"/>
              </w:rPr>
            </w:pPr>
            <w:r w:rsidRPr="00170C5A">
              <w:rPr>
                <w:b w:val="0"/>
                <w:lang w:val="es-ES_tradnl"/>
              </w:rPr>
              <w:t>6</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PCA 4</w:t>
            </w:r>
          </w:p>
        </w:tc>
        <w:tc>
          <w:tcPr>
            <w:tcW w:w="1958" w:type="dxa"/>
          </w:tcPr>
          <w:p w:rsidR="00170C5A" w:rsidRDefault="00170C5A" w:rsidP="00516F9C">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3.00</w:t>
            </w:r>
          </w:p>
        </w:tc>
      </w:tr>
    </w:tbl>
    <w:p w:rsidR="00170C5A" w:rsidRPr="00DB47A4" w:rsidRDefault="00516F9C" w:rsidP="00AD247E">
      <w:pPr>
        <w:jc w:val="center"/>
        <w:rPr>
          <w:rFonts w:cstheme="minorHAnsi"/>
          <w:lang w:val="es-ES_tradnl"/>
        </w:rPr>
      </w:pPr>
      <w:r>
        <w:rPr>
          <w:noProof/>
          <w:lang w:eastAsia="es-MX"/>
        </w:rPr>
        <w:lastRenderedPageBreak/>
        <w:drawing>
          <wp:inline distT="0" distB="0" distL="0" distR="0" wp14:anchorId="15CB6E68" wp14:editId="776398F9">
            <wp:extent cx="3229201" cy="3746500"/>
            <wp:effectExtent l="19050" t="19050" r="28575" b="2540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686" t="21881" r="33415" b="12331"/>
                    <a:stretch/>
                  </pic:blipFill>
                  <pic:spPr bwMode="auto">
                    <a:xfrm>
                      <a:off x="0" y="0"/>
                      <a:ext cx="3240329" cy="3759410"/>
                    </a:xfrm>
                    <a:prstGeom prst="rect">
                      <a:avLst/>
                    </a:prstGeom>
                    <a:ln w="3175" cmpd="sng">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p>
    <w:p w:rsidR="00516F9C" w:rsidRPr="00516F9C" w:rsidRDefault="00516F9C" w:rsidP="00516F9C">
      <w:pPr>
        <w:pStyle w:val="FiguraoGrafica"/>
        <w:spacing w:after="0" w:line="240" w:lineRule="auto"/>
      </w:pPr>
      <w:bookmarkStart w:id="114" w:name="_Toc38626688"/>
      <w:bookmarkStart w:id="115" w:name="_Toc425353473"/>
      <w:bookmarkStart w:id="116" w:name="_Toc8917261"/>
      <w:bookmarkStart w:id="117" w:name="_Toc17978043"/>
      <w:bookmarkStart w:id="118" w:name="_Toc33443342"/>
      <w:r w:rsidRPr="00516F9C">
        <w:t>Ubicación de SPT y PCA</w:t>
      </w:r>
      <w:bookmarkEnd w:id="114"/>
      <w:r w:rsidRPr="00516F9C">
        <w:t xml:space="preserve"> </w:t>
      </w:r>
    </w:p>
    <w:p w:rsidR="00516F9C" w:rsidRDefault="00516F9C" w:rsidP="00516F9C">
      <w:pPr>
        <w:pStyle w:val="Fuentedatos"/>
      </w:pPr>
      <w:r>
        <w:t xml:space="preserve">Fuente: SANDSTORM-GAM </w:t>
      </w:r>
    </w:p>
    <w:p w:rsidR="0098211D" w:rsidRDefault="001C2D04" w:rsidP="00F66A92">
      <w:pPr>
        <w:pStyle w:val="SubtituloTtulo2"/>
        <w:numPr>
          <w:ilvl w:val="1"/>
          <w:numId w:val="21"/>
        </w:numPr>
        <w:rPr>
          <w:rFonts w:cstheme="minorHAnsi"/>
          <w:lang w:val="es-ES_tradnl"/>
        </w:rPr>
      </w:pPr>
      <w:bookmarkStart w:id="119" w:name="_Toc38627396"/>
      <w:bookmarkStart w:id="120" w:name="_Toc425353477"/>
      <w:bookmarkEnd w:id="115"/>
      <w:bookmarkEnd w:id="116"/>
      <w:bookmarkEnd w:id="117"/>
      <w:bookmarkEnd w:id="118"/>
      <w:r w:rsidRPr="00516F9C">
        <w:rPr>
          <w:rFonts w:cstheme="minorHAnsi"/>
          <w:lang w:val="es-ES_tradnl"/>
        </w:rPr>
        <w:t>Medición de Resistividad (SEV)</w:t>
      </w:r>
      <w:bookmarkEnd w:id="119"/>
    </w:p>
    <w:p w:rsidR="00516F9C" w:rsidRDefault="00516F9C" w:rsidP="00516F9C">
      <w:pPr>
        <w:rPr>
          <w:lang w:val="es-ES_tradnl"/>
        </w:rPr>
      </w:pPr>
      <w:r>
        <w:rPr>
          <w:lang w:val="es-ES_tradnl"/>
        </w:rPr>
        <w:t>Se realizaron 2 sondeos eléctricos verticales (SEV) para estimar la litología del sitio en base a la conductividad eléctrica, uno de estos sondeos se ubicó cerca del PCA 1 (SEV 1) y el otro cerca del SPT 1 (SEV 2).</w:t>
      </w:r>
    </w:p>
    <w:p w:rsidR="00445C82" w:rsidRPr="00516F9C" w:rsidRDefault="008E2302" w:rsidP="00516F9C">
      <w:pPr>
        <w:rPr>
          <w:lang w:val="es-ES_tradnl"/>
        </w:rPr>
      </w:pPr>
      <w:r>
        <w:rPr>
          <w:lang w:val="es-ES_tradnl"/>
        </w:rPr>
        <w:t xml:space="preserve">Los resultados de los SEV indican que los suelos del lugar son 0.00 a 0.65 metros no agresivos, de 0.65 a 7.00 muy agresivos y la roca que se encuentra de 7.00 a 22.00 metros aproximadamente es no agresivos, por lo </w:t>
      </w:r>
      <w:r w:rsidR="004A3706">
        <w:rPr>
          <w:lang w:val="es-ES_tradnl"/>
        </w:rPr>
        <w:t>tanto,</w:t>
      </w:r>
      <w:r>
        <w:rPr>
          <w:lang w:val="es-ES_tradnl"/>
        </w:rPr>
        <w:t xml:space="preserve"> se deberá considerarse la protección de las estructuras de acero o concreto solo en las zonas donde se detectó resistividad agresiva.</w:t>
      </w:r>
    </w:p>
    <w:p w:rsidR="00E93AB8" w:rsidRDefault="00E93AB8" w:rsidP="00F66A92">
      <w:pPr>
        <w:pStyle w:val="SubtituloTtulo2"/>
        <w:numPr>
          <w:ilvl w:val="1"/>
          <w:numId w:val="21"/>
        </w:numPr>
        <w:rPr>
          <w:rFonts w:cstheme="minorHAnsi"/>
          <w:lang w:val="es-ES_tradnl"/>
        </w:rPr>
      </w:pPr>
      <w:bookmarkStart w:id="121" w:name="_Toc38627397"/>
      <w:r w:rsidRPr="008E2302">
        <w:rPr>
          <w:rFonts w:cstheme="minorHAnsi"/>
          <w:lang w:val="es-ES_tradnl"/>
        </w:rPr>
        <w:t>Trabajos de Laboratorio</w:t>
      </w:r>
      <w:bookmarkEnd w:id="120"/>
      <w:bookmarkEnd w:id="121"/>
    </w:p>
    <w:p w:rsidR="008E2302" w:rsidRPr="008E2302" w:rsidRDefault="008E2302" w:rsidP="008E2302">
      <w:pPr>
        <w:rPr>
          <w:lang w:val="es-ES_tradnl"/>
        </w:rPr>
      </w:pPr>
      <w:r>
        <w:rPr>
          <w:lang w:val="es-ES_tradnl"/>
        </w:rPr>
        <w:t xml:space="preserve">Se determinaron propiedades índice, peso volumétrico seco suelto, peso volumétrico seco máximo, contracción lineal, límites de </w:t>
      </w:r>
      <w:proofErr w:type="spellStart"/>
      <w:r>
        <w:rPr>
          <w:lang w:val="es-ES_tradnl"/>
        </w:rPr>
        <w:t>Atterberg</w:t>
      </w:r>
      <w:proofErr w:type="spellEnd"/>
      <w:r>
        <w:rPr>
          <w:lang w:val="es-ES_tradnl"/>
        </w:rPr>
        <w:t>, así como su clasificación SUCS de cada una de las muestras obtenidas en los sondeos.</w:t>
      </w:r>
    </w:p>
    <w:p w:rsidR="001C2D04" w:rsidRDefault="001C2D04" w:rsidP="00F66A92">
      <w:pPr>
        <w:pStyle w:val="SubtituloTtulo2"/>
        <w:numPr>
          <w:ilvl w:val="1"/>
          <w:numId w:val="21"/>
        </w:numPr>
        <w:rPr>
          <w:rFonts w:cstheme="minorHAnsi"/>
          <w:lang w:val="es-ES_tradnl"/>
        </w:rPr>
      </w:pPr>
      <w:bookmarkStart w:id="122" w:name="_Toc38627398"/>
      <w:bookmarkStart w:id="123" w:name="_Toc425353479"/>
      <w:r w:rsidRPr="008E2302">
        <w:rPr>
          <w:rFonts w:cstheme="minorHAnsi"/>
          <w:lang w:val="es-ES_tradnl"/>
        </w:rPr>
        <w:t>Análisis Químicos</w:t>
      </w:r>
      <w:bookmarkEnd w:id="122"/>
    </w:p>
    <w:p w:rsidR="008E2302" w:rsidRDefault="008E2302" w:rsidP="008E2302">
      <w:pPr>
        <w:rPr>
          <w:lang w:val="es-ES_tradnl"/>
        </w:rPr>
      </w:pPr>
      <w:r>
        <w:rPr>
          <w:lang w:val="es-ES_tradnl"/>
        </w:rPr>
        <w:t xml:space="preserve">Se determinaron cloruros, sulfatos y potencial de hidrógeno de cada una de las muestras seleccionadas, para poder evaluar la susceptibilidad que tendrán las estructuras a ser atacadas por dichos químicos. </w:t>
      </w:r>
    </w:p>
    <w:p w:rsidR="008E2302" w:rsidRPr="008E2302" w:rsidRDefault="008E2302" w:rsidP="008E2302">
      <w:pPr>
        <w:rPr>
          <w:lang w:val="es-ES_tradnl"/>
        </w:rPr>
      </w:pPr>
      <w:r>
        <w:rPr>
          <w:lang w:val="es-ES_tradnl"/>
        </w:rPr>
        <w:lastRenderedPageBreak/>
        <w:t>En paralelo con los resultados de la resistividad eléctrica</w:t>
      </w:r>
      <w:r w:rsidR="00115E1B">
        <w:rPr>
          <w:lang w:val="es-ES_tradnl"/>
        </w:rPr>
        <w:t xml:space="preserve"> se evaluó la agresividad de los suelos hacia el acero o concreto por cloruros, sulfatos y potencial de hidrógeno.</w:t>
      </w:r>
    </w:p>
    <w:p w:rsidR="00E93AB8" w:rsidRDefault="00E93AB8" w:rsidP="00F66A92">
      <w:pPr>
        <w:pStyle w:val="SubtituloTtulo2"/>
        <w:numPr>
          <w:ilvl w:val="1"/>
          <w:numId w:val="21"/>
        </w:numPr>
        <w:rPr>
          <w:rFonts w:cstheme="minorHAnsi"/>
          <w:lang w:val="es-ES_tradnl"/>
        </w:rPr>
      </w:pPr>
      <w:bookmarkStart w:id="124" w:name="_Toc38627399"/>
      <w:bookmarkStart w:id="125" w:name="_Toc8917262"/>
      <w:bookmarkStart w:id="126" w:name="_Toc17978044"/>
      <w:r w:rsidRPr="00115E1B">
        <w:rPr>
          <w:rFonts w:cstheme="minorHAnsi"/>
          <w:lang w:val="es-ES_tradnl"/>
        </w:rPr>
        <w:t>Estratigrafía</w:t>
      </w:r>
      <w:bookmarkEnd w:id="124"/>
      <w:r w:rsidRPr="00115E1B">
        <w:rPr>
          <w:rFonts w:cstheme="minorHAnsi"/>
          <w:lang w:val="es-ES_tradnl"/>
        </w:rPr>
        <w:t xml:space="preserve"> </w:t>
      </w:r>
      <w:bookmarkEnd w:id="123"/>
      <w:bookmarkEnd w:id="125"/>
      <w:bookmarkEnd w:id="126"/>
    </w:p>
    <w:p w:rsidR="00115E1B" w:rsidRPr="00C22C65" w:rsidRDefault="00115E1B" w:rsidP="00115E1B">
      <w:pPr>
        <w:rPr>
          <w:b/>
          <w:lang w:val="es-ES_tradnl"/>
        </w:rPr>
      </w:pPr>
      <w:r w:rsidRPr="00C22C65">
        <w:rPr>
          <w:b/>
          <w:lang w:val="es-ES_tradnl"/>
        </w:rPr>
        <w:t>SPT 1</w:t>
      </w:r>
    </w:p>
    <w:p w:rsidR="00115E1B" w:rsidRPr="00115E1B" w:rsidRDefault="00115E1B" w:rsidP="00C86070">
      <w:pPr>
        <w:pStyle w:val="Prrafodelista"/>
        <w:numPr>
          <w:ilvl w:val="0"/>
          <w:numId w:val="37"/>
        </w:numPr>
        <w:rPr>
          <w:lang w:val="es-ES_tradnl"/>
        </w:rPr>
      </w:pPr>
      <w:r w:rsidRPr="00115E1B">
        <w:rPr>
          <w:lang w:val="es-ES_tradnl"/>
        </w:rPr>
        <w:t>0 a 1.20 m: arcilla de baja compresibilidad de consistencia firme color café.</w:t>
      </w:r>
    </w:p>
    <w:p w:rsidR="00115E1B" w:rsidRDefault="00115E1B" w:rsidP="00C86070">
      <w:pPr>
        <w:pStyle w:val="Prrafodelista"/>
        <w:numPr>
          <w:ilvl w:val="0"/>
          <w:numId w:val="37"/>
        </w:numPr>
        <w:rPr>
          <w:lang w:val="es-ES_tradnl"/>
        </w:rPr>
      </w:pPr>
      <w:r w:rsidRPr="00115E1B">
        <w:rPr>
          <w:lang w:val="es-ES_tradnl"/>
        </w:rPr>
        <w:t>1.20 a 1.80</w:t>
      </w:r>
      <w:r>
        <w:rPr>
          <w:lang w:val="es-ES_tradnl"/>
        </w:rPr>
        <w:t xml:space="preserve"> m</w:t>
      </w:r>
      <w:r w:rsidRPr="00115E1B">
        <w:rPr>
          <w:lang w:val="es-ES_tradnl"/>
        </w:rPr>
        <w:t>: limo de baja compresibilidad de consistencia dura color café claro.</w:t>
      </w:r>
    </w:p>
    <w:p w:rsidR="00115E1B" w:rsidRDefault="00115E1B" w:rsidP="00C86070">
      <w:pPr>
        <w:pStyle w:val="Prrafodelista"/>
        <w:numPr>
          <w:ilvl w:val="0"/>
          <w:numId w:val="37"/>
        </w:numPr>
        <w:rPr>
          <w:lang w:val="es-ES_tradnl"/>
        </w:rPr>
      </w:pPr>
      <w:r>
        <w:rPr>
          <w:lang w:val="es-ES_tradnl"/>
        </w:rPr>
        <w:t>1.80 a 3.00 m: limo de baja</w:t>
      </w:r>
      <w:r w:rsidRPr="00115E1B">
        <w:rPr>
          <w:lang w:val="es-ES_tradnl"/>
        </w:rPr>
        <w:t xml:space="preserve"> compresibilidad de consistencia dura color café claro.</w:t>
      </w:r>
    </w:p>
    <w:p w:rsidR="00115E1B" w:rsidRDefault="00115E1B" w:rsidP="00C86070">
      <w:pPr>
        <w:pStyle w:val="Prrafodelista"/>
        <w:numPr>
          <w:ilvl w:val="0"/>
          <w:numId w:val="37"/>
        </w:numPr>
        <w:rPr>
          <w:lang w:val="es-ES_tradnl"/>
        </w:rPr>
      </w:pPr>
      <w:r>
        <w:rPr>
          <w:lang w:val="es-ES_tradnl"/>
        </w:rPr>
        <w:t>3.00 a 3.60 m: limo de baja</w:t>
      </w:r>
      <w:r w:rsidRPr="00115E1B">
        <w:rPr>
          <w:lang w:val="es-ES_tradnl"/>
        </w:rPr>
        <w:t xml:space="preserve"> compresibilidad de consistencia </w:t>
      </w:r>
      <w:r>
        <w:rPr>
          <w:lang w:val="es-ES_tradnl"/>
        </w:rPr>
        <w:t>muy firme color café claro</w:t>
      </w:r>
      <w:r w:rsidRPr="00115E1B">
        <w:rPr>
          <w:lang w:val="es-ES_tradnl"/>
        </w:rPr>
        <w:t>.</w:t>
      </w:r>
    </w:p>
    <w:p w:rsidR="00115E1B" w:rsidRDefault="00115E1B" w:rsidP="00C86070">
      <w:pPr>
        <w:pStyle w:val="Prrafodelista"/>
        <w:numPr>
          <w:ilvl w:val="0"/>
          <w:numId w:val="37"/>
        </w:numPr>
        <w:rPr>
          <w:lang w:val="es-ES_tradnl"/>
        </w:rPr>
      </w:pPr>
      <w:r>
        <w:rPr>
          <w:lang w:val="es-ES_tradnl"/>
        </w:rPr>
        <w:t>3.60 a 4.20 m: limo de alta</w:t>
      </w:r>
      <w:r w:rsidRPr="00115E1B">
        <w:rPr>
          <w:lang w:val="es-ES_tradnl"/>
        </w:rPr>
        <w:t xml:space="preserve"> compresibilidad de consistencia </w:t>
      </w:r>
      <w:r>
        <w:rPr>
          <w:lang w:val="es-ES_tradnl"/>
        </w:rPr>
        <w:t>muy firme color café verde</w:t>
      </w:r>
      <w:r w:rsidRPr="00115E1B">
        <w:rPr>
          <w:lang w:val="es-ES_tradnl"/>
        </w:rPr>
        <w:t>.</w:t>
      </w:r>
    </w:p>
    <w:p w:rsidR="00115E1B" w:rsidRDefault="00115E1B" w:rsidP="00C86070">
      <w:pPr>
        <w:pStyle w:val="Prrafodelista"/>
        <w:numPr>
          <w:ilvl w:val="0"/>
          <w:numId w:val="37"/>
        </w:numPr>
        <w:rPr>
          <w:lang w:val="es-ES_tradnl"/>
        </w:rPr>
      </w:pPr>
      <w:r>
        <w:rPr>
          <w:lang w:val="es-ES_tradnl"/>
        </w:rPr>
        <w:t>4.20 a 4.80 m: arena limosa de compacidad muy densa color café claro.</w:t>
      </w:r>
    </w:p>
    <w:p w:rsidR="004C4369" w:rsidRDefault="004C4369" w:rsidP="00C86070">
      <w:pPr>
        <w:pStyle w:val="Prrafodelista"/>
        <w:numPr>
          <w:ilvl w:val="0"/>
          <w:numId w:val="37"/>
        </w:numPr>
        <w:rPr>
          <w:lang w:val="es-ES_tradnl"/>
        </w:rPr>
      </w:pPr>
      <w:r>
        <w:rPr>
          <w:lang w:val="es-ES_tradnl"/>
        </w:rPr>
        <w:t>4.80 a 5.40 m: arena mal graduada con limo de compacidad muy densa color café claro.</w:t>
      </w:r>
    </w:p>
    <w:p w:rsidR="004C4369" w:rsidRDefault="004C4369" w:rsidP="00C86070">
      <w:pPr>
        <w:pStyle w:val="Prrafodelista"/>
        <w:numPr>
          <w:ilvl w:val="0"/>
          <w:numId w:val="37"/>
        </w:numPr>
        <w:rPr>
          <w:lang w:val="es-ES_tradnl"/>
        </w:rPr>
      </w:pPr>
      <w:r>
        <w:rPr>
          <w:lang w:val="es-ES_tradnl"/>
        </w:rPr>
        <w:t xml:space="preserve">5.40 a 8.00 m: roca ígnea </w:t>
      </w:r>
      <w:proofErr w:type="spellStart"/>
      <w:r>
        <w:rPr>
          <w:lang w:val="es-ES_tradnl"/>
        </w:rPr>
        <w:t>extrusiva</w:t>
      </w:r>
      <w:proofErr w:type="spellEnd"/>
      <w:r>
        <w:rPr>
          <w:lang w:val="es-ES_tradnl"/>
        </w:rPr>
        <w:t xml:space="preserve"> vesicular.</w:t>
      </w:r>
    </w:p>
    <w:p w:rsidR="004C4369" w:rsidRPr="00C22C65" w:rsidRDefault="004C4369" w:rsidP="004C4369">
      <w:pPr>
        <w:rPr>
          <w:b/>
          <w:lang w:val="es-ES_tradnl"/>
        </w:rPr>
      </w:pPr>
      <w:r w:rsidRPr="00C22C65">
        <w:rPr>
          <w:b/>
          <w:lang w:val="es-ES_tradnl"/>
        </w:rPr>
        <w:t>SPT 2</w:t>
      </w:r>
    </w:p>
    <w:p w:rsidR="004C4369" w:rsidRPr="004C4369" w:rsidRDefault="004C4369" w:rsidP="00C86070">
      <w:pPr>
        <w:pStyle w:val="Prrafodelista"/>
        <w:numPr>
          <w:ilvl w:val="0"/>
          <w:numId w:val="38"/>
        </w:numPr>
        <w:rPr>
          <w:lang w:val="es-ES_tradnl"/>
        </w:rPr>
      </w:pPr>
      <w:r>
        <w:rPr>
          <w:lang w:val="es-ES_tradnl"/>
        </w:rPr>
        <w:t xml:space="preserve">0.00 </w:t>
      </w:r>
      <w:r w:rsidRPr="004C4369">
        <w:rPr>
          <w:lang w:val="es-ES_tradnl"/>
        </w:rPr>
        <w:t>a 0.60 m: arcilla de alta compresibilidad de consistencia firme color café.</w:t>
      </w:r>
    </w:p>
    <w:p w:rsidR="004C4369" w:rsidRDefault="004C4369" w:rsidP="00C86070">
      <w:pPr>
        <w:pStyle w:val="Prrafodelista"/>
        <w:numPr>
          <w:ilvl w:val="0"/>
          <w:numId w:val="38"/>
        </w:numPr>
        <w:rPr>
          <w:lang w:val="es-ES_tradnl"/>
        </w:rPr>
      </w:pPr>
      <w:r w:rsidRPr="004C4369">
        <w:rPr>
          <w:lang w:val="es-ES_tradnl"/>
        </w:rPr>
        <w:t>0.60 a 1.20 m:</w:t>
      </w:r>
      <w:r>
        <w:rPr>
          <w:lang w:val="es-ES_tradnl"/>
        </w:rPr>
        <w:t xml:space="preserve"> arcilla de baja compresibilidad de consistencia firme color café.</w:t>
      </w:r>
    </w:p>
    <w:p w:rsidR="004C4369" w:rsidRDefault="004C4369" w:rsidP="00C86070">
      <w:pPr>
        <w:pStyle w:val="Prrafodelista"/>
        <w:numPr>
          <w:ilvl w:val="0"/>
          <w:numId w:val="38"/>
        </w:numPr>
        <w:rPr>
          <w:lang w:val="es-ES_tradnl"/>
        </w:rPr>
      </w:pPr>
      <w:r>
        <w:rPr>
          <w:lang w:val="es-ES_tradnl"/>
        </w:rPr>
        <w:t>1.20 a 2.40 m: limo de baja compresibilidad de consistencia dura color café claro.</w:t>
      </w:r>
    </w:p>
    <w:p w:rsidR="004C4369" w:rsidRDefault="004C4369" w:rsidP="00C86070">
      <w:pPr>
        <w:pStyle w:val="Prrafodelista"/>
        <w:numPr>
          <w:ilvl w:val="0"/>
          <w:numId w:val="38"/>
        </w:numPr>
        <w:rPr>
          <w:lang w:val="es-ES_tradnl"/>
        </w:rPr>
      </w:pPr>
      <w:r>
        <w:rPr>
          <w:lang w:val="es-ES_tradnl"/>
        </w:rPr>
        <w:t>2.40 a 3.60 m: limo de baja compresibilidad de consistencia dura color café claro.</w:t>
      </w:r>
    </w:p>
    <w:p w:rsidR="004C4369" w:rsidRDefault="004C4369" w:rsidP="00C86070">
      <w:pPr>
        <w:pStyle w:val="Prrafodelista"/>
        <w:numPr>
          <w:ilvl w:val="0"/>
          <w:numId w:val="38"/>
        </w:numPr>
        <w:rPr>
          <w:lang w:val="es-ES_tradnl"/>
        </w:rPr>
      </w:pPr>
      <w:r>
        <w:rPr>
          <w:lang w:val="es-ES_tradnl"/>
        </w:rPr>
        <w:t>3.60 a 4.20 m: arena limosa de compacidad muy densa color café.</w:t>
      </w:r>
    </w:p>
    <w:p w:rsidR="004C4369" w:rsidRPr="004C4369" w:rsidRDefault="004C4369" w:rsidP="00C86070">
      <w:pPr>
        <w:pStyle w:val="Prrafodelista"/>
        <w:numPr>
          <w:ilvl w:val="0"/>
          <w:numId w:val="38"/>
        </w:numPr>
        <w:rPr>
          <w:lang w:val="es-ES_tradnl"/>
        </w:rPr>
      </w:pPr>
      <w:r>
        <w:rPr>
          <w:lang w:val="es-ES_tradnl"/>
        </w:rPr>
        <w:t xml:space="preserve">4.20 a 8.00 m: roca ígnea </w:t>
      </w:r>
      <w:proofErr w:type="spellStart"/>
      <w:r>
        <w:rPr>
          <w:lang w:val="es-ES_tradnl"/>
        </w:rPr>
        <w:t>extrusiva</w:t>
      </w:r>
      <w:proofErr w:type="spellEnd"/>
      <w:r>
        <w:rPr>
          <w:lang w:val="es-ES_tradnl"/>
        </w:rPr>
        <w:t xml:space="preserve"> vesicular.</w:t>
      </w:r>
    </w:p>
    <w:p w:rsidR="00115E1B" w:rsidRPr="00AD247E" w:rsidRDefault="001725D0" w:rsidP="00AD247E">
      <w:pPr>
        <w:rPr>
          <w:b/>
          <w:lang w:val="es-ES_tradnl"/>
        </w:rPr>
      </w:pPr>
      <w:r w:rsidRPr="00AD247E">
        <w:rPr>
          <w:b/>
          <w:lang w:val="es-ES_tradnl"/>
        </w:rPr>
        <w:t>PCA 1</w:t>
      </w:r>
    </w:p>
    <w:p w:rsidR="001725D0" w:rsidRDefault="001725D0" w:rsidP="00C86070">
      <w:pPr>
        <w:pStyle w:val="Prrafodelista"/>
        <w:numPr>
          <w:ilvl w:val="0"/>
          <w:numId w:val="39"/>
        </w:numPr>
        <w:rPr>
          <w:lang w:val="es-ES_tradnl"/>
        </w:rPr>
      </w:pPr>
      <w:r>
        <w:rPr>
          <w:lang w:val="es-ES_tradnl"/>
        </w:rPr>
        <w:t>0.00 a</w:t>
      </w:r>
      <w:r w:rsidRPr="001725D0">
        <w:rPr>
          <w:lang w:val="es-ES_tradnl"/>
        </w:rPr>
        <w:t xml:space="preserve"> 0.40</w:t>
      </w:r>
      <w:r>
        <w:rPr>
          <w:lang w:val="es-ES_tradnl"/>
        </w:rPr>
        <w:t xml:space="preserve"> m:</w:t>
      </w:r>
      <w:r w:rsidRPr="001725D0">
        <w:rPr>
          <w:lang w:val="es-ES_tradnl"/>
        </w:rPr>
        <w:t xml:space="preserve"> capa vegetal.</w:t>
      </w:r>
    </w:p>
    <w:p w:rsidR="001725D0" w:rsidRDefault="001725D0" w:rsidP="00C86070">
      <w:pPr>
        <w:pStyle w:val="Prrafodelista"/>
        <w:numPr>
          <w:ilvl w:val="0"/>
          <w:numId w:val="39"/>
        </w:numPr>
        <w:rPr>
          <w:lang w:val="es-ES_tradnl"/>
        </w:rPr>
      </w:pPr>
      <w:r>
        <w:rPr>
          <w:lang w:val="es-ES_tradnl"/>
        </w:rPr>
        <w:t>0.40 a 1.30 m: arcilla de baja compresibilidad color gris oscuro.</w:t>
      </w:r>
    </w:p>
    <w:p w:rsidR="001725D0" w:rsidRPr="001725D0" w:rsidRDefault="007D7955" w:rsidP="00C86070">
      <w:pPr>
        <w:pStyle w:val="Prrafodelista"/>
        <w:numPr>
          <w:ilvl w:val="0"/>
          <w:numId w:val="39"/>
        </w:numPr>
        <w:rPr>
          <w:lang w:val="es-ES_tradnl"/>
        </w:rPr>
      </w:pPr>
      <w:r>
        <w:rPr>
          <w:lang w:val="es-ES_tradnl"/>
        </w:rPr>
        <w:t>2.20 a 3.00 m: arena arcillosa color café.</w:t>
      </w:r>
    </w:p>
    <w:p w:rsidR="007D7955" w:rsidRPr="00AD247E" w:rsidRDefault="007D7955" w:rsidP="00AD247E">
      <w:pPr>
        <w:rPr>
          <w:b/>
          <w:lang w:val="es-ES_tradnl"/>
        </w:rPr>
      </w:pPr>
      <w:r w:rsidRPr="00AD247E">
        <w:rPr>
          <w:b/>
          <w:lang w:val="es-ES_tradnl"/>
        </w:rPr>
        <w:t>PCA 2</w:t>
      </w:r>
    </w:p>
    <w:p w:rsidR="007D7955" w:rsidRDefault="007D7955" w:rsidP="00C86070">
      <w:pPr>
        <w:pStyle w:val="Prrafodelista"/>
        <w:numPr>
          <w:ilvl w:val="0"/>
          <w:numId w:val="40"/>
        </w:numPr>
        <w:rPr>
          <w:lang w:val="es-ES_tradnl"/>
        </w:rPr>
      </w:pPr>
      <w:r>
        <w:rPr>
          <w:lang w:val="es-ES_tradnl"/>
        </w:rPr>
        <w:t xml:space="preserve">0.00 </w:t>
      </w:r>
      <w:r w:rsidRPr="007D7955">
        <w:rPr>
          <w:lang w:val="es-ES_tradnl"/>
        </w:rPr>
        <w:t>a 0.40 m: capa vegetal.</w:t>
      </w:r>
    </w:p>
    <w:p w:rsidR="007D7955" w:rsidRDefault="007D7955" w:rsidP="00C86070">
      <w:pPr>
        <w:pStyle w:val="Prrafodelista"/>
        <w:numPr>
          <w:ilvl w:val="0"/>
          <w:numId w:val="40"/>
        </w:numPr>
        <w:rPr>
          <w:lang w:val="es-ES_tradnl"/>
        </w:rPr>
      </w:pPr>
      <w:r>
        <w:rPr>
          <w:lang w:val="es-ES_tradnl"/>
        </w:rPr>
        <w:t>0.40 a 1.40 m: arcilla de alta compresibilidad color gris oscuro.</w:t>
      </w:r>
    </w:p>
    <w:p w:rsidR="007D7955" w:rsidRDefault="007D7955" w:rsidP="00C86070">
      <w:pPr>
        <w:pStyle w:val="Prrafodelista"/>
        <w:numPr>
          <w:ilvl w:val="0"/>
          <w:numId w:val="40"/>
        </w:numPr>
        <w:rPr>
          <w:lang w:val="es-ES_tradnl"/>
        </w:rPr>
      </w:pPr>
      <w:r>
        <w:rPr>
          <w:lang w:val="es-ES_tradnl"/>
        </w:rPr>
        <w:t>1.40 m a 2.20 m: limo de alta compresibilidad color gris claro.</w:t>
      </w:r>
    </w:p>
    <w:p w:rsidR="007D7955" w:rsidRDefault="007D7955" w:rsidP="00C86070">
      <w:pPr>
        <w:pStyle w:val="Prrafodelista"/>
        <w:numPr>
          <w:ilvl w:val="0"/>
          <w:numId w:val="40"/>
        </w:numPr>
        <w:rPr>
          <w:lang w:val="es-ES_tradnl"/>
        </w:rPr>
      </w:pPr>
      <w:r>
        <w:rPr>
          <w:lang w:val="es-ES_tradnl"/>
        </w:rPr>
        <w:t>2.00 a 3.00 m: arena limosa color gris.</w:t>
      </w:r>
    </w:p>
    <w:p w:rsidR="007D7955" w:rsidRDefault="007D7955" w:rsidP="00C86070">
      <w:pPr>
        <w:pStyle w:val="Prrafodelista"/>
        <w:numPr>
          <w:ilvl w:val="0"/>
          <w:numId w:val="40"/>
        </w:numPr>
        <w:rPr>
          <w:lang w:val="es-ES_tradnl"/>
        </w:rPr>
      </w:pPr>
      <w:r>
        <w:rPr>
          <w:lang w:val="es-ES_tradnl"/>
        </w:rPr>
        <w:t>3.00 a 3.20 m: limo color gris.</w:t>
      </w:r>
    </w:p>
    <w:p w:rsidR="007D7955" w:rsidRPr="00AD247E" w:rsidRDefault="007D7955" w:rsidP="00AD247E">
      <w:pPr>
        <w:rPr>
          <w:b/>
          <w:lang w:val="es-ES_tradnl"/>
        </w:rPr>
      </w:pPr>
      <w:r w:rsidRPr="00AD247E">
        <w:rPr>
          <w:b/>
          <w:lang w:val="es-ES_tradnl"/>
        </w:rPr>
        <w:t>PCA 3</w:t>
      </w:r>
    </w:p>
    <w:p w:rsidR="007D7955" w:rsidRDefault="00135C63" w:rsidP="00C86070">
      <w:pPr>
        <w:pStyle w:val="Prrafodelista"/>
        <w:numPr>
          <w:ilvl w:val="0"/>
          <w:numId w:val="41"/>
        </w:numPr>
        <w:rPr>
          <w:lang w:val="es-ES_tradnl"/>
        </w:rPr>
      </w:pPr>
      <w:r>
        <w:rPr>
          <w:lang w:val="es-ES_tradnl"/>
        </w:rPr>
        <w:t>0.00 a 0.50 m: capa vegetal.</w:t>
      </w:r>
    </w:p>
    <w:p w:rsidR="00135C63" w:rsidRDefault="00135C63" w:rsidP="00C86070">
      <w:pPr>
        <w:pStyle w:val="Prrafodelista"/>
        <w:numPr>
          <w:ilvl w:val="0"/>
          <w:numId w:val="41"/>
        </w:numPr>
        <w:rPr>
          <w:lang w:val="es-ES_tradnl"/>
        </w:rPr>
      </w:pPr>
      <w:r>
        <w:rPr>
          <w:lang w:val="es-ES_tradnl"/>
        </w:rPr>
        <w:t>0.50 a 1.40 m: arcilla color café oscuro.</w:t>
      </w:r>
    </w:p>
    <w:p w:rsidR="00135C63" w:rsidRDefault="00135C63" w:rsidP="00C86070">
      <w:pPr>
        <w:pStyle w:val="Prrafodelista"/>
        <w:numPr>
          <w:ilvl w:val="0"/>
          <w:numId w:val="41"/>
        </w:numPr>
        <w:rPr>
          <w:lang w:val="es-ES_tradnl"/>
        </w:rPr>
      </w:pPr>
      <w:r>
        <w:rPr>
          <w:lang w:val="es-ES_tradnl"/>
        </w:rPr>
        <w:t>1.40 a 3.00 m: arcilla de baja compresibilidad color gris oscuro.</w:t>
      </w:r>
    </w:p>
    <w:p w:rsidR="00135C63" w:rsidRPr="00135C63" w:rsidRDefault="00135C63" w:rsidP="00C86070">
      <w:pPr>
        <w:pStyle w:val="Prrafodelista"/>
        <w:numPr>
          <w:ilvl w:val="0"/>
          <w:numId w:val="41"/>
        </w:numPr>
        <w:rPr>
          <w:lang w:val="es-ES_tradnl"/>
        </w:rPr>
      </w:pPr>
      <w:r>
        <w:rPr>
          <w:lang w:val="es-ES_tradnl"/>
        </w:rPr>
        <w:t>3.00 a 3.20 m: arena color gris claro.</w:t>
      </w:r>
    </w:p>
    <w:p w:rsidR="00135C63" w:rsidRPr="00AD247E" w:rsidRDefault="00135C63" w:rsidP="00AD247E">
      <w:pPr>
        <w:rPr>
          <w:b/>
          <w:lang w:val="es-ES_tradnl"/>
        </w:rPr>
      </w:pPr>
      <w:r w:rsidRPr="00AD247E">
        <w:rPr>
          <w:b/>
          <w:lang w:val="es-ES_tradnl"/>
        </w:rPr>
        <w:lastRenderedPageBreak/>
        <w:t>PCA 4</w:t>
      </w:r>
    </w:p>
    <w:p w:rsidR="00C22C65" w:rsidRDefault="00C22C65" w:rsidP="00C86070">
      <w:pPr>
        <w:pStyle w:val="Prrafodelista"/>
        <w:numPr>
          <w:ilvl w:val="0"/>
          <w:numId w:val="41"/>
        </w:numPr>
        <w:rPr>
          <w:lang w:val="es-ES_tradnl"/>
        </w:rPr>
      </w:pPr>
      <w:r>
        <w:rPr>
          <w:lang w:val="es-ES_tradnl"/>
        </w:rPr>
        <w:t>0.00 a 0.50 m: capa vegetal.</w:t>
      </w:r>
    </w:p>
    <w:p w:rsidR="00C22C65" w:rsidRDefault="00C22C65" w:rsidP="00C86070">
      <w:pPr>
        <w:pStyle w:val="Prrafodelista"/>
        <w:numPr>
          <w:ilvl w:val="0"/>
          <w:numId w:val="41"/>
        </w:numPr>
        <w:rPr>
          <w:lang w:val="es-ES_tradnl"/>
        </w:rPr>
      </w:pPr>
      <w:r>
        <w:rPr>
          <w:lang w:val="es-ES_tradnl"/>
        </w:rPr>
        <w:t>1.10 a 1.70 m: grava arcillosa color café con boleos.</w:t>
      </w:r>
    </w:p>
    <w:p w:rsidR="00C22C65" w:rsidRDefault="00C22C65" w:rsidP="00C86070">
      <w:pPr>
        <w:pStyle w:val="Prrafodelista"/>
        <w:numPr>
          <w:ilvl w:val="0"/>
          <w:numId w:val="41"/>
        </w:numPr>
        <w:rPr>
          <w:lang w:val="es-ES_tradnl"/>
        </w:rPr>
      </w:pPr>
      <w:r>
        <w:rPr>
          <w:lang w:val="es-ES_tradnl"/>
        </w:rPr>
        <w:t>1.70 a 3.00 m: limo de alta compresibilidad color café.</w:t>
      </w:r>
    </w:p>
    <w:p w:rsidR="001C2D04" w:rsidRPr="00115E1B" w:rsidRDefault="001C2D04" w:rsidP="00F66A92">
      <w:pPr>
        <w:pStyle w:val="SubtituloTtulo2"/>
        <w:numPr>
          <w:ilvl w:val="1"/>
          <w:numId w:val="21"/>
        </w:numPr>
        <w:rPr>
          <w:rFonts w:cstheme="minorHAnsi"/>
          <w:lang w:val="es-ES_tradnl"/>
        </w:rPr>
      </w:pPr>
      <w:bookmarkStart w:id="127" w:name="_Toc38627400"/>
      <w:r w:rsidRPr="00115E1B">
        <w:rPr>
          <w:rFonts w:cstheme="minorHAnsi"/>
          <w:lang w:val="es-ES_tradnl"/>
        </w:rPr>
        <w:t>Clasificación de los Materiales para Corte</w:t>
      </w:r>
      <w:bookmarkEnd w:id="127"/>
      <w:r w:rsidRPr="00115E1B">
        <w:rPr>
          <w:rFonts w:cstheme="minorHAnsi"/>
          <w:lang w:val="es-ES_tradnl"/>
        </w:rPr>
        <w:t xml:space="preserve"> </w:t>
      </w:r>
    </w:p>
    <w:p w:rsidR="001C2D04" w:rsidRDefault="00F00A9A" w:rsidP="00F00A9A">
      <w:r>
        <w:t>De acuerdo con la dificultad que presentan los materiales de corte para su extracción y carga se clasifican en los siguientes tipos según clasificación de la SCT:</w:t>
      </w:r>
    </w:p>
    <w:p w:rsidR="00F00A9A" w:rsidRPr="008F19C2" w:rsidRDefault="00F00A9A" w:rsidP="00C86070">
      <w:pPr>
        <w:pStyle w:val="Prrafodelista"/>
        <w:numPr>
          <w:ilvl w:val="0"/>
          <w:numId w:val="42"/>
        </w:numPr>
        <w:ind w:left="426" w:hanging="284"/>
      </w:pPr>
      <w:r w:rsidRPr="008F19C2">
        <w:rPr>
          <w:b/>
        </w:rPr>
        <w:t>Material “A”</w:t>
      </w:r>
      <w:r>
        <w:rPr>
          <w:b/>
        </w:rPr>
        <w:t>:</w:t>
      </w:r>
      <w:r w:rsidRPr="008F19C2">
        <w:t xml:space="preserve"> es el blando o suelto, que puede ser eficientemente excavado con </w:t>
      </w:r>
      <w:proofErr w:type="spellStart"/>
      <w:r w:rsidRPr="008F19C2">
        <w:t>escrepa</w:t>
      </w:r>
      <w:proofErr w:type="spellEnd"/>
      <w:r w:rsidRPr="008F19C2">
        <w:t xml:space="preserve"> de capacidad adecuada para ser jalada con tractor de orugas de 90 a 110</w:t>
      </w:r>
      <w:r>
        <w:t xml:space="preserve"> </w:t>
      </w:r>
      <w:r w:rsidRPr="008F19C2">
        <w:t>H</w:t>
      </w:r>
      <w:r>
        <w:t>.</w:t>
      </w:r>
      <w:r w:rsidRPr="008F19C2">
        <w:t>P</w:t>
      </w:r>
      <w:r>
        <w:t>.</w:t>
      </w:r>
      <w:r w:rsidRPr="008F19C2">
        <w:t xml:space="preserve"> en la barra, además se considerarán como material “A”, los suelos poco o nada cementados, con partículas hasta de 7.5 c</w:t>
      </w:r>
      <w:r>
        <w:t>m</w:t>
      </w:r>
      <w:r w:rsidRPr="008F19C2">
        <w:t>. Los materiales clasificados como material “A”, son los suelos agrícolas, los limos y las arenas.</w:t>
      </w:r>
    </w:p>
    <w:p w:rsidR="00F00A9A" w:rsidRDefault="00F00A9A" w:rsidP="00C86070">
      <w:pPr>
        <w:pStyle w:val="Prrafodelista"/>
        <w:numPr>
          <w:ilvl w:val="0"/>
          <w:numId w:val="42"/>
        </w:numPr>
        <w:ind w:left="426" w:hanging="284"/>
      </w:pPr>
      <w:r w:rsidRPr="008F19C2">
        <w:rPr>
          <w:b/>
        </w:rPr>
        <w:t>Material “B”</w:t>
      </w:r>
      <w:r>
        <w:rPr>
          <w:b/>
        </w:rPr>
        <w:t>:</w:t>
      </w:r>
      <w:r w:rsidRPr="008F19C2">
        <w:t xml:space="preserve"> es el </w:t>
      </w:r>
      <w:r w:rsidR="00586E30" w:rsidRPr="008F19C2">
        <w:t>que,</w:t>
      </w:r>
      <w:r w:rsidRPr="008F19C2">
        <w:t xml:space="preserve"> por la dificultad de extracción y carga, solo puede ser excavado eficientemente por tractor de orugas con cuchillo de inclinación variable, de 140 a 160 H</w:t>
      </w:r>
      <w:r>
        <w:t>.</w:t>
      </w:r>
      <w:r w:rsidRPr="008F19C2">
        <w:t>P</w:t>
      </w:r>
      <w:r>
        <w:t>.</w:t>
      </w:r>
      <w:r w:rsidRPr="008F19C2">
        <w:t xml:space="preserve"> en la barra o con pala mecánica de capacidad mínima de 1 m</w:t>
      </w:r>
      <w:r w:rsidRPr="00520F79">
        <w:rPr>
          <w:vertAlign w:val="superscript"/>
        </w:rPr>
        <w:t>3</w:t>
      </w:r>
      <w:r w:rsidRPr="008F19C2">
        <w:t>, sin el uso de explosivos; además, se considera como material “B” las piedras sueltas menores de 75 c</w:t>
      </w:r>
      <w:r>
        <w:t>m</w:t>
      </w:r>
      <w:r w:rsidRPr="008F19C2">
        <w:t xml:space="preserve"> y mayores de 7.5 c</w:t>
      </w:r>
      <w:r>
        <w:t>m</w:t>
      </w:r>
      <w:r w:rsidRPr="008F19C2">
        <w:t xml:space="preserve"> (3”). Los materiales más comunes clasificables como material “B” son las rocas muy alteradas, conglomerados medianamente cementados, areniscas blandas y tepetate (suelos arena-limo-arcillosos).</w:t>
      </w:r>
    </w:p>
    <w:p w:rsidR="00F00A9A" w:rsidRDefault="00F00A9A" w:rsidP="00C86070">
      <w:pPr>
        <w:pStyle w:val="Prrafodelista"/>
        <w:numPr>
          <w:ilvl w:val="0"/>
          <w:numId w:val="42"/>
        </w:numPr>
        <w:ind w:left="426" w:hanging="284"/>
      </w:pPr>
      <w:r w:rsidRPr="008F19C2">
        <w:rPr>
          <w:b/>
        </w:rPr>
        <w:t>Material “C”</w:t>
      </w:r>
      <w:r>
        <w:rPr>
          <w:b/>
        </w:rPr>
        <w:t>:</w:t>
      </w:r>
      <w:r>
        <w:t xml:space="preserve"> es el </w:t>
      </w:r>
      <w:r w:rsidR="00586E30">
        <w:t>que,</w:t>
      </w:r>
      <w:r>
        <w:t xml:space="preserve"> por su dificultad de extracción, solo puede ser excavado mediante explosivos, además, también se consideran como material “C”, las piedras sueltas con una dimensión mayor de 75 cm. Entre los materiales clasificables como material “C” se encuentran las rocas basálticas, las areniscas y conglomerados fuertemente cementados, calizas, </w:t>
      </w:r>
      <w:proofErr w:type="spellStart"/>
      <w:r>
        <w:t>riolitas</w:t>
      </w:r>
      <w:proofErr w:type="spellEnd"/>
      <w:r>
        <w:t>, granitos y andesitas sanas.</w:t>
      </w:r>
    </w:p>
    <w:p w:rsidR="00F00A9A" w:rsidRDefault="00F00A9A" w:rsidP="00C86070">
      <w:pPr>
        <w:pStyle w:val="Prrafodelista"/>
        <w:numPr>
          <w:ilvl w:val="0"/>
          <w:numId w:val="42"/>
        </w:numPr>
        <w:ind w:left="426" w:hanging="284"/>
      </w:pPr>
      <w:r w:rsidRPr="005271C5">
        <w:rPr>
          <w:b/>
        </w:rPr>
        <w:t>Material “Intermedio”:</w:t>
      </w:r>
      <w:r>
        <w:t xml:space="preserve"> a los materiales que presenten mayor dificultad de extracción que los descritos como material “A”, pero menor que los descritos como material “B”, y a los que presenten mayor dificultad de extracción que los descritos como material “B”, pero menor que los descritos como material “C”, se les fijará una clasificación intermedia de acuerdo con la dificultad que haya presentado para su extracción y carga, asignando porcentajes de material “A” y “B” o “B” y “C” respectivamente, en proporción con las características medias del material de que se trate.</w:t>
      </w:r>
    </w:p>
    <w:p w:rsidR="00F00A9A" w:rsidRDefault="00F00A9A" w:rsidP="00F00A9A">
      <w:r>
        <w:t>De acuerdo a dicha clasificación los materiales encontrados en los sondeos se muestran en la siguiente tabla</w:t>
      </w:r>
      <w:r w:rsidR="00B25C93">
        <w:t xml:space="preserve"> con los porcentajes con los que cuentan.</w:t>
      </w:r>
    </w:p>
    <w:p w:rsidR="00B25C93" w:rsidRDefault="00B25C93" w:rsidP="00B25C93">
      <w:pPr>
        <w:pStyle w:val="Tablatitulo"/>
      </w:pPr>
      <w:bookmarkStart w:id="128" w:name="_Toc38626734"/>
      <w:r>
        <w:t>Porcentajes de materiales por clasificación de material</w:t>
      </w:r>
      <w:bookmarkEnd w:id="128"/>
    </w:p>
    <w:tbl>
      <w:tblPr>
        <w:tblStyle w:val="GridTable4Accent6"/>
        <w:tblW w:w="0" w:type="auto"/>
        <w:jc w:val="center"/>
        <w:tblLook w:val="04A0" w:firstRow="1" w:lastRow="0" w:firstColumn="1" w:lastColumn="0" w:noHBand="0" w:noVBand="1"/>
      </w:tblPr>
      <w:tblGrid>
        <w:gridCol w:w="1140"/>
        <w:gridCol w:w="1249"/>
        <w:gridCol w:w="1140"/>
        <w:gridCol w:w="1140"/>
        <w:gridCol w:w="1142"/>
      </w:tblGrid>
      <w:tr w:rsidR="00F00A9A" w:rsidTr="00B25C93">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1140" w:type="dxa"/>
            <w:vMerge w:val="restart"/>
          </w:tcPr>
          <w:p w:rsidR="00F00A9A" w:rsidRPr="00B25C93" w:rsidRDefault="00F00A9A" w:rsidP="00B25C93">
            <w:pPr>
              <w:spacing w:after="0" w:line="240" w:lineRule="auto"/>
              <w:jc w:val="center"/>
            </w:pPr>
            <w:r w:rsidRPr="00B25C93">
              <w:t>Sondeo</w:t>
            </w:r>
          </w:p>
        </w:tc>
        <w:tc>
          <w:tcPr>
            <w:tcW w:w="1249" w:type="dxa"/>
            <w:vMerge w:val="restart"/>
          </w:tcPr>
          <w:p w:rsidR="00F00A9A" w:rsidRPr="00B25C93" w:rsidRDefault="00F00A9A" w:rsidP="00B25C93">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B25C93">
              <w:t>Profundidad</w:t>
            </w:r>
          </w:p>
          <w:p w:rsidR="00F00A9A" w:rsidRPr="00B25C93" w:rsidRDefault="00F00A9A" w:rsidP="00B25C93">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B25C93">
              <w:t>(m)</w:t>
            </w:r>
          </w:p>
        </w:tc>
        <w:tc>
          <w:tcPr>
            <w:tcW w:w="3422" w:type="dxa"/>
            <w:gridSpan w:val="3"/>
          </w:tcPr>
          <w:p w:rsidR="00F00A9A" w:rsidRPr="00B25C93" w:rsidRDefault="00F00A9A" w:rsidP="00B25C93">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B25C93">
              <w:t>Tipo de Material</w:t>
            </w:r>
          </w:p>
        </w:tc>
      </w:tr>
      <w:tr w:rsidR="00F00A9A" w:rsidTr="00B25C9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40" w:type="dxa"/>
            <w:vMerge/>
          </w:tcPr>
          <w:p w:rsidR="00F00A9A" w:rsidRPr="00B25C93" w:rsidRDefault="00F00A9A" w:rsidP="00B25C93">
            <w:pPr>
              <w:spacing w:after="0" w:line="240" w:lineRule="auto"/>
              <w:jc w:val="center"/>
            </w:pPr>
          </w:p>
        </w:tc>
        <w:tc>
          <w:tcPr>
            <w:tcW w:w="1249" w:type="dxa"/>
            <w:vMerge/>
          </w:tcPr>
          <w:p w:rsidR="00F00A9A" w:rsidRPr="00B25C93" w:rsidRDefault="00F00A9A"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p>
        </w:tc>
        <w:tc>
          <w:tcPr>
            <w:tcW w:w="1140" w:type="dxa"/>
            <w:shd w:val="clear" w:color="auto" w:fill="F79646" w:themeFill="accent6"/>
          </w:tcPr>
          <w:p w:rsidR="00F00A9A"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25C93">
              <w:rPr>
                <w:b/>
                <w:color w:val="FFFFFF" w:themeColor="background1"/>
              </w:rPr>
              <w:t>A</w:t>
            </w:r>
          </w:p>
        </w:tc>
        <w:tc>
          <w:tcPr>
            <w:tcW w:w="1140" w:type="dxa"/>
            <w:shd w:val="clear" w:color="auto" w:fill="F79646" w:themeFill="accent6"/>
          </w:tcPr>
          <w:p w:rsidR="00F00A9A"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25C93">
              <w:rPr>
                <w:b/>
                <w:color w:val="FFFFFF" w:themeColor="background1"/>
              </w:rPr>
              <w:t>B</w:t>
            </w:r>
          </w:p>
        </w:tc>
        <w:tc>
          <w:tcPr>
            <w:tcW w:w="1142" w:type="dxa"/>
            <w:shd w:val="clear" w:color="auto" w:fill="F79646" w:themeFill="accent6"/>
          </w:tcPr>
          <w:p w:rsidR="00F00A9A"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25C93">
              <w:rPr>
                <w:b/>
                <w:color w:val="FFFFFF" w:themeColor="background1"/>
              </w:rPr>
              <w:t>C</w:t>
            </w:r>
          </w:p>
        </w:tc>
      </w:tr>
      <w:tr w:rsidR="00F00A9A" w:rsidTr="00B25C93">
        <w:trPr>
          <w:trHeight w:val="248"/>
          <w:jc w:val="center"/>
        </w:trPr>
        <w:tc>
          <w:tcPr>
            <w:cnfStyle w:val="001000000000" w:firstRow="0" w:lastRow="0" w:firstColumn="1" w:lastColumn="0" w:oddVBand="0" w:evenVBand="0" w:oddHBand="0" w:evenHBand="0" w:firstRowFirstColumn="0" w:firstRowLastColumn="0" w:lastRowFirstColumn="0" w:lastRowLastColumn="0"/>
            <w:tcW w:w="1140" w:type="dxa"/>
          </w:tcPr>
          <w:p w:rsidR="00F00A9A" w:rsidRDefault="00F00A9A" w:rsidP="00B25C93">
            <w:pPr>
              <w:spacing w:after="0" w:line="240" w:lineRule="auto"/>
              <w:jc w:val="center"/>
              <w:rPr>
                <w:b w:val="0"/>
              </w:rPr>
            </w:pPr>
            <w:r>
              <w:rPr>
                <w:b w:val="0"/>
              </w:rPr>
              <w:t>SPT 1</w:t>
            </w:r>
          </w:p>
        </w:tc>
        <w:tc>
          <w:tcPr>
            <w:tcW w:w="1249" w:type="dxa"/>
          </w:tcPr>
          <w:p w:rsidR="00F00A9A" w:rsidRPr="00B25C93" w:rsidRDefault="00F00A9A"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8.00</w:t>
            </w:r>
          </w:p>
        </w:tc>
        <w:tc>
          <w:tcPr>
            <w:tcW w:w="1140" w:type="dxa"/>
          </w:tcPr>
          <w:p w:rsidR="00F00A9A"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15%</w:t>
            </w:r>
          </w:p>
        </w:tc>
        <w:tc>
          <w:tcPr>
            <w:tcW w:w="1140" w:type="dxa"/>
          </w:tcPr>
          <w:p w:rsidR="00F00A9A"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50%</w:t>
            </w:r>
          </w:p>
        </w:tc>
        <w:tc>
          <w:tcPr>
            <w:tcW w:w="1142" w:type="dxa"/>
          </w:tcPr>
          <w:p w:rsidR="00F00A9A"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35%</w:t>
            </w:r>
          </w:p>
        </w:tc>
      </w:tr>
      <w:tr w:rsidR="00B25C93" w:rsidTr="00B25C93">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1140" w:type="dxa"/>
          </w:tcPr>
          <w:p w:rsidR="00B25C93" w:rsidRDefault="00B25C93" w:rsidP="00B25C93">
            <w:pPr>
              <w:spacing w:after="0" w:line="240" w:lineRule="auto"/>
              <w:jc w:val="center"/>
              <w:rPr>
                <w:b w:val="0"/>
              </w:rPr>
            </w:pPr>
            <w:r>
              <w:rPr>
                <w:b w:val="0"/>
              </w:rPr>
              <w:t>SPT 2</w:t>
            </w:r>
          </w:p>
        </w:tc>
        <w:tc>
          <w:tcPr>
            <w:tcW w:w="1249"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8.00</w:t>
            </w:r>
          </w:p>
        </w:tc>
        <w:tc>
          <w:tcPr>
            <w:tcW w:w="1140" w:type="dxa"/>
            <w:vAlign w:val="top"/>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15%</w:t>
            </w:r>
          </w:p>
        </w:tc>
        <w:tc>
          <w:tcPr>
            <w:tcW w:w="1140"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40%</w:t>
            </w:r>
          </w:p>
        </w:tc>
        <w:tc>
          <w:tcPr>
            <w:tcW w:w="1142"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45%</w:t>
            </w:r>
          </w:p>
        </w:tc>
      </w:tr>
      <w:tr w:rsidR="00B25C93" w:rsidTr="00B25C93">
        <w:trPr>
          <w:trHeight w:val="240"/>
          <w:jc w:val="center"/>
        </w:trPr>
        <w:tc>
          <w:tcPr>
            <w:cnfStyle w:val="001000000000" w:firstRow="0" w:lastRow="0" w:firstColumn="1" w:lastColumn="0" w:oddVBand="0" w:evenVBand="0" w:oddHBand="0" w:evenHBand="0" w:firstRowFirstColumn="0" w:firstRowLastColumn="0" w:lastRowFirstColumn="0" w:lastRowLastColumn="0"/>
            <w:tcW w:w="1140" w:type="dxa"/>
          </w:tcPr>
          <w:p w:rsidR="00B25C93" w:rsidRDefault="00B25C93" w:rsidP="00B25C93">
            <w:pPr>
              <w:spacing w:after="0" w:line="240" w:lineRule="auto"/>
              <w:jc w:val="center"/>
              <w:rPr>
                <w:b w:val="0"/>
              </w:rPr>
            </w:pPr>
            <w:r>
              <w:rPr>
                <w:b w:val="0"/>
              </w:rPr>
              <w:t>PCA 1</w:t>
            </w:r>
          </w:p>
        </w:tc>
        <w:tc>
          <w:tcPr>
            <w:tcW w:w="1249" w:type="dxa"/>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3.00</w:t>
            </w:r>
          </w:p>
        </w:tc>
        <w:tc>
          <w:tcPr>
            <w:tcW w:w="1140" w:type="dxa"/>
            <w:vAlign w:val="top"/>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t>9</w:t>
            </w:r>
            <w:r w:rsidRPr="00B25C93">
              <w:t>5%</w:t>
            </w:r>
          </w:p>
        </w:tc>
        <w:tc>
          <w:tcPr>
            <w:tcW w:w="1140" w:type="dxa"/>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5%</w:t>
            </w:r>
          </w:p>
        </w:tc>
        <w:tc>
          <w:tcPr>
            <w:tcW w:w="1142" w:type="dxa"/>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0%</w:t>
            </w:r>
          </w:p>
        </w:tc>
      </w:tr>
      <w:tr w:rsidR="00B25C93" w:rsidTr="00BA532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1140" w:type="dxa"/>
          </w:tcPr>
          <w:p w:rsidR="00B25C93" w:rsidRDefault="00B25C93" w:rsidP="00B25C93">
            <w:pPr>
              <w:spacing w:after="0" w:line="240" w:lineRule="auto"/>
              <w:jc w:val="center"/>
              <w:rPr>
                <w:b w:val="0"/>
              </w:rPr>
            </w:pPr>
            <w:r>
              <w:rPr>
                <w:b w:val="0"/>
              </w:rPr>
              <w:t>PCA 2</w:t>
            </w:r>
          </w:p>
        </w:tc>
        <w:tc>
          <w:tcPr>
            <w:tcW w:w="1249"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3.20</w:t>
            </w:r>
          </w:p>
        </w:tc>
        <w:tc>
          <w:tcPr>
            <w:tcW w:w="1140" w:type="dxa"/>
            <w:vAlign w:val="top"/>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t>9</w:t>
            </w:r>
            <w:r w:rsidRPr="00B25C93">
              <w:t>5%</w:t>
            </w:r>
          </w:p>
        </w:tc>
        <w:tc>
          <w:tcPr>
            <w:tcW w:w="1140"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5%</w:t>
            </w:r>
          </w:p>
        </w:tc>
        <w:tc>
          <w:tcPr>
            <w:tcW w:w="1142" w:type="dxa"/>
            <w:vAlign w:val="top"/>
          </w:tcPr>
          <w:p w:rsid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FF6163">
              <w:t>0%</w:t>
            </w:r>
          </w:p>
        </w:tc>
      </w:tr>
      <w:tr w:rsidR="00B25C93" w:rsidTr="00BA532F">
        <w:trPr>
          <w:trHeight w:val="248"/>
          <w:jc w:val="center"/>
        </w:trPr>
        <w:tc>
          <w:tcPr>
            <w:cnfStyle w:val="001000000000" w:firstRow="0" w:lastRow="0" w:firstColumn="1" w:lastColumn="0" w:oddVBand="0" w:evenVBand="0" w:oddHBand="0" w:evenHBand="0" w:firstRowFirstColumn="0" w:firstRowLastColumn="0" w:lastRowFirstColumn="0" w:lastRowLastColumn="0"/>
            <w:tcW w:w="1140" w:type="dxa"/>
          </w:tcPr>
          <w:p w:rsidR="00B25C93" w:rsidRDefault="00B25C93" w:rsidP="00B25C93">
            <w:pPr>
              <w:spacing w:after="0" w:line="240" w:lineRule="auto"/>
              <w:jc w:val="center"/>
              <w:rPr>
                <w:b w:val="0"/>
              </w:rPr>
            </w:pPr>
            <w:r>
              <w:rPr>
                <w:b w:val="0"/>
              </w:rPr>
              <w:t>PCA 3</w:t>
            </w:r>
          </w:p>
        </w:tc>
        <w:tc>
          <w:tcPr>
            <w:tcW w:w="1249" w:type="dxa"/>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3.20</w:t>
            </w:r>
          </w:p>
        </w:tc>
        <w:tc>
          <w:tcPr>
            <w:tcW w:w="1140" w:type="dxa"/>
            <w:vAlign w:val="top"/>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t>9</w:t>
            </w:r>
            <w:r w:rsidRPr="00B25C93">
              <w:t>5%</w:t>
            </w:r>
          </w:p>
        </w:tc>
        <w:tc>
          <w:tcPr>
            <w:tcW w:w="1140" w:type="dxa"/>
          </w:tcPr>
          <w:p w:rsidR="00B25C93" w:rsidRP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B25C93">
              <w:t>5%</w:t>
            </w:r>
          </w:p>
        </w:tc>
        <w:tc>
          <w:tcPr>
            <w:tcW w:w="1142" w:type="dxa"/>
            <w:vAlign w:val="top"/>
          </w:tcPr>
          <w:p w:rsidR="00B25C93" w:rsidRDefault="00B25C93" w:rsidP="00B25C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FF6163">
              <w:t>0%</w:t>
            </w:r>
          </w:p>
        </w:tc>
      </w:tr>
      <w:tr w:rsidR="00B25C93" w:rsidTr="00BA532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1140" w:type="dxa"/>
          </w:tcPr>
          <w:p w:rsidR="00B25C93" w:rsidRDefault="00B25C93" w:rsidP="00B25C93">
            <w:pPr>
              <w:spacing w:after="0" w:line="240" w:lineRule="auto"/>
              <w:jc w:val="center"/>
              <w:rPr>
                <w:b w:val="0"/>
              </w:rPr>
            </w:pPr>
            <w:r>
              <w:rPr>
                <w:b w:val="0"/>
              </w:rPr>
              <w:t>PCA 4</w:t>
            </w:r>
          </w:p>
        </w:tc>
        <w:tc>
          <w:tcPr>
            <w:tcW w:w="1249"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3.00</w:t>
            </w:r>
          </w:p>
        </w:tc>
        <w:tc>
          <w:tcPr>
            <w:tcW w:w="1140" w:type="dxa"/>
            <w:vAlign w:val="top"/>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t>80</w:t>
            </w:r>
            <w:r w:rsidRPr="00B25C93">
              <w:t>%</w:t>
            </w:r>
          </w:p>
        </w:tc>
        <w:tc>
          <w:tcPr>
            <w:tcW w:w="1140" w:type="dxa"/>
          </w:tcPr>
          <w:p w:rsidR="00B25C93" w:rsidRP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B25C93">
              <w:t>10%</w:t>
            </w:r>
          </w:p>
        </w:tc>
        <w:tc>
          <w:tcPr>
            <w:tcW w:w="1142" w:type="dxa"/>
            <w:vAlign w:val="top"/>
          </w:tcPr>
          <w:p w:rsidR="00B25C93" w:rsidRDefault="00B25C93" w:rsidP="00B25C93">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FF6163">
              <w:t>0%</w:t>
            </w:r>
          </w:p>
        </w:tc>
      </w:tr>
    </w:tbl>
    <w:p w:rsidR="00B82824" w:rsidRDefault="00B82824" w:rsidP="006B53D2">
      <w:pPr>
        <w:rPr>
          <w:lang w:val="es-ES_tradnl"/>
        </w:rPr>
      </w:pPr>
    </w:p>
    <w:p w:rsidR="00E93AB8" w:rsidRDefault="001C2D04" w:rsidP="00F66A92">
      <w:pPr>
        <w:pStyle w:val="SubtituloTtulo2"/>
        <w:numPr>
          <w:ilvl w:val="1"/>
          <w:numId w:val="21"/>
        </w:numPr>
        <w:rPr>
          <w:rFonts w:cstheme="minorHAnsi"/>
          <w:lang w:val="es-ES_tradnl"/>
        </w:rPr>
      </w:pPr>
      <w:bookmarkStart w:id="129" w:name="_Toc38627401"/>
      <w:r w:rsidRPr="00115E1B">
        <w:rPr>
          <w:rFonts w:cstheme="minorHAnsi"/>
          <w:lang w:val="es-ES_tradnl"/>
        </w:rPr>
        <w:lastRenderedPageBreak/>
        <w:t xml:space="preserve">Cálculo de la </w:t>
      </w:r>
      <w:r w:rsidR="00B25C93">
        <w:rPr>
          <w:rFonts w:cstheme="minorHAnsi"/>
          <w:lang w:val="es-ES_tradnl"/>
        </w:rPr>
        <w:t>Capacidad de C</w:t>
      </w:r>
      <w:r w:rsidR="00E93AB8" w:rsidRPr="00115E1B">
        <w:rPr>
          <w:rFonts w:cstheme="minorHAnsi"/>
          <w:lang w:val="es-ES_tradnl"/>
        </w:rPr>
        <w:t>arga</w:t>
      </w:r>
      <w:bookmarkEnd w:id="129"/>
    </w:p>
    <w:p w:rsidR="00B25C93" w:rsidRDefault="00B25C93" w:rsidP="00B25C93">
      <w:pPr>
        <w:rPr>
          <w:lang w:val="es-ES_tradnl"/>
        </w:rPr>
      </w:pPr>
      <w:r>
        <w:rPr>
          <w:lang w:val="es-ES_tradnl"/>
        </w:rPr>
        <w:t xml:space="preserve">Se calculó la carga para las losas de cimentación de las estructuras de la PTAR obteniendo </w:t>
      </w:r>
      <w:r w:rsidR="001F5B7B">
        <w:rPr>
          <w:lang w:val="es-ES_tradnl"/>
        </w:rPr>
        <w:t>capacidades de carga admisible que van de 10.2 hasta los 12.1 ton/m</w:t>
      </w:r>
      <w:r w:rsidR="001F5B7B" w:rsidRPr="001F5B7B">
        <w:rPr>
          <w:vertAlign w:val="superscript"/>
          <w:lang w:val="es-ES_tradnl"/>
        </w:rPr>
        <w:t>2</w:t>
      </w:r>
      <w:r w:rsidR="001F5B7B">
        <w:rPr>
          <w:lang w:val="es-ES_tradnl"/>
        </w:rPr>
        <w:t>.</w:t>
      </w:r>
    </w:p>
    <w:p w:rsidR="00E93AB8" w:rsidRDefault="00E93AB8" w:rsidP="00F66A92">
      <w:pPr>
        <w:pStyle w:val="SubtituloTtulo2"/>
        <w:numPr>
          <w:ilvl w:val="1"/>
          <w:numId w:val="21"/>
        </w:numPr>
        <w:rPr>
          <w:rFonts w:cstheme="minorHAnsi"/>
          <w:lang w:val="es-ES_tradnl"/>
        </w:rPr>
      </w:pPr>
      <w:bookmarkStart w:id="130" w:name="_Toc38627402"/>
      <w:r w:rsidRPr="001F5B7B">
        <w:rPr>
          <w:rFonts w:cstheme="minorHAnsi"/>
          <w:lang w:val="es-ES_tradnl"/>
        </w:rPr>
        <w:t>Asentamientos</w:t>
      </w:r>
      <w:bookmarkEnd w:id="130"/>
    </w:p>
    <w:p w:rsidR="001F5B7B" w:rsidRDefault="001F5B7B" w:rsidP="001F5B7B">
      <w:pPr>
        <w:rPr>
          <w:lang w:val="es-ES_tradnl"/>
        </w:rPr>
      </w:pPr>
      <w:r>
        <w:rPr>
          <w:lang w:val="es-ES_tradnl"/>
        </w:rPr>
        <w:t>Los asentamientos están gobernados por la magnitud de la carga neta en que trabaja la cimentación, definida como el peso total de la construcción incluyendo la cimentación y el peso volumétrico del material superior. Con esta descarga neta se determinó un asentamiento menor a 2.5 cm para las cimentaciones.</w:t>
      </w:r>
    </w:p>
    <w:p w:rsidR="001F5B7B" w:rsidRDefault="001F5B7B" w:rsidP="001F5B7B">
      <w:pPr>
        <w:rPr>
          <w:lang w:val="es-ES_tradnl"/>
        </w:rPr>
      </w:pPr>
      <w:r>
        <w:rPr>
          <w:lang w:val="es-ES_tradnl"/>
        </w:rPr>
        <w:t xml:space="preserve">El asentamiento calculado se </w:t>
      </w:r>
      <w:r w:rsidR="004A3706">
        <w:rPr>
          <w:lang w:val="es-ES_tradnl"/>
        </w:rPr>
        <w:t>presentará</w:t>
      </w:r>
      <w:r>
        <w:rPr>
          <w:lang w:val="es-ES_tradnl"/>
        </w:rPr>
        <w:t xml:space="preserve"> a lo largo de la vida útil del proyecto y está dentro de las tolerancias de acuerdo al tipo de estructura.</w:t>
      </w:r>
    </w:p>
    <w:p w:rsidR="001C2D04" w:rsidRDefault="001C2D04" w:rsidP="00F66A92">
      <w:pPr>
        <w:pStyle w:val="SubtituloTtulo2"/>
        <w:numPr>
          <w:ilvl w:val="1"/>
          <w:numId w:val="21"/>
        </w:numPr>
        <w:rPr>
          <w:rFonts w:cstheme="minorHAnsi"/>
          <w:lang w:val="es-ES_tradnl"/>
        </w:rPr>
      </w:pPr>
      <w:bookmarkStart w:id="131" w:name="_Toc38627403"/>
      <w:r w:rsidRPr="001F5B7B">
        <w:rPr>
          <w:rFonts w:cstheme="minorHAnsi"/>
          <w:lang w:val="es-ES_tradnl"/>
        </w:rPr>
        <w:t>Consideraciones Sísmicas</w:t>
      </w:r>
      <w:bookmarkEnd w:id="131"/>
    </w:p>
    <w:p w:rsidR="001F5B7B" w:rsidRDefault="00161727" w:rsidP="001F5B7B">
      <w:pPr>
        <w:rPr>
          <w:lang w:val="es-ES_tradnl"/>
        </w:rPr>
      </w:pPr>
      <w:r>
        <w:rPr>
          <w:lang w:val="es-ES_tradnl"/>
        </w:rPr>
        <w:t>Pegueros se encuentra considerada dentro de la zona B, según la regionalización sísmica de la CFE, es decir cuenta con una sismicidad media. De acuerdo a la CFE el suelo del predio es tipo 1 y el coeficiente sísmico es de 0.14.</w:t>
      </w:r>
    </w:p>
    <w:p w:rsidR="00161727" w:rsidRDefault="00161727" w:rsidP="001F5B7B">
      <w:pPr>
        <w:rPr>
          <w:lang w:val="es-ES_tradnl"/>
        </w:rPr>
      </w:pPr>
      <w:r>
        <w:rPr>
          <w:lang w:val="es-ES_tradnl"/>
        </w:rPr>
        <w:t xml:space="preserve">Para el análisis de interacción suelo-estructura, deberá considerarse para los lugares desplantados sobre suelo natural como 4.50 Kg/cm3 para el módulo de reacción </w:t>
      </w:r>
      <w:proofErr w:type="spellStart"/>
      <w:r>
        <w:rPr>
          <w:lang w:val="es-ES_tradnl"/>
        </w:rPr>
        <w:t>subgrado</w:t>
      </w:r>
      <w:proofErr w:type="spellEnd"/>
      <w:r>
        <w:rPr>
          <w:lang w:val="es-ES_tradnl"/>
        </w:rPr>
        <w:t xml:space="preserve"> </w:t>
      </w:r>
      <w:proofErr w:type="spellStart"/>
      <w:r>
        <w:rPr>
          <w:lang w:val="es-ES_tradnl"/>
        </w:rPr>
        <w:t>Ks</w:t>
      </w:r>
      <w:proofErr w:type="spellEnd"/>
      <w:r>
        <w:rPr>
          <w:lang w:val="es-ES_tradnl"/>
        </w:rPr>
        <w:t>, este valor corresponde a la profundidad de desplante propuesta.</w:t>
      </w:r>
    </w:p>
    <w:p w:rsidR="001C2D04" w:rsidRDefault="001C2D04" w:rsidP="00F66A92">
      <w:pPr>
        <w:pStyle w:val="SubtituloTtulo2"/>
        <w:numPr>
          <w:ilvl w:val="1"/>
          <w:numId w:val="21"/>
        </w:numPr>
        <w:rPr>
          <w:rFonts w:cstheme="minorHAnsi"/>
          <w:lang w:val="es-ES_tradnl"/>
        </w:rPr>
      </w:pPr>
      <w:bookmarkStart w:id="132" w:name="_Toc38627404"/>
      <w:r w:rsidRPr="001F5B7B">
        <w:rPr>
          <w:rFonts w:cstheme="minorHAnsi"/>
          <w:lang w:val="es-ES_tradnl"/>
        </w:rPr>
        <w:t>Conclusiones y Recomendaciones</w:t>
      </w:r>
      <w:bookmarkEnd w:id="132"/>
    </w:p>
    <w:p w:rsidR="00445C7E" w:rsidRDefault="00445C7E" w:rsidP="00C86070">
      <w:pPr>
        <w:pStyle w:val="Prrafodelista"/>
        <w:numPr>
          <w:ilvl w:val="0"/>
          <w:numId w:val="43"/>
        </w:numPr>
        <w:rPr>
          <w:lang w:val="es-ES_tradnl"/>
        </w:rPr>
      </w:pPr>
      <w:r>
        <w:rPr>
          <w:lang w:val="es-ES_tradnl"/>
        </w:rPr>
        <w:t>De acuerdo a</w:t>
      </w:r>
      <w:r w:rsidR="00142FB9">
        <w:rPr>
          <w:lang w:val="es-ES_tradnl"/>
        </w:rPr>
        <w:t xml:space="preserve"> la estratigrafía del suelo en los sondeos explorados existe homogeneidad en el material de la zona, predominando arcillas y limos de baja compresibilidad de variable consistencia; así como algunas arenas limosas a partir de una profundidad promedio de 5 m se detectó roca ígnea </w:t>
      </w:r>
      <w:proofErr w:type="spellStart"/>
      <w:r w:rsidR="00142FB9">
        <w:rPr>
          <w:lang w:val="es-ES_tradnl"/>
        </w:rPr>
        <w:t>extrusiva</w:t>
      </w:r>
      <w:proofErr w:type="spellEnd"/>
      <w:r w:rsidR="00142FB9">
        <w:rPr>
          <w:lang w:val="es-ES_tradnl"/>
        </w:rPr>
        <w:t xml:space="preserve"> vesicular.</w:t>
      </w:r>
    </w:p>
    <w:p w:rsidR="00142FB9" w:rsidRDefault="00142FB9" w:rsidP="00C86070">
      <w:pPr>
        <w:pStyle w:val="Prrafodelista"/>
        <w:numPr>
          <w:ilvl w:val="0"/>
          <w:numId w:val="43"/>
        </w:numPr>
        <w:rPr>
          <w:lang w:val="es-ES_tradnl"/>
        </w:rPr>
      </w:pPr>
      <w:r>
        <w:rPr>
          <w:lang w:val="es-ES_tradnl"/>
        </w:rPr>
        <w:t>El nivel de aguas freáticas no se localizó a la profundidad explorada y en la época del año en que se realizaron los trabajos de campo (mayo, estiaje).</w:t>
      </w:r>
    </w:p>
    <w:p w:rsidR="00142FB9" w:rsidRDefault="00142FB9" w:rsidP="00C86070">
      <w:pPr>
        <w:pStyle w:val="Prrafodelista"/>
        <w:numPr>
          <w:ilvl w:val="0"/>
          <w:numId w:val="43"/>
        </w:numPr>
        <w:rPr>
          <w:lang w:val="es-ES_tradnl"/>
        </w:rPr>
      </w:pPr>
      <w:r>
        <w:rPr>
          <w:lang w:val="es-ES_tradnl"/>
        </w:rPr>
        <w:t>Los 2 SEV arrojaron resultados diferentes que concuerdan con los datos obtenidos de la exploración directa. La relación entre agresividad del suelo y resistividad indican que en el lugar existen suelos muy agresivos por lo que deberá considerarse la protección de las estructuras de acero o concreto.</w:t>
      </w:r>
    </w:p>
    <w:p w:rsidR="00142FB9" w:rsidRDefault="00142FB9" w:rsidP="00C86070">
      <w:pPr>
        <w:pStyle w:val="Prrafodelista"/>
        <w:numPr>
          <w:ilvl w:val="0"/>
          <w:numId w:val="43"/>
        </w:numPr>
        <w:rPr>
          <w:lang w:val="es-ES_tradnl"/>
        </w:rPr>
      </w:pPr>
      <w:r>
        <w:rPr>
          <w:lang w:val="es-ES_tradnl"/>
        </w:rPr>
        <w:t>Los análisis químicos arrojaron un pH de 6 a 6.3, es decir cercano al neutro, en cuanto a cloruros y sulfatos no se detectaron valores que afecten a las estructuras e instalaciones.</w:t>
      </w:r>
    </w:p>
    <w:p w:rsidR="00142FB9" w:rsidRDefault="00142FB9" w:rsidP="00C86070">
      <w:pPr>
        <w:pStyle w:val="Prrafodelista"/>
        <w:numPr>
          <w:ilvl w:val="0"/>
          <w:numId w:val="43"/>
        </w:numPr>
        <w:rPr>
          <w:lang w:val="es-ES_tradnl"/>
        </w:rPr>
      </w:pPr>
      <w:r>
        <w:rPr>
          <w:lang w:val="es-ES_tradnl"/>
        </w:rPr>
        <w:t>En los 2 SPT se detectaron coladas de basalto o mantos rocosos continuos a partir de 5.40 m y 4.20 m respectivamente</w:t>
      </w:r>
      <w:r w:rsidR="00B4557B">
        <w:rPr>
          <w:lang w:val="es-ES_tradnl"/>
        </w:rPr>
        <w:t>, que se interpretan como roca sana, desde el punto de vista constructivo. Se considera que los materiales encontrados clasifican como “A”,”B” y “C”.</w:t>
      </w:r>
    </w:p>
    <w:p w:rsidR="00B4557B" w:rsidRDefault="00872AA4" w:rsidP="00C86070">
      <w:pPr>
        <w:pStyle w:val="Prrafodelista"/>
        <w:numPr>
          <w:ilvl w:val="0"/>
          <w:numId w:val="43"/>
        </w:numPr>
        <w:rPr>
          <w:lang w:val="es-ES_tradnl"/>
        </w:rPr>
      </w:pPr>
      <w:r>
        <w:rPr>
          <w:lang w:val="es-ES_tradnl"/>
        </w:rPr>
        <w:t>Se deberán respetar los valores de capacidad de carga obtenido para evitar también asentamientos mayores a los permitidos en las cimentaciones para las diferentes estructuras.</w:t>
      </w:r>
    </w:p>
    <w:p w:rsidR="00872AA4" w:rsidRDefault="00872AA4" w:rsidP="00C86070">
      <w:pPr>
        <w:pStyle w:val="Prrafodelista"/>
        <w:numPr>
          <w:ilvl w:val="0"/>
          <w:numId w:val="43"/>
        </w:numPr>
        <w:rPr>
          <w:lang w:val="es-ES_tradnl"/>
        </w:rPr>
      </w:pPr>
      <w:r>
        <w:rPr>
          <w:lang w:val="es-ES_tradnl"/>
        </w:rPr>
        <w:t>La roca más superficial se encuentra a 4.20 m a partir de la superficie, por lo que si alguna estructura es desplantada sobre manto rocoso se deberá considerar una capacidad de carga de 1,230 ton/m2.</w:t>
      </w:r>
    </w:p>
    <w:p w:rsidR="00872AA4" w:rsidRDefault="00872AA4" w:rsidP="00C86070">
      <w:pPr>
        <w:pStyle w:val="Prrafodelista"/>
        <w:numPr>
          <w:ilvl w:val="0"/>
          <w:numId w:val="43"/>
        </w:numPr>
        <w:rPr>
          <w:lang w:val="es-ES_tradnl"/>
        </w:rPr>
      </w:pPr>
      <w:r>
        <w:rPr>
          <w:lang w:val="es-ES_tradnl"/>
        </w:rPr>
        <w:lastRenderedPageBreak/>
        <w:t xml:space="preserve">Las losas de cimentación deberán tener rigidez suficiente desde el punto de vista estructural para que garanticen la distribución uniforme de las descargas hacia el suelo y no permitan que se presenten asentamientos diferenciales por la diferencia de las rigideces de cada material. </w:t>
      </w:r>
    </w:p>
    <w:p w:rsidR="00872AA4" w:rsidRDefault="00872AA4" w:rsidP="00C86070">
      <w:pPr>
        <w:pStyle w:val="Prrafodelista"/>
        <w:numPr>
          <w:ilvl w:val="0"/>
          <w:numId w:val="43"/>
        </w:numPr>
        <w:rPr>
          <w:lang w:val="es-ES_tradnl"/>
        </w:rPr>
      </w:pPr>
      <w:r>
        <w:rPr>
          <w:lang w:val="es-ES_tradnl"/>
        </w:rPr>
        <w:t>Los taludes para excavaciones deberán realizarse con una relación 0.50:1 (horizontal-vertical) y se debe cuidar que la obra no se realice durante el temporal de lluvias, que la excavación no dure más de 2 semanas abierta y la profundidad sea menor de 5 m.</w:t>
      </w:r>
    </w:p>
    <w:p w:rsidR="00872AA4" w:rsidRDefault="00872AA4" w:rsidP="00C86070">
      <w:pPr>
        <w:pStyle w:val="Prrafodelista"/>
        <w:numPr>
          <w:ilvl w:val="0"/>
          <w:numId w:val="43"/>
        </w:numPr>
        <w:rPr>
          <w:lang w:val="es-ES_tradnl"/>
        </w:rPr>
      </w:pPr>
      <w:r>
        <w:rPr>
          <w:lang w:val="es-ES_tradnl"/>
        </w:rPr>
        <w:t>De acuerdo con recomendaciones de CFE el coeficiente sísmico para Pegueros es de c=0.14.</w:t>
      </w:r>
    </w:p>
    <w:p w:rsidR="00872AA4" w:rsidRDefault="00872AA4" w:rsidP="00C86070">
      <w:pPr>
        <w:pStyle w:val="Prrafodelista"/>
        <w:numPr>
          <w:ilvl w:val="0"/>
          <w:numId w:val="43"/>
        </w:numPr>
        <w:rPr>
          <w:lang w:val="es-ES_tradnl"/>
        </w:rPr>
      </w:pPr>
      <w:r>
        <w:rPr>
          <w:lang w:val="es-ES_tradnl"/>
        </w:rPr>
        <w:t>Los materiales cohesivos (limos y arcillas) encontrados</w:t>
      </w:r>
      <w:r w:rsidR="000020D4">
        <w:rPr>
          <w:lang w:val="es-ES_tradnl"/>
        </w:rPr>
        <w:t xml:space="preserve"> actualmente tienen una consistencia que va de firme a dura por lo que es un suelo con buena resistencia, sin embargo, si este suelo presenta cambios significativos en el contenido de agua, se provocara un cambio drástico en su comportamiento provocando que se presentes deformaciones verticales que </w:t>
      </w:r>
      <w:r w:rsidR="0023478A">
        <w:rPr>
          <w:lang w:val="es-ES_tradnl"/>
        </w:rPr>
        <w:t>pueden</w:t>
      </w:r>
      <w:r w:rsidR="000020D4">
        <w:rPr>
          <w:lang w:val="es-ES_tradnl"/>
        </w:rPr>
        <w:t xml:space="preserve"> dañar las estructuras, por lo que es muy importante que las instalaciones hidráulicas no tengan fugas y que las aguas superficiales se canalicen adecuadamente.</w:t>
      </w:r>
    </w:p>
    <w:p w:rsidR="000020D4" w:rsidRPr="00445C7E" w:rsidRDefault="000020D4" w:rsidP="00C86070">
      <w:pPr>
        <w:pStyle w:val="Prrafodelista"/>
        <w:numPr>
          <w:ilvl w:val="0"/>
          <w:numId w:val="43"/>
        </w:numPr>
        <w:rPr>
          <w:lang w:val="es-ES_tradnl"/>
        </w:rPr>
      </w:pPr>
      <w:r>
        <w:rPr>
          <w:lang w:val="es-ES_tradnl"/>
        </w:rPr>
        <w:t>Es necesario llevar un estricto control de calidad de los materiales y los procedimientos constructivos durante la ejecución de la obra.</w:t>
      </w:r>
    </w:p>
    <w:p w:rsidR="001C2D04" w:rsidRPr="000020D4" w:rsidRDefault="001C2D04" w:rsidP="00B34523">
      <w:pPr>
        <w:rPr>
          <w:rFonts w:asciiTheme="minorHAnsi" w:hAnsiTheme="minorHAnsi" w:cstheme="minorHAnsi"/>
          <w:lang w:val="es-ES_tradnl"/>
        </w:rPr>
      </w:pPr>
    </w:p>
    <w:p w:rsidR="001C2D04" w:rsidRDefault="001C2D04" w:rsidP="00B34523">
      <w:pPr>
        <w:rPr>
          <w:noProof/>
          <w:lang w:eastAsia="es-MX"/>
        </w:rPr>
      </w:pPr>
    </w:p>
    <w:p w:rsidR="000020D4" w:rsidRDefault="000020D4" w:rsidP="00B34523">
      <w:pPr>
        <w:rPr>
          <w:rFonts w:asciiTheme="minorHAnsi" w:hAnsiTheme="minorHAnsi" w:cstheme="minorHAnsi"/>
        </w:rPr>
      </w:pPr>
    </w:p>
    <w:p w:rsidR="001C2D04" w:rsidRDefault="001C2D0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Default="00B82824" w:rsidP="00B34523">
      <w:pPr>
        <w:rPr>
          <w:rFonts w:asciiTheme="minorHAnsi" w:hAnsiTheme="minorHAnsi" w:cstheme="minorHAnsi"/>
        </w:rPr>
      </w:pPr>
    </w:p>
    <w:p w:rsidR="00B82824" w:rsidRPr="00E93AB8" w:rsidRDefault="00B82824" w:rsidP="00B34523">
      <w:pPr>
        <w:rPr>
          <w:rFonts w:asciiTheme="minorHAnsi" w:hAnsiTheme="minorHAnsi" w:cstheme="minorHAnsi"/>
        </w:rPr>
      </w:pPr>
    </w:p>
    <w:p w:rsidR="0082432B" w:rsidRPr="0082432B" w:rsidRDefault="0082432B" w:rsidP="00C86070">
      <w:pPr>
        <w:pStyle w:val="Prrafodelista"/>
        <w:numPr>
          <w:ilvl w:val="0"/>
          <w:numId w:val="28"/>
        </w:numPr>
        <w:jc w:val="left"/>
        <w:rPr>
          <w:b/>
          <w:smallCaps/>
          <w:sz w:val="28"/>
          <w:szCs w:val="20"/>
        </w:rPr>
      </w:pPr>
      <w:bookmarkStart w:id="133" w:name="_Toc38627405"/>
      <w:r w:rsidRPr="00340612">
        <w:rPr>
          <w:rStyle w:val="TtulocapTtulo1Car"/>
        </w:rPr>
        <w:t>SELECCIÓN TÉCNICA Y ECONÓMICA DE ALTERNATIVAS DEL SISTEMA DE</w:t>
      </w:r>
      <w:r w:rsidR="00340612">
        <w:rPr>
          <w:rStyle w:val="TtulocapTtulo1Car"/>
        </w:rPr>
        <w:t xml:space="preserve"> TRATAMIENTO</w:t>
      </w:r>
      <w:bookmarkEnd w:id="133"/>
    </w:p>
    <w:p w:rsidR="0082432B" w:rsidRPr="003409BF" w:rsidRDefault="0082432B" w:rsidP="0082432B">
      <w:pPr>
        <w:rPr>
          <w:rFonts w:eastAsia="Arial Unicode MS" w:cs="Arial Unicode MS"/>
        </w:rPr>
      </w:pPr>
      <w:r w:rsidRPr="003409BF">
        <w:rPr>
          <w:rFonts w:eastAsia="Arial Unicode MS" w:cs="Arial Unicode MS"/>
        </w:rPr>
        <w:lastRenderedPageBreak/>
        <w:t xml:space="preserve">El agua residual se puede definir como aquella que ha sido objeto de múltiples usos en los asentamientos humanos que adquiere características desagradables y/o peligrosas, y que para reutilizarse o descargarse hacia cuerpos de agua sin afectar negativamente al medio ambiente, debe recibir un tratamiento que depende de sus propias características, del grado de depuración deseado y de otros factores, principalmente económicos. </w:t>
      </w:r>
    </w:p>
    <w:p w:rsidR="0082432B" w:rsidRPr="003409BF" w:rsidRDefault="0082432B" w:rsidP="0082432B">
      <w:r w:rsidRPr="003409BF">
        <w:t xml:space="preserve">Son pues aguas </w:t>
      </w:r>
      <w:r w:rsidR="00B53AD5">
        <w:t>residuales, negras, servidas o lo</w:t>
      </w:r>
      <w:r w:rsidRPr="003409BF">
        <w:t xml:space="preserve">cales, las que están constituidas por todas aquellas que son conducidas por el alcantarillado e incluyen, a veces, las aguas de lluvia y las infiltraciones de agua del terreno. Dependiendo de su origen el agua residual se clasifica en: </w:t>
      </w:r>
    </w:p>
    <w:p w:rsidR="00B53AD5" w:rsidRDefault="0082432B" w:rsidP="00C86070">
      <w:pPr>
        <w:pStyle w:val="Prrafodelista"/>
        <w:numPr>
          <w:ilvl w:val="0"/>
          <w:numId w:val="34"/>
        </w:numPr>
      </w:pPr>
      <w:r w:rsidRPr="00B53AD5">
        <w:rPr>
          <w:b/>
        </w:rPr>
        <w:t>Aguas domésticas o municipales:</w:t>
      </w:r>
      <w:r w:rsidRPr="003409BF">
        <w:t xml:space="preserve"> son aquellas que se originan en las casas habitación, centros comerciales, etc., y que descargan generalmente en colectores comunes.</w:t>
      </w:r>
    </w:p>
    <w:p w:rsidR="0082432B" w:rsidRDefault="0082432B" w:rsidP="00B53AD5">
      <w:pPr>
        <w:pStyle w:val="Prrafodelista"/>
        <w:spacing w:after="120" w:line="240" w:lineRule="auto"/>
        <w:ind w:left="714"/>
      </w:pPr>
      <w:r w:rsidRPr="003409BF">
        <w:t xml:space="preserve"> </w:t>
      </w:r>
    </w:p>
    <w:p w:rsidR="0082432B" w:rsidRDefault="0082432B" w:rsidP="00C86070">
      <w:pPr>
        <w:pStyle w:val="Prrafodelista"/>
        <w:numPr>
          <w:ilvl w:val="0"/>
          <w:numId w:val="34"/>
        </w:numPr>
      </w:pPr>
      <w:r w:rsidRPr="00B53AD5">
        <w:rPr>
          <w:b/>
        </w:rPr>
        <w:t>Aguas residuales industriales:</w:t>
      </w:r>
      <w:r w:rsidRPr="003409BF">
        <w:t xml:space="preserve"> son las desechadas por los centros de producción y algunas tienen características especiales, dependiendo del proceso que las originó, lo que hace que en la mayoría de los casos requieran de un tratamiento especial. </w:t>
      </w:r>
    </w:p>
    <w:p w:rsidR="0082432B" w:rsidRPr="003409BF" w:rsidRDefault="0082432B" w:rsidP="0082432B">
      <w:pPr>
        <w:rPr>
          <w:rFonts w:eastAsia="Arial Unicode MS" w:cs="Arial Unicode MS"/>
        </w:rPr>
      </w:pPr>
      <w:r w:rsidRPr="003409BF">
        <w:rPr>
          <w:rFonts w:eastAsia="Arial Unicode MS" w:cs="Arial Unicode MS"/>
        </w:rPr>
        <w:t>Los problemas que origina la disposición de las aguas residuales y las dificultades para reabastecerse de agua apta para uso doméstico, riego y actividades industriales, han llevado desde hace mucho tiempo a la búsqueda de alternativas para mejorar la calidad del agua, aunque solo sea parcialmente, por lo cual se han creado los sistemas de tratamiento de aguas residuales cuyos tipos son:</w:t>
      </w:r>
    </w:p>
    <w:p w:rsidR="0082432B" w:rsidRDefault="0082432B" w:rsidP="001B485E">
      <w:pPr>
        <w:pStyle w:val="Prrafodelista"/>
        <w:numPr>
          <w:ilvl w:val="0"/>
          <w:numId w:val="17"/>
        </w:numPr>
        <w:ind w:left="284" w:firstLine="0"/>
        <w:contextualSpacing w:val="0"/>
      </w:pPr>
      <w:r w:rsidRPr="003409BF">
        <w:rPr>
          <w:b/>
          <w:bCs/>
          <w:lang w:val="es-ES"/>
        </w:rPr>
        <w:t>Tratamiento preliminar:</w:t>
      </w:r>
      <w:r w:rsidRPr="003409BF">
        <w:rPr>
          <w:lang w:val="es-ES"/>
        </w:rPr>
        <w:t xml:space="preserve"> en el tratamiento preliminar del drenaje doméstico se retira físicamente los sólidos a través de procesos como el cribado, bombeo del fluido entrante y separación de sólidos </w:t>
      </w:r>
      <w:r w:rsidRPr="003409BF">
        <w:t xml:space="preserve">de tamaño considerable como piedras, papeles, plásticos, madera, etc. Consiste básicamente en una criba o sistema de rejas, un desarenador que es un canal o rectángulo con velocidad adecuada, con el objeto que sedimente la arena y otros sólidos y así evitar el desgaste excesivo del equipo. </w:t>
      </w:r>
    </w:p>
    <w:p w:rsidR="0082432B" w:rsidRDefault="0082432B" w:rsidP="001B485E">
      <w:pPr>
        <w:pStyle w:val="Prrafodelista"/>
        <w:numPr>
          <w:ilvl w:val="0"/>
          <w:numId w:val="17"/>
        </w:numPr>
        <w:ind w:left="284" w:firstLine="0"/>
        <w:contextualSpacing w:val="0"/>
      </w:pPr>
      <w:r w:rsidRPr="003409BF">
        <w:rPr>
          <w:b/>
        </w:rPr>
        <w:t xml:space="preserve">Tratamiento primario: </w:t>
      </w:r>
      <w:r w:rsidRPr="003409BF">
        <w:rPr>
          <w:lang w:val="es-ES"/>
        </w:rPr>
        <w:t>en el tratamiento primario, los sólidos y materiales flotantes son retirados en tanques de sedimentación. Este tratamiento</w:t>
      </w:r>
      <w:r w:rsidRPr="003409BF">
        <w:t xml:space="preserve"> comprende operaciones de separación física (sedimentación y flotación) y química (neutralización y coagulación). Este tratamiento se relaciona con la remoción de sólidos suspendidos, en el cual se pueden usar productos químicos para mejorar la remoción de partículas pequeñas. Este proceso remueve aproximadamente el 60% de sólidos suspendidos en el influente y cerca del 30% de la carga orgánica. </w:t>
      </w:r>
    </w:p>
    <w:p w:rsidR="0082432B" w:rsidRDefault="0082432B" w:rsidP="001B485E">
      <w:pPr>
        <w:pStyle w:val="Prrafodelista"/>
        <w:numPr>
          <w:ilvl w:val="0"/>
          <w:numId w:val="17"/>
        </w:numPr>
        <w:ind w:left="284" w:firstLine="0"/>
        <w:contextualSpacing w:val="0"/>
      </w:pPr>
      <w:r w:rsidRPr="003409BF">
        <w:rPr>
          <w:b/>
          <w:bCs/>
          <w:lang w:val="es-ES"/>
        </w:rPr>
        <w:t xml:space="preserve">Tratamiento secundario: </w:t>
      </w:r>
      <w:r w:rsidRPr="003409BF">
        <w:rPr>
          <w:lang w:val="es-ES"/>
        </w:rPr>
        <w:t xml:space="preserve">incluye la purificación biológica del agua, es decir se elimina la materia orgánica disuelta en el agua residual, siendo un proceso de tipo biológico de crecimiento suspendido. </w:t>
      </w:r>
      <w:r w:rsidRPr="003409BF">
        <w:t xml:space="preserve">Estos pueden ser aerobios, anaerobios o facultativos, dependiendo del tipo de bacterias. Existen otros procesos como la </w:t>
      </w:r>
      <w:proofErr w:type="spellStart"/>
      <w:r w:rsidRPr="003409BF">
        <w:t>desnitrificación</w:t>
      </w:r>
      <w:proofErr w:type="spellEnd"/>
      <w:r w:rsidRPr="003409BF">
        <w:t xml:space="preserve"> </w:t>
      </w:r>
      <w:proofErr w:type="spellStart"/>
      <w:r w:rsidRPr="003409BF">
        <w:t>anóxica</w:t>
      </w:r>
      <w:proofErr w:type="spellEnd"/>
      <w:r w:rsidRPr="003409BF">
        <w:t xml:space="preserve"> o anaerobia y el proceso </w:t>
      </w:r>
      <w:proofErr w:type="spellStart"/>
      <w:r w:rsidRPr="003409BF">
        <w:t>microaerófilo</w:t>
      </w:r>
      <w:proofErr w:type="spellEnd"/>
      <w:r w:rsidRPr="003409BF">
        <w:t xml:space="preserve">. </w:t>
      </w:r>
    </w:p>
    <w:p w:rsidR="0082432B" w:rsidRPr="00391F25" w:rsidRDefault="0082432B" w:rsidP="0082432B">
      <w:pPr>
        <w:rPr>
          <w:sz w:val="27"/>
          <w:szCs w:val="27"/>
        </w:rPr>
      </w:pPr>
      <w:r w:rsidRPr="003409BF">
        <w:rPr>
          <w:lang w:val="es-ES"/>
        </w:rPr>
        <w:t>Cualquier agua que pasa por los tratamientos primario y secundario deberá desinfectarse con el fin de proteger la salud pública.</w:t>
      </w:r>
      <w:r w:rsidRPr="00391F25">
        <w:rPr>
          <w:lang w:val="es-ES"/>
        </w:rPr>
        <w:t xml:space="preserve"> </w:t>
      </w:r>
    </w:p>
    <w:p w:rsidR="0082432B" w:rsidRPr="00CC752D" w:rsidRDefault="0082432B" w:rsidP="0082432B">
      <w:r w:rsidRPr="003409BF">
        <w:t xml:space="preserve">El análisis de alternativas </w:t>
      </w:r>
      <w:r>
        <w:t xml:space="preserve">de tratamiento </w:t>
      </w:r>
      <w:r w:rsidRPr="003409BF">
        <w:t xml:space="preserve">consistirá básicamente en </w:t>
      </w:r>
      <w:r w:rsidRPr="00CC752D">
        <w:t>determinar el costo por m</w:t>
      </w:r>
      <w:r w:rsidRPr="00CC752D">
        <w:rPr>
          <w:vertAlign w:val="superscript"/>
        </w:rPr>
        <w:t>3</w:t>
      </w:r>
      <w:r w:rsidRPr="00CC752D">
        <w:t xml:space="preserve"> tratado para </w:t>
      </w:r>
      <w:r>
        <w:t>tre</w:t>
      </w:r>
      <w:r w:rsidRPr="00CC752D">
        <w:t>s alternativas, para lo cual se obtendrán costos de inversión y costos de operación.</w:t>
      </w:r>
    </w:p>
    <w:p w:rsidR="0082432B" w:rsidRPr="00CC752D" w:rsidRDefault="0082432B" w:rsidP="0082432B">
      <w:r w:rsidRPr="00CC752D">
        <w:lastRenderedPageBreak/>
        <w:t>Para llevar a cabo la selección de la alternativa tratamiento más rentable, fue necesario realizar un análisis técnico</w:t>
      </w:r>
      <w:r>
        <w:t xml:space="preserve"> y </w:t>
      </w:r>
      <w:r w:rsidRPr="00CC752D">
        <w:t>económico encaminado a la obtención del costo unitario del m</w:t>
      </w:r>
      <w:r w:rsidRPr="00CC752D">
        <w:rPr>
          <w:vertAlign w:val="superscript"/>
        </w:rPr>
        <w:t>3</w:t>
      </w:r>
      <w:r w:rsidRPr="00CC752D">
        <w:t xml:space="preserve"> tratado</w:t>
      </w:r>
      <w:r w:rsidR="00B53AD5">
        <w:t>,</w:t>
      </w:r>
      <w:r w:rsidRPr="00CC752D">
        <w:t xml:space="preserve"> y a la tarifa de saneamiento, para lo cual se efectuó el siguiente procedimiento:</w:t>
      </w:r>
    </w:p>
    <w:p w:rsidR="0082432B" w:rsidRPr="00CC752D" w:rsidRDefault="00086F81" w:rsidP="00850A1C">
      <w:pPr>
        <w:pStyle w:val="Prrafodelista"/>
        <w:numPr>
          <w:ilvl w:val="0"/>
          <w:numId w:val="14"/>
        </w:numPr>
        <w:spacing w:after="240"/>
        <w:ind w:left="363" w:hanging="357"/>
      </w:pPr>
      <w:r>
        <w:t>Pre-a</w:t>
      </w:r>
      <w:r w:rsidR="0082432B" w:rsidRPr="00CC752D">
        <w:t xml:space="preserve">nálisis hidráulico y electromecánico de las estructuras requeridas para cada uno de los sistemas propuestos. </w:t>
      </w:r>
    </w:p>
    <w:p w:rsidR="0082432B" w:rsidRPr="00CC752D" w:rsidRDefault="00086F81" w:rsidP="00850A1C">
      <w:pPr>
        <w:pStyle w:val="Prrafodelista"/>
        <w:numPr>
          <w:ilvl w:val="0"/>
          <w:numId w:val="14"/>
        </w:numPr>
        <w:spacing w:after="240"/>
        <w:ind w:left="363" w:hanging="357"/>
      </w:pPr>
      <w:r>
        <w:t>Pre-d</w:t>
      </w:r>
      <w:r w:rsidR="0082432B" w:rsidRPr="00CC752D">
        <w:t xml:space="preserve">imensionamiento de la infraestructura de cada alternativa propuesta. </w:t>
      </w:r>
    </w:p>
    <w:p w:rsidR="00850A1C" w:rsidRPr="00850A1C" w:rsidRDefault="0082432B" w:rsidP="00850A1C">
      <w:pPr>
        <w:pStyle w:val="Prrafodelista"/>
        <w:numPr>
          <w:ilvl w:val="0"/>
          <w:numId w:val="14"/>
        </w:numPr>
        <w:spacing w:after="240"/>
        <w:ind w:left="363" w:hanging="357"/>
        <w:rPr>
          <w:b/>
          <w:smallCaps/>
          <w:sz w:val="28"/>
          <w:szCs w:val="20"/>
        </w:rPr>
      </w:pPr>
      <w:r w:rsidRPr="00CC752D">
        <w:t xml:space="preserve">Elaboración de </w:t>
      </w:r>
      <w:proofErr w:type="spellStart"/>
      <w:r w:rsidRPr="00CC752D">
        <w:t>antepresupuestos</w:t>
      </w:r>
      <w:proofErr w:type="spellEnd"/>
      <w:r w:rsidRPr="00CC752D">
        <w:t xml:space="preserve"> de las alternativas de solución. Para la determinación de estos presupuestos por alternativa se </w:t>
      </w:r>
      <w:r w:rsidR="004A3706" w:rsidRPr="00CC752D">
        <w:t>utilizarán</w:t>
      </w:r>
      <w:r w:rsidRPr="00CC752D">
        <w:t xml:space="preserve"> precios índice obtenidos con volumetría y precios unitarios de acuerdo al catálogo de la C</w:t>
      </w:r>
      <w:r>
        <w:t>EA</w:t>
      </w:r>
      <w:r w:rsidRPr="00CC752D">
        <w:t>.</w:t>
      </w:r>
    </w:p>
    <w:p w:rsidR="00B53AD5" w:rsidRPr="00850A1C" w:rsidRDefault="0082432B" w:rsidP="00A07E37">
      <w:pPr>
        <w:pStyle w:val="Prrafodelista"/>
        <w:numPr>
          <w:ilvl w:val="0"/>
          <w:numId w:val="14"/>
        </w:numPr>
        <w:spacing w:after="240"/>
        <w:ind w:left="360" w:hanging="357"/>
        <w:rPr>
          <w:b/>
          <w:smallCaps/>
          <w:sz w:val="28"/>
          <w:szCs w:val="20"/>
        </w:rPr>
      </w:pPr>
      <w:r w:rsidRPr="00CC752D">
        <w:t xml:space="preserve">Cálculo de los costos de operación y mantenimiento de los </w:t>
      </w:r>
      <w:r>
        <w:t>tres</w:t>
      </w:r>
      <w:r w:rsidRPr="00CC752D">
        <w:t xml:space="preserve"> sistemas de tratamiento propuestos.</w:t>
      </w:r>
    </w:p>
    <w:p w:rsidR="0082432B" w:rsidRPr="00B53AD5" w:rsidRDefault="0082432B" w:rsidP="00F66A92">
      <w:pPr>
        <w:pStyle w:val="Prrafodelista"/>
        <w:numPr>
          <w:ilvl w:val="0"/>
          <w:numId w:val="14"/>
        </w:numPr>
        <w:spacing w:after="240"/>
        <w:ind w:left="360" w:hanging="357"/>
        <w:rPr>
          <w:b/>
          <w:smallCaps/>
          <w:sz w:val="28"/>
          <w:szCs w:val="20"/>
        </w:rPr>
      </w:pPr>
      <w:r w:rsidRPr="00B53AD5">
        <w:rPr>
          <w:bCs/>
        </w:rPr>
        <w:t>Determinación del costo unitario del m</w:t>
      </w:r>
      <w:r w:rsidRPr="00B53AD5">
        <w:rPr>
          <w:bCs/>
          <w:vertAlign w:val="superscript"/>
        </w:rPr>
        <w:t>3</w:t>
      </w:r>
      <w:r w:rsidRPr="00CC752D">
        <w:t xml:space="preserve"> tratado considerando costos de operación y mantenimiento</w:t>
      </w:r>
      <w:r>
        <w:t xml:space="preserve"> y amortización de la inversión</w:t>
      </w:r>
      <w:r w:rsidRPr="00CC752D">
        <w:t>.</w:t>
      </w:r>
    </w:p>
    <w:p w:rsidR="0082432B" w:rsidRPr="0023721E" w:rsidRDefault="0082432B" w:rsidP="00C86070">
      <w:pPr>
        <w:pStyle w:val="SubtituloTtulo2"/>
        <w:numPr>
          <w:ilvl w:val="1"/>
          <w:numId w:val="28"/>
        </w:numPr>
      </w:pPr>
      <w:bookmarkStart w:id="134" w:name="_Toc38627406"/>
      <w:r>
        <w:t>A</w:t>
      </w:r>
      <w:r w:rsidRPr="0023721E">
        <w:t>l</w:t>
      </w:r>
      <w:r>
        <w:t>ternativas de A</w:t>
      </w:r>
      <w:r w:rsidRPr="0023721E">
        <w:t xml:space="preserve">rreglo del </w:t>
      </w:r>
      <w:r>
        <w:t>Sistema de Tratamiento</w:t>
      </w:r>
      <w:bookmarkEnd w:id="134"/>
    </w:p>
    <w:p w:rsidR="0028753A" w:rsidRDefault="00086F81" w:rsidP="0028753A">
      <w:bookmarkStart w:id="135" w:name="_Toc517278420"/>
      <w:bookmarkEnd w:id="0"/>
      <w:bookmarkEnd w:id="1"/>
      <w:bookmarkEnd w:id="2"/>
      <w:bookmarkEnd w:id="3"/>
      <w:bookmarkEnd w:id="4"/>
      <w:bookmarkEnd w:id="5"/>
      <w:bookmarkEnd w:id="6"/>
      <w:bookmarkEnd w:id="7"/>
      <w:bookmarkEnd w:id="8"/>
      <w:bookmarkEnd w:id="9"/>
      <w:bookmarkEnd w:id="10"/>
      <w:bookmarkEnd w:id="11"/>
      <w:r>
        <w:t xml:space="preserve">De acuerdo a la capacidad que se requiere tratar (15 </w:t>
      </w:r>
      <w:proofErr w:type="spellStart"/>
      <w:r>
        <w:t>l.p.s</w:t>
      </w:r>
      <w:proofErr w:type="spellEnd"/>
      <w:r>
        <w:t xml:space="preserve">.), el área </w:t>
      </w:r>
      <w:r w:rsidR="00B53AD5">
        <w:t>d</w:t>
      </w:r>
      <w:r>
        <w:t xml:space="preserve">el predio disponible para la construcción y la elección de tecnologías funcionales y de bajo costo de operación, se </w:t>
      </w:r>
      <w:r w:rsidR="0028753A">
        <w:t xml:space="preserve">determinó que el análisis de alternativas se realizará para </w:t>
      </w:r>
      <w:r>
        <w:t>los siguientes tipos de procesos</w:t>
      </w:r>
      <w:r w:rsidR="0028753A">
        <w:t xml:space="preserve">: </w:t>
      </w:r>
    </w:p>
    <w:p w:rsidR="00365DD2" w:rsidRPr="00086F81" w:rsidRDefault="00086F81" w:rsidP="00F66A92">
      <w:pPr>
        <w:pStyle w:val="Prrafodelista"/>
        <w:numPr>
          <w:ilvl w:val="0"/>
          <w:numId w:val="19"/>
        </w:numPr>
        <w:spacing w:after="240"/>
        <w:ind w:left="714" w:hanging="357"/>
      </w:pPr>
      <w:r>
        <w:rPr>
          <w:b/>
          <w:bCs/>
        </w:rPr>
        <w:t>Alternativa No.1</w:t>
      </w:r>
      <w:r w:rsidR="00F2750E" w:rsidRPr="00086F81">
        <w:rPr>
          <w:b/>
          <w:bCs/>
        </w:rPr>
        <w:t xml:space="preserve">: </w:t>
      </w:r>
      <w:r w:rsidR="00C138BA">
        <w:t>Filtro</w:t>
      </w:r>
      <w:r w:rsidR="00F2750E" w:rsidRPr="00086F81">
        <w:t xml:space="preserve"> </w:t>
      </w:r>
      <w:r w:rsidR="00C138BA">
        <w:t>Anaerobio de Flujo Ascendente (F</w:t>
      </w:r>
      <w:r w:rsidR="00F2750E" w:rsidRPr="00086F81">
        <w:t xml:space="preserve">AFA) + </w:t>
      </w:r>
      <w:r w:rsidR="000020D4">
        <w:t>Humedales</w:t>
      </w:r>
      <w:r w:rsidR="00F2750E" w:rsidRPr="00086F81">
        <w:t xml:space="preserve">. </w:t>
      </w:r>
    </w:p>
    <w:p w:rsidR="00365DD2" w:rsidRPr="00086F81" w:rsidRDefault="00F2750E" w:rsidP="00F66A92">
      <w:pPr>
        <w:pStyle w:val="Prrafodelista"/>
        <w:numPr>
          <w:ilvl w:val="0"/>
          <w:numId w:val="19"/>
        </w:numPr>
        <w:spacing w:after="240"/>
        <w:ind w:left="714" w:hanging="357"/>
      </w:pPr>
      <w:r w:rsidRPr="00086F81">
        <w:rPr>
          <w:b/>
          <w:bCs/>
        </w:rPr>
        <w:t xml:space="preserve">Alternativa No.2: </w:t>
      </w:r>
      <w:r w:rsidRPr="00086F81">
        <w:t>Lodos Activados Convencional</w:t>
      </w:r>
      <w:r w:rsidR="00A67517">
        <w:t xml:space="preserve"> (LAC)</w:t>
      </w:r>
      <w:r w:rsidRPr="00086F81">
        <w:t>.</w:t>
      </w:r>
    </w:p>
    <w:p w:rsidR="00365DD2" w:rsidRPr="00086F81" w:rsidRDefault="00F2750E" w:rsidP="00F66A92">
      <w:pPr>
        <w:pStyle w:val="Prrafodelista"/>
        <w:numPr>
          <w:ilvl w:val="0"/>
          <w:numId w:val="19"/>
        </w:numPr>
        <w:spacing w:after="240"/>
        <w:ind w:left="714" w:hanging="357"/>
      </w:pPr>
      <w:r w:rsidRPr="00086F81">
        <w:rPr>
          <w:b/>
          <w:bCs/>
        </w:rPr>
        <w:t>Alternativa No.3:</w:t>
      </w:r>
      <w:r w:rsidRPr="00086F81">
        <w:t xml:space="preserve"> Reactor Anaerobio de Flujo Ascendente (RAFA) + </w:t>
      </w:r>
      <w:r w:rsidR="000020D4">
        <w:t>Humed</w:t>
      </w:r>
      <w:r w:rsidR="00086F81">
        <w:t>ales</w:t>
      </w:r>
      <w:r w:rsidRPr="00086F81">
        <w:t>.</w:t>
      </w:r>
    </w:p>
    <w:p w:rsidR="0028753A" w:rsidRDefault="0028753A" w:rsidP="0028753A">
      <w:r>
        <w:t>Los procesos considerados para el análisis se describen a continuación:</w:t>
      </w:r>
    </w:p>
    <w:p w:rsidR="0028753A" w:rsidRPr="00A67517" w:rsidRDefault="0028753A" w:rsidP="0028753A">
      <w:pPr>
        <w:rPr>
          <w:b/>
          <w:sz w:val="24"/>
          <w:szCs w:val="24"/>
        </w:rPr>
      </w:pPr>
      <w:r w:rsidRPr="00A67517">
        <w:rPr>
          <w:rFonts w:cstheme="minorHAnsi"/>
          <w:b/>
          <w:sz w:val="24"/>
          <w:szCs w:val="24"/>
          <w:u w:val="single"/>
        </w:rPr>
        <w:t>A</w:t>
      </w:r>
      <w:r w:rsidR="00B53AD5" w:rsidRPr="00A67517">
        <w:rPr>
          <w:rFonts w:cstheme="minorHAnsi"/>
          <w:b/>
          <w:sz w:val="24"/>
          <w:szCs w:val="24"/>
          <w:u w:val="single"/>
        </w:rPr>
        <w:t>lternativa</w:t>
      </w:r>
      <w:r w:rsidRPr="00A67517">
        <w:rPr>
          <w:rFonts w:cstheme="minorHAnsi"/>
          <w:b/>
          <w:sz w:val="24"/>
          <w:szCs w:val="24"/>
          <w:u w:val="single"/>
        </w:rPr>
        <w:t xml:space="preserve"> No.1</w:t>
      </w:r>
      <w:r w:rsidR="00C138BA">
        <w:rPr>
          <w:rFonts w:cstheme="minorHAnsi"/>
          <w:b/>
          <w:sz w:val="24"/>
          <w:szCs w:val="24"/>
        </w:rPr>
        <w:t xml:space="preserve"> F</w:t>
      </w:r>
      <w:r w:rsidR="00A67517" w:rsidRPr="00A67517">
        <w:rPr>
          <w:rFonts w:cstheme="minorHAnsi"/>
          <w:b/>
          <w:sz w:val="24"/>
          <w:szCs w:val="24"/>
        </w:rPr>
        <w:t xml:space="preserve">AFA + </w:t>
      </w:r>
      <w:r w:rsidR="00092E68">
        <w:rPr>
          <w:rFonts w:cstheme="minorHAnsi"/>
          <w:b/>
          <w:sz w:val="24"/>
          <w:szCs w:val="24"/>
        </w:rPr>
        <w:t>Humedales</w:t>
      </w:r>
    </w:p>
    <w:p w:rsidR="0028753A" w:rsidRDefault="000020D4" w:rsidP="0028753A">
      <w:r w:rsidRPr="00FA2E0C">
        <w:t>El FAFA es un reactor biológico de lecho fijo con una o más cámaras de filtración en serie. Conforme las aguas residuales atraviesan el filtro, las partículas son atrapadas y la materia orgánica es degradada por la biomasa activa adjunta a la superficie del material del filtro</w:t>
      </w:r>
      <w:r w:rsidR="0028753A">
        <w:t xml:space="preserve">. </w:t>
      </w:r>
    </w:p>
    <w:p w:rsidR="00A9269F" w:rsidRDefault="00A9269F" w:rsidP="00A9269F">
      <w:r>
        <w:t xml:space="preserve">Una vez pasado este proceso se considera que las aguas pasen a un sistema llamado humedales. </w:t>
      </w:r>
      <w:r w:rsidRPr="00113881">
        <w:t xml:space="preserve">Los </w:t>
      </w:r>
      <w:r>
        <w:t>humedales</w:t>
      </w:r>
      <w:r w:rsidRPr="00113881">
        <w:t xml:space="preserve"> son zonas de transición entre el medio ambiente terrestre y acuático y sirven como enlace dinámico entre los dos.</w:t>
      </w:r>
      <w:r>
        <w:t xml:space="preserve"> Es</w:t>
      </w:r>
      <w:r w:rsidRPr="00F64743">
        <w:t xml:space="preserve"> un sistema de tratami</w:t>
      </w:r>
      <w:r>
        <w:t>ento de agua residual (estanque</w:t>
      </w:r>
      <w:r w:rsidRPr="00F64743">
        <w:t>) poco profundo, en el que se han sembrado </w:t>
      </w:r>
      <w:hyperlink r:id="rId32" w:tooltip="Planta acuatica" w:history="1">
        <w:r w:rsidRPr="00F64743">
          <w:t>plantas acuáticas</w:t>
        </w:r>
      </w:hyperlink>
      <w:r>
        <w:t xml:space="preserve"> o flotantes</w:t>
      </w:r>
      <w:r w:rsidRPr="00F64743">
        <w:t xml:space="preserve"> y </w:t>
      </w:r>
      <w:r>
        <w:t>cuentan</w:t>
      </w:r>
      <w:r w:rsidRPr="00F64743">
        <w:t xml:space="preserve"> con los procesos naturales para tratar el agua residual. </w:t>
      </w:r>
      <w:r>
        <w:t>Los humedales son áreas permanentemente húmedas en las que la remoción de contaminantes se realiza mediante la simbiosis plantas-microorganismos conjuntamente con procesos físicos y bioquímicos.</w:t>
      </w:r>
    </w:p>
    <w:p w:rsidR="00A9269F" w:rsidRDefault="00A9269F" w:rsidP="00A9269F">
      <w:r w:rsidRPr="00F64743">
        <w:t xml:space="preserve">Los </w:t>
      </w:r>
      <w:r>
        <w:t>humedales</w:t>
      </w:r>
      <w:r w:rsidRPr="00F64743">
        <w:t xml:space="preserve"> artificiales tienen ventajas respecto de los sistemas de tratamiento alternativos, debido a que requieren poca o ninguna energía para funcionar. En este caso los lodos que se acumulan en el sustrato forman biomasa vegetal que incrementará la producción de oxígeno, elemento que optimiza la remoción de contaminantes de las aguas residuales.</w:t>
      </w:r>
    </w:p>
    <w:p w:rsidR="00A100EA" w:rsidRDefault="00A100EA" w:rsidP="00A100EA">
      <w:pPr>
        <w:pStyle w:val="Tablatitulo"/>
      </w:pPr>
      <w:bookmarkStart w:id="136" w:name="_Toc38626735"/>
      <w:r>
        <w:t xml:space="preserve">Ventajas y desventajas del proceso de </w:t>
      </w:r>
      <w:r w:rsidR="00A9269F">
        <w:t>F</w:t>
      </w:r>
      <w:r>
        <w:t xml:space="preserve">AFA + </w:t>
      </w:r>
      <w:r w:rsidR="00A9269F">
        <w:t>Humedales</w:t>
      </w:r>
      <w:bookmarkEnd w:id="136"/>
    </w:p>
    <w:tbl>
      <w:tblPr>
        <w:tblStyle w:val="GridTable4Accent6"/>
        <w:tblW w:w="0" w:type="auto"/>
        <w:jc w:val="center"/>
        <w:tblLook w:val="04A0" w:firstRow="1" w:lastRow="0" w:firstColumn="1" w:lastColumn="0" w:noHBand="0" w:noVBand="1"/>
      </w:tblPr>
      <w:tblGrid>
        <w:gridCol w:w="4299"/>
        <w:gridCol w:w="285"/>
        <w:gridCol w:w="4304"/>
      </w:tblGrid>
      <w:tr w:rsidR="00A100EA" w:rsidTr="00A100EA">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tcBorders>
              <w:right w:val="single" w:sz="4" w:space="0" w:color="F79646" w:themeColor="accent6"/>
            </w:tcBorders>
          </w:tcPr>
          <w:p w:rsidR="00A100EA" w:rsidRDefault="00A100EA" w:rsidP="00A100EA">
            <w:pPr>
              <w:spacing w:after="0" w:line="240" w:lineRule="auto"/>
              <w:jc w:val="center"/>
              <w:rPr>
                <w:rFonts w:cstheme="minorHAnsi"/>
              </w:rPr>
            </w:pPr>
            <w:r>
              <w:rPr>
                <w:rFonts w:cstheme="minorHAnsi"/>
              </w:rPr>
              <w:t>Ventajas</w:t>
            </w:r>
          </w:p>
        </w:tc>
        <w:tc>
          <w:tcPr>
            <w:tcW w:w="285" w:type="dxa"/>
            <w:tcBorders>
              <w:top w:val="nil"/>
              <w:left w:val="single" w:sz="4" w:space="0" w:color="F79646" w:themeColor="accent6"/>
              <w:bottom w:val="nil"/>
              <w:right w:val="single" w:sz="4" w:space="0" w:color="F79646" w:themeColor="accent6"/>
            </w:tcBorders>
            <w:shd w:val="clear" w:color="auto" w:fill="auto"/>
          </w:tcPr>
          <w:p w:rsidR="00A100EA" w:rsidRDefault="00A100EA" w:rsidP="00A100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p>
        </w:tc>
        <w:tc>
          <w:tcPr>
            <w:tcW w:w="4304" w:type="dxa"/>
            <w:tcBorders>
              <w:left w:val="single" w:sz="4" w:space="0" w:color="F79646" w:themeColor="accent6"/>
            </w:tcBorders>
          </w:tcPr>
          <w:p w:rsidR="00A100EA" w:rsidRDefault="00A100EA" w:rsidP="00A100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Desventajas</w:t>
            </w:r>
          </w:p>
        </w:tc>
      </w:tr>
      <w:tr w:rsidR="00A100EA" w:rsidTr="00A100EA">
        <w:trPr>
          <w:cnfStyle w:val="000000100000" w:firstRow="0" w:lastRow="0" w:firstColumn="0" w:lastColumn="0" w:oddVBand="0" w:evenVBand="0" w:oddHBand="1" w:evenHBand="0" w:firstRowFirstColumn="0" w:firstRowLastColumn="0" w:lastRowFirstColumn="0" w:lastRowLastColumn="0"/>
          <w:trHeight w:val="1000"/>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A100EA" w:rsidRPr="00A100EA" w:rsidRDefault="00A100EA" w:rsidP="00C86070">
            <w:pPr>
              <w:numPr>
                <w:ilvl w:val="0"/>
                <w:numId w:val="29"/>
              </w:numPr>
              <w:spacing w:after="0" w:line="240" w:lineRule="auto"/>
              <w:ind w:left="357" w:hanging="357"/>
              <w:rPr>
                <w:b w:val="0"/>
              </w:rPr>
            </w:pPr>
            <w:r w:rsidRPr="00A100EA">
              <w:rPr>
                <w:b w:val="0"/>
              </w:rPr>
              <w:lastRenderedPageBreak/>
              <w:t>Alta reducción de DBO y sólidos.</w:t>
            </w:r>
          </w:p>
        </w:tc>
        <w:tc>
          <w:tcPr>
            <w:tcW w:w="285" w:type="dxa"/>
            <w:tcBorders>
              <w:top w:val="nil"/>
              <w:bottom w:val="nil"/>
            </w:tcBorders>
            <w:shd w:val="clear" w:color="auto" w:fill="auto"/>
          </w:tcPr>
          <w:p w:rsidR="00A100EA" w:rsidRPr="00AB66DA" w:rsidRDefault="00A100EA"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A100EA" w:rsidRPr="003D0847" w:rsidRDefault="00A100EA" w:rsidP="00C86070">
            <w:pPr>
              <w:numPr>
                <w:ilvl w:val="0"/>
                <w:numId w:val="30"/>
              </w:numPr>
              <w:spacing w:after="0" w:line="240" w:lineRule="auto"/>
              <w:ind w:left="357" w:hanging="357"/>
              <w:cnfStyle w:val="000000100000" w:firstRow="0" w:lastRow="0" w:firstColumn="0" w:lastColumn="0" w:oddVBand="0" w:evenVBand="0" w:oddHBand="1" w:evenHBand="0" w:firstRowFirstColumn="0" w:firstRowLastColumn="0" w:lastRowFirstColumn="0" w:lastRowLastColumn="0"/>
            </w:pPr>
            <w:r w:rsidRPr="003D0847">
              <w:t>El arranque y la estabilización del sistema son lentos (el tiempo de arranque puede disminuirse a 2-3 semanas, cuando se inocula 4% del volumen del reactor).</w:t>
            </w:r>
          </w:p>
        </w:tc>
      </w:tr>
      <w:tr w:rsidR="00A100EA" w:rsidTr="00A100EA">
        <w:trPr>
          <w:trHeight w:val="397"/>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Puede soportar altas tasas de carga hidráulica y orgánica.</w:t>
            </w:r>
          </w:p>
        </w:tc>
        <w:tc>
          <w:tcPr>
            <w:tcW w:w="285" w:type="dxa"/>
            <w:tcBorders>
              <w:top w:val="nil"/>
              <w:bottom w:val="nil"/>
            </w:tcBorders>
            <w:shd w:val="clear" w:color="auto" w:fill="auto"/>
          </w:tcPr>
          <w:p w:rsidR="00A100EA" w:rsidRPr="00AB66DA" w:rsidRDefault="00A100EA"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A100EA" w:rsidRPr="003D0847" w:rsidRDefault="00A100EA" w:rsidP="00C86070">
            <w:pPr>
              <w:numPr>
                <w:ilvl w:val="0"/>
                <w:numId w:val="30"/>
              </w:numPr>
              <w:spacing w:after="0" w:line="240" w:lineRule="auto"/>
              <w:ind w:left="357" w:hanging="357"/>
              <w:cnfStyle w:val="000000000000" w:firstRow="0" w:lastRow="0" w:firstColumn="0" w:lastColumn="0" w:oddVBand="0" w:evenVBand="0" w:oddHBand="0" w:evenHBand="0" w:firstRowFirstColumn="0" w:firstRowLastColumn="0" w:lastRowFirstColumn="0" w:lastRowLastColumn="0"/>
            </w:pPr>
            <w:r w:rsidRPr="003D0847">
              <w:t>El lodo y el efluente requieren tratamiento adicional o descarga apropiada.</w:t>
            </w:r>
          </w:p>
        </w:tc>
      </w:tr>
      <w:tr w:rsidR="00A100EA" w:rsidTr="00A100EA">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Baja producción de lodo.</w:t>
            </w:r>
          </w:p>
        </w:tc>
        <w:tc>
          <w:tcPr>
            <w:tcW w:w="285" w:type="dxa"/>
            <w:tcBorders>
              <w:top w:val="nil"/>
              <w:bottom w:val="nil"/>
            </w:tcBorders>
            <w:shd w:val="clear" w:color="auto" w:fill="auto"/>
          </w:tcPr>
          <w:p w:rsidR="00A100EA" w:rsidRPr="00AB66DA" w:rsidRDefault="00A100EA"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A100EA" w:rsidRPr="003D0847" w:rsidRDefault="0023478A" w:rsidP="00C86070">
            <w:pPr>
              <w:numPr>
                <w:ilvl w:val="0"/>
                <w:numId w:val="30"/>
              </w:numPr>
              <w:spacing w:after="0" w:line="240" w:lineRule="auto"/>
              <w:ind w:left="357" w:hanging="357"/>
              <w:cnfStyle w:val="000000100000" w:firstRow="0" w:lastRow="0" w:firstColumn="0" w:lastColumn="0" w:oddVBand="0" w:evenVBand="0" w:oddHBand="1" w:evenHBand="0" w:firstRowFirstColumn="0" w:firstRowLastColumn="0" w:lastRowFirstColumn="0" w:lastRowLastColumn="0"/>
            </w:pPr>
            <w:r w:rsidRPr="0023478A">
              <w:t>Demandan mayor superficie de terreno.</w:t>
            </w:r>
          </w:p>
        </w:tc>
      </w:tr>
      <w:tr w:rsidR="00A100EA" w:rsidTr="00A100EA">
        <w:trPr>
          <w:trHeight w:val="380"/>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El biogás puede utilizarse para producir energía (requiere depuración antes de usarse).</w:t>
            </w:r>
          </w:p>
        </w:tc>
        <w:tc>
          <w:tcPr>
            <w:tcW w:w="285" w:type="dxa"/>
            <w:tcBorders>
              <w:top w:val="nil"/>
              <w:bottom w:val="nil"/>
            </w:tcBorders>
            <w:shd w:val="clear" w:color="auto" w:fill="auto"/>
          </w:tcPr>
          <w:p w:rsidR="00A100EA" w:rsidRPr="00AB66DA" w:rsidRDefault="00A100EA"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A100EA" w:rsidRPr="003D0847" w:rsidRDefault="00A100EA"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pPr>
          </w:p>
        </w:tc>
      </w:tr>
      <w:tr w:rsidR="00A100EA" w:rsidTr="00A100EA">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Larga vida útil.</w:t>
            </w:r>
          </w:p>
        </w:tc>
        <w:tc>
          <w:tcPr>
            <w:tcW w:w="285" w:type="dxa"/>
            <w:tcBorders>
              <w:top w:val="nil"/>
              <w:bottom w:val="nil"/>
            </w:tcBorders>
            <w:shd w:val="clear" w:color="auto" w:fill="auto"/>
          </w:tcPr>
          <w:p w:rsidR="00A100EA" w:rsidRPr="00AB66DA" w:rsidRDefault="00A100EA"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A100EA" w:rsidRPr="003D0847" w:rsidRDefault="00A100EA"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pPr>
          </w:p>
        </w:tc>
      </w:tr>
      <w:tr w:rsidR="00A100EA" w:rsidTr="00A100EA">
        <w:trPr>
          <w:trHeight w:val="397"/>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Bajos costos de operación.</w:t>
            </w:r>
          </w:p>
        </w:tc>
        <w:tc>
          <w:tcPr>
            <w:tcW w:w="285" w:type="dxa"/>
            <w:tcBorders>
              <w:top w:val="nil"/>
              <w:bottom w:val="nil"/>
            </w:tcBorders>
            <w:shd w:val="clear" w:color="auto" w:fill="auto"/>
          </w:tcPr>
          <w:p w:rsidR="00A100EA" w:rsidRPr="00393FCA" w:rsidRDefault="00A100EA"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A100EA" w:rsidRPr="00393FCA" w:rsidRDefault="00A100EA" w:rsidP="00A100EA">
            <w:pPr>
              <w:spacing w:after="0" w:line="240" w:lineRule="auto"/>
              <w:ind w:left="357"/>
              <w:cnfStyle w:val="000000000000" w:firstRow="0" w:lastRow="0" w:firstColumn="0" w:lastColumn="0" w:oddVBand="0" w:evenVBand="0" w:oddHBand="0" w:evenHBand="0" w:firstRowFirstColumn="0" w:firstRowLastColumn="0" w:lastRowFirstColumn="0" w:lastRowLastColumn="0"/>
              <w:rPr>
                <w:rFonts w:cstheme="minorHAnsi"/>
              </w:rPr>
            </w:pPr>
          </w:p>
        </w:tc>
      </w:tr>
      <w:tr w:rsidR="00A100EA" w:rsidTr="00A100EA">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4299" w:type="dxa"/>
          </w:tcPr>
          <w:p w:rsidR="00A100EA" w:rsidRPr="00A100EA" w:rsidRDefault="00A100EA" w:rsidP="00C86070">
            <w:pPr>
              <w:numPr>
                <w:ilvl w:val="0"/>
                <w:numId w:val="29"/>
              </w:numPr>
              <w:spacing w:after="0" w:line="240" w:lineRule="auto"/>
              <w:ind w:left="357" w:hanging="357"/>
              <w:rPr>
                <w:b w:val="0"/>
              </w:rPr>
            </w:pPr>
            <w:r w:rsidRPr="00A100EA">
              <w:rPr>
                <w:b w:val="0"/>
              </w:rPr>
              <w:t>No requiere personal especializado para su operación y mantenimiento.</w:t>
            </w:r>
          </w:p>
        </w:tc>
        <w:tc>
          <w:tcPr>
            <w:tcW w:w="285" w:type="dxa"/>
            <w:tcBorders>
              <w:top w:val="nil"/>
              <w:bottom w:val="nil"/>
            </w:tcBorders>
            <w:shd w:val="clear" w:color="auto" w:fill="auto"/>
          </w:tcPr>
          <w:p w:rsidR="00A100EA" w:rsidRPr="00393FCA" w:rsidRDefault="00A100EA"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A100EA" w:rsidRPr="00393FCA" w:rsidRDefault="00A100EA" w:rsidP="00A100EA">
            <w:pPr>
              <w:spacing w:after="0" w:line="240" w:lineRule="auto"/>
              <w:ind w:left="357"/>
              <w:cnfStyle w:val="000000100000" w:firstRow="0" w:lastRow="0" w:firstColumn="0" w:lastColumn="0" w:oddVBand="0" w:evenVBand="0" w:oddHBand="1" w:evenHBand="0" w:firstRowFirstColumn="0" w:firstRowLastColumn="0" w:lastRowFirstColumn="0" w:lastRowLastColumn="0"/>
              <w:rPr>
                <w:rFonts w:cstheme="minorHAnsi"/>
              </w:rPr>
            </w:pPr>
          </w:p>
        </w:tc>
      </w:tr>
    </w:tbl>
    <w:p w:rsidR="00AD66E5" w:rsidRDefault="00AD66E5" w:rsidP="00962508">
      <w:pPr>
        <w:spacing w:after="120"/>
        <w:rPr>
          <w:noProof/>
          <w:lang w:eastAsia="es-MX"/>
        </w:rPr>
      </w:pPr>
    </w:p>
    <w:p w:rsidR="0023478A" w:rsidRDefault="00471681" w:rsidP="00962508">
      <w:pPr>
        <w:spacing w:after="120"/>
        <w:rPr>
          <w:rFonts w:eastAsia="Arial Unicode MS" w:cs="Arial Unicode MS"/>
          <w:b/>
          <w:sz w:val="24"/>
          <w:szCs w:val="24"/>
          <w:u w:val="single"/>
        </w:rPr>
      </w:pPr>
      <w:r w:rsidRPr="00471681">
        <w:rPr>
          <w:noProof/>
          <w:lang w:eastAsia="es-MX"/>
        </w:rPr>
        <w:drawing>
          <wp:inline distT="0" distB="0" distL="0" distR="0">
            <wp:extent cx="6151880" cy="246132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1880" cy="2461326"/>
                    </a:xfrm>
                    <a:prstGeom prst="rect">
                      <a:avLst/>
                    </a:prstGeom>
                    <a:noFill/>
                    <a:ln>
                      <a:noFill/>
                    </a:ln>
                  </pic:spPr>
                </pic:pic>
              </a:graphicData>
            </a:graphic>
          </wp:inline>
        </w:drawing>
      </w:r>
    </w:p>
    <w:p w:rsidR="00AD66E5" w:rsidRDefault="00AD66E5" w:rsidP="00AD66E5">
      <w:pPr>
        <w:pStyle w:val="FiguraoGrafica"/>
      </w:pPr>
      <w:bookmarkStart w:id="137" w:name="_Toc33443349"/>
      <w:bookmarkStart w:id="138" w:name="_Toc38626689"/>
      <w:r>
        <w:t xml:space="preserve">Diagrama de flujo de </w:t>
      </w:r>
      <w:r w:rsidR="000E223A">
        <w:t xml:space="preserve">PTAR mediante </w:t>
      </w:r>
      <w:r>
        <w:t>FAFA</w:t>
      </w:r>
      <w:bookmarkEnd w:id="137"/>
      <w:r w:rsidR="000020D4">
        <w:t xml:space="preserve"> + Humedales</w:t>
      </w:r>
      <w:bookmarkEnd w:id="138"/>
    </w:p>
    <w:p w:rsidR="00393FCA" w:rsidRPr="00A67517" w:rsidRDefault="00393FCA" w:rsidP="00393FCA">
      <w:pPr>
        <w:rPr>
          <w:rFonts w:eastAsia="Arial Unicode MS" w:cs="Arial Unicode MS"/>
          <w:b/>
          <w:sz w:val="24"/>
          <w:szCs w:val="24"/>
        </w:rPr>
      </w:pPr>
      <w:r w:rsidRPr="00A67517">
        <w:rPr>
          <w:rFonts w:eastAsia="Arial Unicode MS" w:cs="Arial Unicode MS"/>
          <w:b/>
          <w:sz w:val="24"/>
          <w:szCs w:val="24"/>
          <w:u w:val="single"/>
        </w:rPr>
        <w:t>A</w:t>
      </w:r>
      <w:r w:rsidR="00A67517" w:rsidRPr="00A67517">
        <w:rPr>
          <w:rFonts w:eastAsia="Arial Unicode MS" w:cs="Arial Unicode MS"/>
          <w:b/>
          <w:sz w:val="24"/>
          <w:szCs w:val="24"/>
          <w:u w:val="single"/>
        </w:rPr>
        <w:t>lternativa</w:t>
      </w:r>
      <w:r w:rsidRPr="00A67517">
        <w:rPr>
          <w:rFonts w:eastAsia="Arial Unicode MS" w:cs="Arial Unicode MS"/>
          <w:b/>
          <w:sz w:val="24"/>
          <w:szCs w:val="24"/>
          <w:u w:val="single"/>
        </w:rPr>
        <w:t xml:space="preserve"> No.2:</w:t>
      </w:r>
      <w:r w:rsidRPr="00A67517">
        <w:rPr>
          <w:rFonts w:eastAsia="Arial Unicode MS" w:cs="Arial Unicode MS"/>
          <w:b/>
          <w:sz w:val="24"/>
          <w:szCs w:val="24"/>
        </w:rPr>
        <w:t xml:space="preserve"> </w:t>
      </w:r>
      <w:r w:rsidR="00092E68" w:rsidRPr="00092E68">
        <w:rPr>
          <w:rFonts w:eastAsia="Arial Unicode MS" w:cs="Arial Unicode MS"/>
          <w:b/>
          <w:sz w:val="24"/>
          <w:szCs w:val="24"/>
        </w:rPr>
        <w:t>Lodos Activados Convencional (</w:t>
      </w:r>
      <w:r w:rsidR="00A67517">
        <w:rPr>
          <w:rFonts w:eastAsia="Arial Unicode MS" w:cs="Arial Unicode MS"/>
          <w:b/>
          <w:sz w:val="24"/>
          <w:szCs w:val="24"/>
        </w:rPr>
        <w:t>LAC</w:t>
      </w:r>
      <w:r w:rsidR="00092E68">
        <w:rPr>
          <w:rFonts w:eastAsia="Arial Unicode MS" w:cs="Arial Unicode MS"/>
          <w:b/>
          <w:sz w:val="24"/>
          <w:szCs w:val="24"/>
        </w:rPr>
        <w:t>)</w:t>
      </w:r>
    </w:p>
    <w:p w:rsidR="00393FCA" w:rsidRDefault="00393FCA" w:rsidP="00393FCA">
      <w:pPr>
        <w:rPr>
          <w:rFonts w:cstheme="minorHAnsi"/>
        </w:rPr>
      </w:pPr>
      <w:r w:rsidRPr="00312621">
        <w:rPr>
          <w:rFonts w:cstheme="minorHAnsi"/>
        </w:rPr>
        <w:t xml:space="preserve">Desde el punto de vista de funcionamiento, el tratamiento biológico de aguas residuales mediante el proceso de lodos activados, se realiza a través de un tanque o reactor biológico, donde se mantiene un cultivo bacteriano aerobio en suspensión y se realiza la oxidación de la materia orgánica. </w:t>
      </w:r>
    </w:p>
    <w:p w:rsidR="00393FCA" w:rsidRPr="00312621" w:rsidRDefault="00393FCA" w:rsidP="00393FCA">
      <w:pPr>
        <w:rPr>
          <w:rFonts w:cstheme="minorHAnsi"/>
        </w:rPr>
      </w:pPr>
      <w:r w:rsidRPr="00312621">
        <w:rPr>
          <w:rFonts w:cstheme="minorHAnsi"/>
        </w:rPr>
        <w:t xml:space="preserve">El ambiente aerobio en el reactor se consigue mediante el uso de difusores, que también sirve para mantener el líquido mezcla en estado de mezcla completa. </w:t>
      </w:r>
    </w:p>
    <w:p w:rsidR="00393FCA" w:rsidRPr="00312621" w:rsidRDefault="00393FCA" w:rsidP="00393FCA">
      <w:pPr>
        <w:rPr>
          <w:rFonts w:cstheme="minorHAnsi"/>
        </w:rPr>
      </w:pPr>
      <w:r w:rsidRPr="00312621">
        <w:rPr>
          <w:rFonts w:cstheme="minorHAnsi"/>
        </w:rPr>
        <w:t>Al cabo de un periodo determinado de tiempo, la mezcla de las nuevas células con las viejas se conduce hasta un tanque de sedimentación para su separación del agua residual tratada.</w:t>
      </w:r>
      <w:r w:rsidR="00B82824">
        <w:rPr>
          <w:rFonts w:cstheme="minorHAnsi"/>
        </w:rPr>
        <w:t xml:space="preserve"> </w:t>
      </w:r>
      <w:r w:rsidRPr="00312621">
        <w:rPr>
          <w:rFonts w:cstheme="minorHAnsi"/>
        </w:rPr>
        <w:t xml:space="preserve">Una parte de las células sedimentadas se recircula para mantener en el reactor la concentración de células deseada, mientras que la otra parte se purga del sistema (lodo en exceso). </w:t>
      </w:r>
    </w:p>
    <w:p w:rsidR="00393FCA" w:rsidRPr="00312621" w:rsidRDefault="00393FCA" w:rsidP="00393FCA">
      <w:pPr>
        <w:rPr>
          <w:rFonts w:cstheme="minorHAnsi"/>
        </w:rPr>
      </w:pPr>
      <w:r w:rsidRPr="00312621">
        <w:rPr>
          <w:rFonts w:cstheme="minorHAnsi"/>
        </w:rPr>
        <w:lastRenderedPageBreak/>
        <w:t>En el proceso de lodos activados, las bacterias son los microorganismos más importantes, ya que son los causantes de la descomposición de la materia orgánica del afluente. En el reactor, o tanque biológico, las bacterias aerobias o facultativas utilizan parte de la materia orgánica del agua residual con el fin de obtener energía para la síntesis del resto de la materia orgánica en forma de células nuevas.</w:t>
      </w:r>
    </w:p>
    <w:p w:rsidR="00393FCA" w:rsidRDefault="00393FCA" w:rsidP="00393FCA">
      <w:pPr>
        <w:rPr>
          <w:rFonts w:cstheme="minorHAnsi"/>
        </w:rPr>
      </w:pPr>
      <w:r w:rsidRPr="00393FCA">
        <w:rPr>
          <w:rFonts w:cstheme="minorHAnsi"/>
        </w:rPr>
        <w:t>Para mantener las condiciones aerobias y los lodos activados suspendidos se requiere un suministro oportuno y continuo de oxígeno.</w:t>
      </w:r>
    </w:p>
    <w:p w:rsidR="009E0DE4" w:rsidRDefault="009E0DE4" w:rsidP="009E0DE4">
      <w:pPr>
        <w:pStyle w:val="Tablatitulo"/>
      </w:pPr>
      <w:bookmarkStart w:id="139" w:name="_Toc38626736"/>
      <w:r>
        <w:t>Ventajas y desventajas del proceso de Lodos Activados Convencional</w:t>
      </w:r>
      <w:r w:rsidR="00FD21F0">
        <w:t xml:space="preserve"> (LAC)</w:t>
      </w:r>
      <w:bookmarkEnd w:id="139"/>
    </w:p>
    <w:tbl>
      <w:tblPr>
        <w:tblStyle w:val="GridTable4Accent6"/>
        <w:tblW w:w="0" w:type="auto"/>
        <w:jc w:val="center"/>
        <w:tblLook w:val="04A0" w:firstRow="1" w:lastRow="0" w:firstColumn="1" w:lastColumn="0" w:noHBand="0" w:noVBand="1"/>
      </w:tblPr>
      <w:tblGrid>
        <w:gridCol w:w="4248"/>
        <w:gridCol w:w="283"/>
        <w:gridCol w:w="4253"/>
      </w:tblGrid>
      <w:tr w:rsidR="009E0DE4" w:rsidTr="00A9269F">
        <w:trPr>
          <w:cnfStyle w:val="100000000000" w:firstRow="1" w:lastRow="0" w:firstColumn="0" w:lastColumn="0" w:oddVBand="0" w:evenVBand="0" w:oddHBand="0" w:evenHBand="0" w:firstRowFirstColumn="0" w:firstRowLastColumn="0" w:lastRowFirstColumn="0" w:lastRowLastColumn="0"/>
          <w:trHeight w:val="474"/>
          <w:tblHeader/>
          <w:jc w:val="center"/>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F79646" w:themeColor="accent6"/>
            </w:tcBorders>
          </w:tcPr>
          <w:p w:rsidR="009E0DE4" w:rsidRDefault="009E0DE4" w:rsidP="00A100EA">
            <w:pPr>
              <w:spacing w:after="0" w:line="240" w:lineRule="auto"/>
              <w:jc w:val="center"/>
              <w:rPr>
                <w:rFonts w:cstheme="minorHAnsi"/>
              </w:rPr>
            </w:pPr>
            <w:r>
              <w:rPr>
                <w:rFonts w:cstheme="minorHAnsi"/>
              </w:rPr>
              <w:t>Ventajas</w:t>
            </w:r>
          </w:p>
        </w:tc>
        <w:tc>
          <w:tcPr>
            <w:tcW w:w="283" w:type="dxa"/>
            <w:tcBorders>
              <w:top w:val="nil"/>
              <w:left w:val="single" w:sz="4" w:space="0" w:color="F79646" w:themeColor="accent6"/>
              <w:bottom w:val="nil"/>
              <w:right w:val="single" w:sz="4" w:space="0" w:color="F79646" w:themeColor="accent6"/>
            </w:tcBorders>
            <w:shd w:val="clear" w:color="auto" w:fill="auto"/>
          </w:tcPr>
          <w:p w:rsidR="009E0DE4" w:rsidRDefault="009E0DE4" w:rsidP="00A100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p>
        </w:tc>
        <w:tc>
          <w:tcPr>
            <w:tcW w:w="4253" w:type="dxa"/>
            <w:tcBorders>
              <w:left w:val="single" w:sz="4" w:space="0" w:color="F79646" w:themeColor="accent6"/>
            </w:tcBorders>
          </w:tcPr>
          <w:p w:rsidR="009E0DE4" w:rsidRDefault="009E0DE4" w:rsidP="00A100E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Desventajas</w:t>
            </w:r>
          </w:p>
        </w:tc>
      </w:tr>
      <w:tr w:rsidR="009E0DE4" w:rsidTr="009E0DE4">
        <w:trPr>
          <w:cnfStyle w:val="000000100000" w:firstRow="0" w:lastRow="0" w:firstColumn="0" w:lastColumn="0" w:oddVBand="0" w:evenVBand="0" w:oddHBand="1" w:evenHBand="0" w:firstRowFirstColumn="0" w:firstRowLastColumn="0" w:lastRowFirstColumn="0" w:lastRowLastColumn="0"/>
          <w:trHeight w:val="453"/>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C86070">
            <w:pPr>
              <w:numPr>
                <w:ilvl w:val="0"/>
                <w:numId w:val="31"/>
              </w:numPr>
              <w:spacing w:after="0" w:line="240" w:lineRule="auto"/>
              <w:ind w:left="357" w:hanging="357"/>
              <w:rPr>
                <w:rFonts w:cstheme="minorHAnsi"/>
                <w:b w:val="0"/>
              </w:rPr>
            </w:pPr>
            <w:r w:rsidRPr="009E0DE4">
              <w:rPr>
                <w:rFonts w:cstheme="minorHAnsi"/>
                <w:b w:val="0"/>
              </w:rPr>
              <w:t>Resistente a cargas de choques orgánicos e hidráulicos.</w:t>
            </w:r>
          </w:p>
        </w:tc>
        <w:tc>
          <w:tcPr>
            <w:tcW w:w="283" w:type="dxa"/>
            <w:tcBorders>
              <w:top w:val="nil"/>
              <w:bottom w:val="nil"/>
            </w:tcBorders>
            <w:shd w:val="clear" w:color="auto" w:fill="auto"/>
          </w:tcPr>
          <w:p w:rsidR="009E0DE4" w:rsidRPr="00AB66DA" w:rsidRDefault="009E0DE4"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100000" w:firstRow="0" w:lastRow="0" w:firstColumn="0" w:lastColumn="0" w:oddVBand="0" w:evenVBand="0" w:oddHBand="1" w:evenHBand="0" w:firstRowFirstColumn="0" w:firstRowLastColumn="0" w:lastRowFirstColumn="0" w:lastRowLastColumn="0"/>
              <w:rPr>
                <w:rFonts w:cstheme="minorHAnsi"/>
              </w:rPr>
            </w:pPr>
            <w:r w:rsidRPr="00AB66DA">
              <w:rPr>
                <w:rFonts w:cstheme="minorHAnsi"/>
              </w:rPr>
              <w:t>La capacidad de carga orgánica es limitada.</w:t>
            </w:r>
          </w:p>
        </w:tc>
      </w:tr>
      <w:tr w:rsidR="009E0DE4" w:rsidTr="009E0DE4">
        <w:trPr>
          <w:trHeight w:val="474"/>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C86070">
            <w:pPr>
              <w:numPr>
                <w:ilvl w:val="0"/>
                <w:numId w:val="31"/>
              </w:numPr>
              <w:spacing w:after="0" w:line="240" w:lineRule="auto"/>
              <w:ind w:left="357" w:hanging="357"/>
              <w:rPr>
                <w:rFonts w:cstheme="minorHAnsi"/>
                <w:b w:val="0"/>
              </w:rPr>
            </w:pPr>
            <w:r w:rsidRPr="009E0DE4">
              <w:rPr>
                <w:rFonts w:cstheme="minorHAnsi"/>
                <w:b w:val="0"/>
              </w:rPr>
              <w:t>Su confiabilidad es alta y remueve altas concentraciones de DBO5.</w:t>
            </w:r>
          </w:p>
        </w:tc>
        <w:tc>
          <w:tcPr>
            <w:tcW w:w="283" w:type="dxa"/>
            <w:tcBorders>
              <w:top w:val="nil"/>
              <w:bottom w:val="nil"/>
            </w:tcBorders>
            <w:shd w:val="clear" w:color="auto" w:fill="auto"/>
          </w:tcPr>
          <w:p w:rsidR="009E0DE4" w:rsidRPr="00AB66DA" w:rsidRDefault="009E0DE4"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000000" w:firstRow="0" w:lastRow="0" w:firstColumn="0" w:lastColumn="0" w:oddVBand="0" w:evenVBand="0" w:oddHBand="0" w:evenHBand="0" w:firstRowFirstColumn="0" w:firstRowLastColumn="0" w:lastRowFirstColumn="0" w:lastRowLastColumn="0"/>
              <w:rPr>
                <w:rFonts w:cstheme="minorHAnsi"/>
              </w:rPr>
            </w:pPr>
            <w:r w:rsidRPr="00AB66DA">
              <w:rPr>
                <w:rFonts w:cstheme="minorHAnsi"/>
              </w:rPr>
              <w:t>Requiere de una aireación continua, lo que se traduce en altos consumos de energía eléctrica.</w:t>
            </w:r>
          </w:p>
        </w:tc>
      </w:tr>
      <w:tr w:rsidR="009E0DE4" w:rsidTr="009E0DE4">
        <w:trPr>
          <w:cnfStyle w:val="000000100000" w:firstRow="0" w:lastRow="0" w:firstColumn="0" w:lastColumn="0" w:oddVBand="0" w:evenVBand="0" w:oddHBand="1" w:evenHBand="0" w:firstRowFirstColumn="0" w:firstRowLastColumn="0" w:lastRowFirstColumn="0" w:lastRowLastColumn="0"/>
          <w:trHeight w:val="474"/>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C86070">
            <w:pPr>
              <w:numPr>
                <w:ilvl w:val="0"/>
                <w:numId w:val="31"/>
              </w:numPr>
              <w:spacing w:after="0" w:line="240" w:lineRule="auto"/>
              <w:ind w:left="357" w:hanging="357"/>
              <w:rPr>
                <w:rFonts w:cstheme="minorHAnsi"/>
                <w:b w:val="0"/>
              </w:rPr>
            </w:pPr>
            <w:r w:rsidRPr="009E0DE4">
              <w:rPr>
                <w:rFonts w:cstheme="minorHAnsi"/>
                <w:b w:val="0"/>
              </w:rPr>
              <w:t>Remueve adicionalmente compuestos volátiles sólidos suspendidos totales.</w:t>
            </w:r>
          </w:p>
        </w:tc>
        <w:tc>
          <w:tcPr>
            <w:tcW w:w="283" w:type="dxa"/>
            <w:tcBorders>
              <w:top w:val="nil"/>
              <w:bottom w:val="nil"/>
            </w:tcBorders>
            <w:shd w:val="clear" w:color="auto" w:fill="auto"/>
          </w:tcPr>
          <w:p w:rsidR="009E0DE4" w:rsidRPr="00AB66DA" w:rsidRDefault="009E0DE4"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100000" w:firstRow="0" w:lastRow="0" w:firstColumn="0" w:lastColumn="0" w:oddVBand="0" w:evenVBand="0" w:oddHBand="1" w:evenHBand="0" w:firstRowFirstColumn="0" w:firstRowLastColumn="0" w:lastRowFirstColumn="0" w:lastRowLastColumn="0"/>
              <w:rPr>
                <w:rFonts w:cstheme="minorHAnsi"/>
              </w:rPr>
            </w:pPr>
            <w:r w:rsidRPr="00AB66DA">
              <w:rPr>
                <w:rFonts w:cstheme="minorHAnsi"/>
              </w:rPr>
              <w:t>Altos costos de operación.</w:t>
            </w:r>
          </w:p>
        </w:tc>
      </w:tr>
      <w:tr w:rsidR="009E0DE4" w:rsidTr="009E0DE4">
        <w:trPr>
          <w:trHeight w:val="453"/>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A100EA">
            <w:pPr>
              <w:spacing w:after="0" w:line="240" w:lineRule="auto"/>
              <w:ind w:left="357" w:hanging="357"/>
              <w:rPr>
                <w:rFonts w:cstheme="minorHAnsi"/>
                <w:b w:val="0"/>
              </w:rPr>
            </w:pPr>
          </w:p>
        </w:tc>
        <w:tc>
          <w:tcPr>
            <w:tcW w:w="283" w:type="dxa"/>
            <w:tcBorders>
              <w:top w:val="nil"/>
              <w:bottom w:val="nil"/>
            </w:tcBorders>
            <w:shd w:val="clear" w:color="auto" w:fill="auto"/>
          </w:tcPr>
          <w:p w:rsidR="009E0DE4" w:rsidRPr="00AB66DA" w:rsidRDefault="009E0DE4"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000000" w:firstRow="0" w:lastRow="0" w:firstColumn="0" w:lastColumn="0" w:oddVBand="0" w:evenVBand="0" w:oddHBand="0" w:evenHBand="0" w:firstRowFirstColumn="0" w:firstRowLastColumn="0" w:lastRowFirstColumn="0" w:lastRowLastColumn="0"/>
              <w:rPr>
                <w:rFonts w:cstheme="minorHAnsi"/>
              </w:rPr>
            </w:pPr>
            <w:r w:rsidRPr="00AB66DA">
              <w:rPr>
                <w:rFonts w:cstheme="minorHAnsi"/>
              </w:rPr>
              <w:t>Requiere personal especializado para su operación y mantenimiento.</w:t>
            </w:r>
          </w:p>
        </w:tc>
      </w:tr>
      <w:tr w:rsidR="009E0DE4" w:rsidTr="009E0DE4">
        <w:trPr>
          <w:cnfStyle w:val="000000100000" w:firstRow="0" w:lastRow="0" w:firstColumn="0" w:lastColumn="0" w:oddVBand="0" w:evenVBand="0" w:oddHBand="1" w:evenHBand="0" w:firstRowFirstColumn="0" w:firstRowLastColumn="0" w:lastRowFirstColumn="0" w:lastRowLastColumn="0"/>
          <w:trHeight w:val="474"/>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A100EA">
            <w:pPr>
              <w:spacing w:after="0" w:line="240" w:lineRule="auto"/>
              <w:ind w:left="357" w:hanging="357"/>
              <w:rPr>
                <w:rFonts w:cstheme="minorHAnsi"/>
                <w:b w:val="0"/>
              </w:rPr>
            </w:pPr>
          </w:p>
        </w:tc>
        <w:tc>
          <w:tcPr>
            <w:tcW w:w="283" w:type="dxa"/>
            <w:tcBorders>
              <w:top w:val="nil"/>
              <w:bottom w:val="nil"/>
            </w:tcBorders>
            <w:shd w:val="clear" w:color="auto" w:fill="auto"/>
          </w:tcPr>
          <w:p w:rsidR="009E0DE4" w:rsidRPr="00AB66DA" w:rsidRDefault="009E0DE4" w:rsidP="00A100EA">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100000" w:firstRow="0" w:lastRow="0" w:firstColumn="0" w:lastColumn="0" w:oddVBand="0" w:evenVBand="0" w:oddHBand="1" w:evenHBand="0" w:firstRowFirstColumn="0" w:firstRowLastColumn="0" w:lastRowFirstColumn="0" w:lastRowLastColumn="0"/>
              <w:rPr>
                <w:rFonts w:cstheme="minorHAnsi"/>
              </w:rPr>
            </w:pPr>
            <w:r w:rsidRPr="00AB66DA">
              <w:rPr>
                <w:rFonts w:cstheme="minorHAnsi"/>
              </w:rPr>
              <w:t>Cuando son mal operados pueden generar malos olores e infestarse con moscas.</w:t>
            </w:r>
          </w:p>
        </w:tc>
      </w:tr>
      <w:tr w:rsidR="009E0DE4" w:rsidTr="009E0DE4">
        <w:trPr>
          <w:trHeight w:val="474"/>
          <w:jc w:val="center"/>
        </w:trPr>
        <w:tc>
          <w:tcPr>
            <w:cnfStyle w:val="001000000000" w:firstRow="0" w:lastRow="0" w:firstColumn="1" w:lastColumn="0" w:oddVBand="0" w:evenVBand="0" w:oddHBand="0" w:evenHBand="0" w:firstRowFirstColumn="0" w:firstRowLastColumn="0" w:lastRowFirstColumn="0" w:lastRowLastColumn="0"/>
            <w:tcW w:w="4248" w:type="dxa"/>
          </w:tcPr>
          <w:p w:rsidR="009E0DE4" w:rsidRPr="009E0DE4" w:rsidRDefault="009E0DE4" w:rsidP="00A100EA">
            <w:pPr>
              <w:spacing w:after="0" w:line="240" w:lineRule="auto"/>
              <w:ind w:left="357" w:hanging="357"/>
              <w:rPr>
                <w:rFonts w:cstheme="minorHAnsi"/>
                <w:b w:val="0"/>
              </w:rPr>
            </w:pPr>
          </w:p>
        </w:tc>
        <w:tc>
          <w:tcPr>
            <w:tcW w:w="283" w:type="dxa"/>
            <w:tcBorders>
              <w:top w:val="nil"/>
              <w:bottom w:val="nil"/>
            </w:tcBorders>
            <w:shd w:val="clear" w:color="auto" w:fill="auto"/>
          </w:tcPr>
          <w:p w:rsidR="009E0DE4" w:rsidRPr="00393FCA" w:rsidRDefault="009E0DE4" w:rsidP="00A100EA">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253" w:type="dxa"/>
          </w:tcPr>
          <w:p w:rsidR="009E0DE4" w:rsidRPr="00AB66DA" w:rsidRDefault="009E0DE4" w:rsidP="00C86070">
            <w:pPr>
              <w:numPr>
                <w:ilvl w:val="0"/>
                <w:numId w:val="32"/>
              </w:numPr>
              <w:spacing w:after="0" w:line="240" w:lineRule="auto"/>
              <w:ind w:left="357" w:hanging="357"/>
              <w:cnfStyle w:val="000000000000" w:firstRow="0" w:lastRow="0" w:firstColumn="0" w:lastColumn="0" w:oddVBand="0" w:evenVBand="0" w:oddHBand="0" w:evenHBand="0" w:firstRowFirstColumn="0" w:firstRowLastColumn="0" w:lastRowFirstColumn="0" w:lastRowLastColumn="0"/>
              <w:rPr>
                <w:rFonts w:cstheme="minorHAnsi"/>
              </w:rPr>
            </w:pPr>
            <w:r w:rsidRPr="00393FCA">
              <w:rPr>
                <w:rFonts w:cstheme="minorHAnsi"/>
              </w:rPr>
              <w:t>El lodo y el efluente requieren tratamiento adicional o descarga apropiada</w:t>
            </w:r>
            <w:r w:rsidR="00A100EA">
              <w:rPr>
                <w:rFonts w:cstheme="minorHAnsi"/>
              </w:rPr>
              <w:t>.</w:t>
            </w:r>
          </w:p>
        </w:tc>
      </w:tr>
    </w:tbl>
    <w:p w:rsidR="00AD66E5" w:rsidRDefault="00AD66E5" w:rsidP="00962508">
      <w:pPr>
        <w:spacing w:after="120"/>
        <w:jc w:val="center"/>
        <w:rPr>
          <w:rFonts w:cstheme="minorHAnsi"/>
        </w:rPr>
      </w:pPr>
    </w:p>
    <w:p w:rsidR="00F03A32" w:rsidRDefault="00F03A32" w:rsidP="005E1B1C">
      <w:bookmarkStart w:id="140" w:name="_Toc33443350"/>
      <w:r w:rsidRPr="0023478A">
        <w:rPr>
          <w:noProof/>
          <w:lang w:eastAsia="es-MX"/>
        </w:rPr>
        <w:drawing>
          <wp:inline distT="0" distB="0" distL="0" distR="0" wp14:anchorId="7C537D05" wp14:editId="29F02799">
            <wp:extent cx="6150787" cy="257307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61910" cy="2577732"/>
                    </a:xfrm>
                    <a:prstGeom prst="rect">
                      <a:avLst/>
                    </a:prstGeom>
                    <a:noFill/>
                    <a:ln>
                      <a:noFill/>
                    </a:ln>
                  </pic:spPr>
                </pic:pic>
              </a:graphicData>
            </a:graphic>
          </wp:inline>
        </w:drawing>
      </w:r>
    </w:p>
    <w:p w:rsidR="00AD66E5" w:rsidRDefault="00AD66E5" w:rsidP="00AD66E5">
      <w:pPr>
        <w:pStyle w:val="FiguraoGrafica"/>
      </w:pPr>
      <w:bookmarkStart w:id="141" w:name="_Toc38626690"/>
      <w:r>
        <w:t xml:space="preserve">Diagrama de flujo de </w:t>
      </w:r>
      <w:r w:rsidR="000E223A">
        <w:t xml:space="preserve">PTAR mediante </w:t>
      </w:r>
      <w:r>
        <w:t>LAC</w:t>
      </w:r>
      <w:bookmarkEnd w:id="140"/>
      <w:bookmarkEnd w:id="141"/>
    </w:p>
    <w:p w:rsidR="00393FCA" w:rsidRPr="00A67517" w:rsidRDefault="00393FCA" w:rsidP="00393FCA">
      <w:pPr>
        <w:rPr>
          <w:b/>
          <w:sz w:val="24"/>
          <w:szCs w:val="24"/>
        </w:rPr>
      </w:pPr>
      <w:r w:rsidRPr="00A67517">
        <w:rPr>
          <w:b/>
          <w:sz w:val="24"/>
          <w:szCs w:val="24"/>
          <w:u w:val="single"/>
        </w:rPr>
        <w:t>A</w:t>
      </w:r>
      <w:r w:rsidR="00A67517" w:rsidRPr="00A67517">
        <w:rPr>
          <w:b/>
          <w:sz w:val="24"/>
          <w:szCs w:val="24"/>
          <w:u w:val="single"/>
        </w:rPr>
        <w:t>lternativa</w:t>
      </w:r>
      <w:r w:rsidRPr="00A67517">
        <w:rPr>
          <w:b/>
          <w:sz w:val="24"/>
          <w:szCs w:val="24"/>
          <w:u w:val="single"/>
        </w:rPr>
        <w:t xml:space="preserve"> No.3:</w:t>
      </w:r>
      <w:r w:rsidR="00A9269F">
        <w:rPr>
          <w:b/>
          <w:sz w:val="24"/>
          <w:szCs w:val="24"/>
        </w:rPr>
        <w:t xml:space="preserve"> RAFA + Humed</w:t>
      </w:r>
      <w:r w:rsidRPr="00A67517">
        <w:rPr>
          <w:b/>
          <w:sz w:val="24"/>
          <w:szCs w:val="24"/>
        </w:rPr>
        <w:t>ales</w:t>
      </w:r>
    </w:p>
    <w:p w:rsidR="00393FCA" w:rsidRDefault="00393FCA" w:rsidP="00393FCA">
      <w:r>
        <w:t xml:space="preserve">La operación de los reactores RAFA se basa en la actividad autorregulada de diferentes grupos de bacterias que degradan la materia orgánica y se desarrollan en forma interactiva, formando un lodo biológicamente </w:t>
      </w:r>
      <w:r>
        <w:lastRenderedPageBreak/>
        <w:t xml:space="preserve">activo en el reactor. Dichos grupos bacterianos establecen entre sí relaciones simbióticas de alta eficiencia metabólica bajo la forma de gránulos cuya densidad les permite sedimentar en el digestor. </w:t>
      </w:r>
    </w:p>
    <w:p w:rsidR="00393FCA" w:rsidRDefault="00393FCA" w:rsidP="00393FCA">
      <w:r>
        <w:t xml:space="preserve">El Reactor Anaerobio de Flujo Ascendente (RAFA) consiste en un sistema de lodos en suspensión y flujo ascendente. Tiene la ventaja que está calculado para que el monto de lodos fluctué de la parte inferior a la parte superior del RAFA y cuya velocidad ascensional sea tal que no permita la salida de lodos, acumulados en la parte intermedia del reactor y permitiendo el incremento de la biomasa. </w:t>
      </w:r>
    </w:p>
    <w:p w:rsidR="00A67517" w:rsidRDefault="00393FCA" w:rsidP="00A67517">
      <w:r>
        <w:t xml:space="preserve">Una vez pasado este proceso se considera que las aguas pasen a un sistema llamado </w:t>
      </w:r>
      <w:r w:rsidR="00A67517">
        <w:t>h</w:t>
      </w:r>
      <w:r>
        <w:t xml:space="preserve">umedales. </w:t>
      </w:r>
      <w:r w:rsidRPr="00113881">
        <w:t xml:space="preserve">Los </w:t>
      </w:r>
      <w:r w:rsidR="00A67517">
        <w:t>hu</w:t>
      </w:r>
      <w:r>
        <w:t>medales</w:t>
      </w:r>
      <w:r w:rsidRPr="00113881">
        <w:t xml:space="preserve"> son zonas de transición entre el medio ambiente terrestre y acuático y sirven como enlace dinámico entre los dos.</w:t>
      </w:r>
      <w:r>
        <w:t xml:space="preserve"> Es</w:t>
      </w:r>
      <w:r w:rsidRPr="00F64743">
        <w:t xml:space="preserve"> un sistema de tratami</w:t>
      </w:r>
      <w:r>
        <w:t>ento de agua residual (estanque</w:t>
      </w:r>
      <w:r w:rsidRPr="00F64743">
        <w:t>) poco profundo, en el que se han sembrado </w:t>
      </w:r>
      <w:hyperlink r:id="rId35" w:tooltip="Planta acuatica" w:history="1">
        <w:r w:rsidRPr="00F64743">
          <w:t>plantas acuáticas</w:t>
        </w:r>
      </w:hyperlink>
      <w:r w:rsidR="00A67517">
        <w:t xml:space="preserve"> o flotantes</w:t>
      </w:r>
      <w:r w:rsidRPr="00F64743">
        <w:t xml:space="preserve"> y </w:t>
      </w:r>
      <w:r>
        <w:t>cuentan</w:t>
      </w:r>
      <w:r w:rsidRPr="00F64743">
        <w:t xml:space="preserve"> con los procesos naturales para tratar el agua residual. </w:t>
      </w:r>
      <w:r w:rsidR="00A67517">
        <w:t>Los humedales son áreas permanentemente húmedas en las que la remoción de contaminantes se realiza mediante la simbiosis plantas-microorganismos conjuntamente con procesos físicos y bioquímicos.</w:t>
      </w:r>
    </w:p>
    <w:p w:rsidR="00F4593A" w:rsidRDefault="00F4593A" w:rsidP="00F4593A">
      <w:pPr>
        <w:jc w:val="center"/>
      </w:pPr>
      <w:r w:rsidRPr="00F4593A">
        <w:rPr>
          <w:noProof/>
          <w:lang w:eastAsia="es-MX"/>
        </w:rPr>
        <w:drawing>
          <wp:inline distT="0" distB="0" distL="0" distR="0">
            <wp:extent cx="4381804" cy="2221045"/>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9257" cy="2224823"/>
                    </a:xfrm>
                    <a:prstGeom prst="rect">
                      <a:avLst/>
                    </a:prstGeom>
                    <a:noFill/>
                    <a:ln>
                      <a:noFill/>
                    </a:ln>
                  </pic:spPr>
                </pic:pic>
              </a:graphicData>
            </a:graphic>
          </wp:inline>
        </w:drawing>
      </w:r>
    </w:p>
    <w:p w:rsidR="00F4593A" w:rsidRDefault="00F4593A" w:rsidP="00F4593A">
      <w:pPr>
        <w:pStyle w:val="FiguraoGrafica"/>
      </w:pPr>
      <w:bookmarkStart w:id="142" w:name="_Toc38626691"/>
      <w:r>
        <w:t>Humedal construido de flujo subterráneo</w:t>
      </w:r>
      <w:bookmarkEnd w:id="142"/>
    </w:p>
    <w:p w:rsidR="008A7E21" w:rsidRPr="00492B71" w:rsidRDefault="008A7E21" w:rsidP="008A7E21">
      <w:r w:rsidRPr="00492B71">
        <w:t>Los humedales construidos deben tener una gran cobertura de plantas, con el objeto de</w:t>
      </w:r>
      <w:r>
        <w:t xml:space="preserve"> </w:t>
      </w:r>
      <w:r w:rsidRPr="00492B71">
        <w:t>aprovechar la luz solar, propiciando la remoción eficiente de sólidos suspendidos volátiles</w:t>
      </w:r>
      <w:r>
        <w:t xml:space="preserve"> </w:t>
      </w:r>
      <w:r w:rsidRPr="00492B71">
        <w:t>(SSV).</w:t>
      </w:r>
    </w:p>
    <w:p w:rsidR="008A7E21" w:rsidRDefault="008A7E21" w:rsidP="008A7E21">
      <w:r w:rsidRPr="00492B71">
        <w:t>El oxígeno producido por la fotosíntesis en las hojas de las plantas es transferido a las raíces y</w:t>
      </w:r>
      <w:r>
        <w:t xml:space="preserve"> </w:t>
      </w:r>
      <w:r w:rsidRPr="00492B71">
        <w:t>posteriormente al agua, donde se presenta como oxígeno disuelto y es utilizado por los</w:t>
      </w:r>
      <w:r>
        <w:t xml:space="preserve"> microorganismos (suspendidos y/o adheridos a todo tipo de superficies como son raíces, grava, membranas, etc.) para su desarrollo.</w:t>
      </w:r>
    </w:p>
    <w:p w:rsidR="008A7E21" w:rsidRDefault="008A7E21" w:rsidP="008A7E21">
      <w:r>
        <w:t>Con los humedales construidos se pueden obtener eficiencias de remoción que permitan cumplir con l</w:t>
      </w:r>
      <w:r w:rsidR="0076024F">
        <w:t>os límites establecidos en las normas</w:t>
      </w:r>
      <w:r>
        <w:t>, reduciendo la materia orgánica, los sólidos suspendidos, los patógenos y nutrientes, de tal manera que sus efluentes puedan reutilizarse en la industria, riego de áreas verdes, agricultura, acuacultura o para mejorar la calidad del agua de los cuerpos receptores.</w:t>
      </w:r>
    </w:p>
    <w:p w:rsidR="007E7465" w:rsidRDefault="00CF7F0B" w:rsidP="008A7E21">
      <w:r>
        <w:t>E</w:t>
      </w:r>
      <w:r w:rsidR="008A7E21">
        <w:t>n pequeñas comunidades o en áreas rurales los humedales construidos son una alternativa importante, de bajo costo y con menos requerimientos de capacitación que los sistemas convencionales para su operación y mantenimiento</w:t>
      </w:r>
      <w:r>
        <w:t>.</w:t>
      </w:r>
    </w:p>
    <w:p w:rsidR="00393FCA" w:rsidRDefault="00393FCA" w:rsidP="00393FCA">
      <w:r w:rsidRPr="00F64743">
        <w:lastRenderedPageBreak/>
        <w:t xml:space="preserve">Los </w:t>
      </w:r>
      <w:r>
        <w:t>humedales</w:t>
      </w:r>
      <w:r w:rsidRPr="00F64743">
        <w:t xml:space="preserve"> artificiales tienen ventajas respecto de los sistemas de tratamiento alternativos, debido a que requieren poca o ninguna energía para funcionar. En este caso los lodos que se acumulan en el sustrato forman biomasa vegetal que incrementará la producción de oxígeno, elemento que optimiza la remoción de contaminantes de las aguas residuales.</w:t>
      </w:r>
    </w:p>
    <w:p w:rsidR="00A100EA" w:rsidRDefault="00A100EA" w:rsidP="00A100EA">
      <w:pPr>
        <w:pStyle w:val="Tablatitulo"/>
      </w:pPr>
      <w:bookmarkStart w:id="143" w:name="_Toc38626737"/>
      <w:r>
        <w:t>Ventajas y desventajas del proceso de RAFA + Hume</w:t>
      </w:r>
      <w:r w:rsidR="00962508">
        <w:t>d</w:t>
      </w:r>
      <w:r>
        <w:t>ales</w:t>
      </w:r>
      <w:bookmarkEnd w:id="143"/>
    </w:p>
    <w:tbl>
      <w:tblPr>
        <w:tblStyle w:val="GridTable4Accent6"/>
        <w:tblW w:w="0" w:type="auto"/>
        <w:jc w:val="center"/>
        <w:tblLook w:val="04A0" w:firstRow="1" w:lastRow="0" w:firstColumn="1" w:lastColumn="0" w:noHBand="0" w:noVBand="1"/>
      </w:tblPr>
      <w:tblGrid>
        <w:gridCol w:w="4299"/>
        <w:gridCol w:w="285"/>
        <w:gridCol w:w="4304"/>
      </w:tblGrid>
      <w:tr w:rsidR="00A100EA" w:rsidTr="00A100EA">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4299" w:type="dxa"/>
            <w:tcBorders>
              <w:right w:val="single" w:sz="4" w:space="0" w:color="F79646" w:themeColor="accent6"/>
            </w:tcBorders>
          </w:tcPr>
          <w:p w:rsidR="00A100EA" w:rsidRDefault="00A100EA" w:rsidP="00FD21F0">
            <w:pPr>
              <w:spacing w:after="0" w:line="240" w:lineRule="auto"/>
              <w:jc w:val="center"/>
              <w:rPr>
                <w:rFonts w:cstheme="minorHAnsi"/>
              </w:rPr>
            </w:pPr>
            <w:r>
              <w:rPr>
                <w:rFonts w:cstheme="minorHAnsi"/>
              </w:rPr>
              <w:t>Ventajas</w:t>
            </w:r>
          </w:p>
        </w:tc>
        <w:tc>
          <w:tcPr>
            <w:tcW w:w="285" w:type="dxa"/>
            <w:tcBorders>
              <w:top w:val="nil"/>
              <w:left w:val="single" w:sz="4" w:space="0" w:color="F79646" w:themeColor="accent6"/>
              <w:bottom w:val="nil"/>
              <w:right w:val="single" w:sz="4" w:space="0" w:color="F79646" w:themeColor="accent6"/>
            </w:tcBorders>
            <w:shd w:val="clear" w:color="auto" w:fill="auto"/>
          </w:tcPr>
          <w:p w:rsidR="00A100EA" w:rsidRDefault="00A100EA" w:rsidP="00FD21F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p>
        </w:tc>
        <w:tc>
          <w:tcPr>
            <w:tcW w:w="4304" w:type="dxa"/>
            <w:tcBorders>
              <w:left w:val="single" w:sz="4" w:space="0" w:color="F79646" w:themeColor="accent6"/>
            </w:tcBorders>
          </w:tcPr>
          <w:p w:rsidR="00A100EA" w:rsidRDefault="00A100EA" w:rsidP="00FD21F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Desventajas</w:t>
            </w:r>
          </w:p>
        </w:tc>
      </w:tr>
      <w:tr w:rsidR="006430A6" w:rsidTr="00A100EA">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spacing w:after="0" w:line="240" w:lineRule="auto"/>
              <w:jc w:val="left"/>
              <w:rPr>
                <w:b w:val="0"/>
                <w:szCs w:val="20"/>
              </w:rPr>
            </w:pPr>
            <w:r w:rsidRPr="006430A6">
              <w:rPr>
                <w:rFonts w:asciiTheme="minorHAnsi" w:eastAsiaTheme="minorEastAsia" w:cstheme="minorBidi"/>
                <w:b w:val="0"/>
                <w:color w:val="000000" w:themeColor="dark1"/>
                <w:kern w:val="24"/>
                <w:szCs w:val="20"/>
              </w:rPr>
              <w:t>Costos de inversión inicial menores que otros tipos de tratamientos biológicos.</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vAlign w:val="top"/>
          </w:tcPr>
          <w:p w:rsidR="006430A6" w:rsidRPr="00B05146" w:rsidRDefault="006430A6" w:rsidP="00C86070">
            <w:pPr>
              <w:numPr>
                <w:ilvl w:val="0"/>
                <w:numId w:val="33"/>
              </w:numPr>
              <w:spacing w:after="0"/>
              <w:ind w:left="357" w:hanging="357"/>
              <w:cnfStyle w:val="000000100000" w:firstRow="0" w:lastRow="0" w:firstColumn="0" w:lastColumn="0" w:oddVBand="0" w:evenVBand="0" w:oddHBand="1" w:evenHBand="0" w:firstRowFirstColumn="0" w:firstRowLastColumn="0" w:lastRowFirstColumn="0" w:lastRowLastColumn="0"/>
              <w:rPr>
                <w:rFonts w:cstheme="minorHAnsi"/>
              </w:rPr>
            </w:pPr>
            <w:r w:rsidRPr="00B05146">
              <w:rPr>
                <w:rFonts w:cstheme="minorHAnsi"/>
              </w:rPr>
              <w:t>La capacidad de carga orgánica es limitada.</w:t>
            </w:r>
          </w:p>
        </w:tc>
      </w:tr>
      <w:tr w:rsidR="006430A6" w:rsidTr="00FD21F0">
        <w:trPr>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E57D19" w:rsidRDefault="006430A6" w:rsidP="00C86070">
            <w:pPr>
              <w:pStyle w:val="Prrafodelista"/>
              <w:numPr>
                <w:ilvl w:val="0"/>
                <w:numId w:val="35"/>
              </w:numPr>
              <w:spacing w:after="0" w:line="240" w:lineRule="auto"/>
              <w:ind w:left="357" w:hanging="357"/>
              <w:rPr>
                <w:rFonts w:asciiTheme="minorHAnsi" w:eastAsiaTheme="minorEastAsia" w:cstheme="minorBidi"/>
                <w:b w:val="0"/>
                <w:color w:val="000000" w:themeColor="dark1"/>
                <w:kern w:val="24"/>
                <w:szCs w:val="20"/>
              </w:rPr>
            </w:pPr>
            <w:r w:rsidRPr="00E57D19">
              <w:rPr>
                <w:rFonts w:asciiTheme="minorHAnsi" w:eastAsiaTheme="minorEastAsia" w:cstheme="minorBidi"/>
                <w:b w:val="0"/>
                <w:color w:val="000000" w:themeColor="dark1"/>
                <w:kern w:val="24"/>
                <w:szCs w:val="20"/>
              </w:rPr>
              <w:t>Su confiabilidad es alta y remuev</w:t>
            </w:r>
            <w:r w:rsidR="00E57D19" w:rsidRPr="00E57D19">
              <w:rPr>
                <w:rFonts w:asciiTheme="minorHAnsi" w:eastAsiaTheme="minorEastAsia" w:cstheme="minorBidi"/>
                <w:b w:val="0"/>
                <w:color w:val="000000" w:themeColor="dark1"/>
                <w:kern w:val="24"/>
                <w:szCs w:val="20"/>
              </w:rPr>
              <w:t>e altas concentraciones de DBO5, macronutrientes (como nitrógeno, fósforo y potasio) y  microorganismos patógenos.</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vAlign w:val="top"/>
          </w:tcPr>
          <w:p w:rsidR="006430A6" w:rsidRPr="00B05146" w:rsidRDefault="006430A6" w:rsidP="00C86070">
            <w:pPr>
              <w:numPr>
                <w:ilvl w:val="0"/>
                <w:numId w:val="33"/>
              </w:numPr>
              <w:spacing w:after="0"/>
              <w:ind w:left="357" w:hanging="357"/>
              <w:cnfStyle w:val="000000000000" w:firstRow="0" w:lastRow="0" w:firstColumn="0" w:lastColumn="0" w:oddVBand="0" w:evenVBand="0" w:oddHBand="0" w:evenHBand="0" w:firstRowFirstColumn="0" w:firstRowLastColumn="0" w:lastRowFirstColumn="0" w:lastRowLastColumn="0"/>
              <w:rPr>
                <w:rFonts w:cstheme="minorHAnsi"/>
              </w:rPr>
            </w:pPr>
            <w:r w:rsidRPr="00B05146">
              <w:rPr>
                <w:rFonts w:cstheme="minorHAnsi"/>
              </w:rPr>
              <w:t>El lodo y el efluente requieren tratamiento adicional o descarga apropiada.</w:t>
            </w:r>
          </w:p>
        </w:tc>
      </w:tr>
      <w:tr w:rsidR="006430A6" w:rsidTr="00FD21F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spacing w:after="0" w:line="240" w:lineRule="auto"/>
              <w:ind w:left="357" w:hanging="357"/>
              <w:jc w:val="left"/>
              <w:rPr>
                <w:b w:val="0"/>
                <w:szCs w:val="20"/>
              </w:rPr>
            </w:pPr>
            <w:r w:rsidRPr="006430A6">
              <w:rPr>
                <w:rFonts w:asciiTheme="minorHAnsi" w:eastAsiaTheme="minorEastAsia" w:cstheme="minorBidi"/>
                <w:b w:val="0"/>
                <w:color w:val="000000" w:themeColor="dark1"/>
                <w:kern w:val="24"/>
                <w:szCs w:val="20"/>
              </w:rPr>
              <w:t>Remueve adicionalmente compuestos volátiles y sólidos suspendidos totales.</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vAlign w:val="top"/>
          </w:tcPr>
          <w:p w:rsidR="006430A6" w:rsidRPr="00A100EA" w:rsidRDefault="006430A6" w:rsidP="00C86070">
            <w:pPr>
              <w:numPr>
                <w:ilvl w:val="0"/>
                <w:numId w:val="33"/>
              </w:numPr>
              <w:spacing w:after="0"/>
              <w:ind w:left="357" w:hanging="357"/>
              <w:cnfStyle w:val="000000100000" w:firstRow="0" w:lastRow="0" w:firstColumn="0" w:lastColumn="0" w:oddVBand="0" w:evenVBand="0" w:oddHBand="1" w:evenHBand="0" w:firstRowFirstColumn="0" w:firstRowLastColumn="0" w:lastRowFirstColumn="0" w:lastRowLastColumn="0"/>
              <w:rPr>
                <w:rFonts w:cstheme="minorHAnsi"/>
              </w:rPr>
            </w:pPr>
            <w:r w:rsidRPr="00A100EA">
              <w:rPr>
                <w:rFonts w:cstheme="minorHAnsi"/>
              </w:rPr>
              <w:t xml:space="preserve">Demandan </w:t>
            </w:r>
            <w:r>
              <w:rPr>
                <w:rFonts w:cstheme="minorHAnsi"/>
              </w:rPr>
              <w:t>mayor superficie</w:t>
            </w:r>
            <w:r w:rsidRPr="00A100EA">
              <w:rPr>
                <w:rFonts w:cstheme="minorHAnsi"/>
              </w:rPr>
              <w:t xml:space="preserve"> de terreno</w:t>
            </w:r>
            <w:r>
              <w:rPr>
                <w:rFonts w:cstheme="minorHAnsi"/>
              </w:rPr>
              <w:t>.</w:t>
            </w:r>
          </w:p>
        </w:tc>
      </w:tr>
      <w:tr w:rsidR="006430A6" w:rsidTr="00FD21F0">
        <w:trPr>
          <w:trHeight w:val="380"/>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spacing w:after="0" w:line="240" w:lineRule="auto"/>
              <w:jc w:val="left"/>
              <w:rPr>
                <w:b w:val="0"/>
                <w:szCs w:val="20"/>
              </w:rPr>
            </w:pPr>
            <w:r>
              <w:rPr>
                <w:rFonts w:asciiTheme="minorHAnsi" w:eastAsiaTheme="minorEastAsia" w:cstheme="minorBidi"/>
                <w:b w:val="0"/>
                <w:color w:val="000000" w:themeColor="dark1"/>
                <w:kern w:val="24"/>
                <w:szCs w:val="20"/>
              </w:rPr>
              <w:t>R</w:t>
            </w:r>
            <w:r w:rsidRPr="006430A6">
              <w:rPr>
                <w:rFonts w:asciiTheme="minorHAnsi" w:eastAsiaTheme="minorEastAsia" w:cstheme="minorBidi"/>
                <w:b w:val="0"/>
                <w:color w:val="000000" w:themeColor="dark1"/>
                <w:kern w:val="24"/>
                <w:szCs w:val="20"/>
              </w:rPr>
              <w:t xml:space="preserve">equiere de menor energía. </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6430A6" w:rsidRPr="003D0847" w:rsidRDefault="006430A6" w:rsidP="006430A6">
            <w:pPr>
              <w:ind w:left="720"/>
              <w:cnfStyle w:val="000000000000" w:firstRow="0" w:lastRow="0" w:firstColumn="0" w:lastColumn="0" w:oddVBand="0" w:evenVBand="0" w:oddHBand="0" w:evenHBand="0" w:firstRowFirstColumn="0" w:firstRowLastColumn="0" w:lastRowFirstColumn="0" w:lastRowLastColumn="0"/>
            </w:pPr>
          </w:p>
        </w:tc>
      </w:tr>
      <w:tr w:rsidR="006430A6" w:rsidTr="00FD21F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spacing w:after="0" w:line="240" w:lineRule="auto"/>
              <w:jc w:val="left"/>
              <w:rPr>
                <w:b w:val="0"/>
                <w:szCs w:val="20"/>
              </w:rPr>
            </w:pPr>
            <w:r w:rsidRPr="006430A6">
              <w:rPr>
                <w:rFonts w:asciiTheme="minorHAnsi" w:eastAsiaTheme="minorEastAsia" w:cstheme="minorBidi"/>
                <w:b w:val="0"/>
                <w:color w:val="000000" w:themeColor="dark1"/>
                <w:kern w:val="24"/>
                <w:szCs w:val="20"/>
              </w:rPr>
              <w:t xml:space="preserve">Menor producción de lodos. </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6430A6" w:rsidRPr="003D0847" w:rsidRDefault="006430A6" w:rsidP="006430A6">
            <w:pPr>
              <w:ind w:left="720"/>
              <w:cnfStyle w:val="000000100000" w:firstRow="0" w:lastRow="0" w:firstColumn="0" w:lastColumn="0" w:oddVBand="0" w:evenVBand="0" w:oddHBand="1" w:evenHBand="0" w:firstRowFirstColumn="0" w:firstRowLastColumn="0" w:lastRowFirstColumn="0" w:lastRowLastColumn="0"/>
            </w:pPr>
          </w:p>
        </w:tc>
      </w:tr>
      <w:tr w:rsidR="006430A6" w:rsidTr="00FD21F0">
        <w:trPr>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spacing w:after="0" w:line="240" w:lineRule="auto"/>
              <w:jc w:val="left"/>
              <w:rPr>
                <w:b w:val="0"/>
                <w:szCs w:val="20"/>
              </w:rPr>
            </w:pPr>
            <w:r w:rsidRPr="006430A6">
              <w:rPr>
                <w:rFonts w:asciiTheme="minorHAnsi" w:eastAsiaTheme="minorEastAsia" w:cstheme="minorBidi"/>
                <w:b w:val="0"/>
                <w:color w:val="000000" w:themeColor="dark1"/>
                <w:kern w:val="24"/>
                <w:szCs w:val="20"/>
              </w:rPr>
              <w:t>Bajos costos de operación.</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6430A6" w:rsidRPr="003D0847" w:rsidRDefault="006430A6" w:rsidP="006430A6">
            <w:pPr>
              <w:ind w:left="720"/>
              <w:cnfStyle w:val="000000000000" w:firstRow="0" w:lastRow="0" w:firstColumn="0" w:lastColumn="0" w:oddVBand="0" w:evenVBand="0" w:oddHBand="0" w:evenHBand="0" w:firstRowFirstColumn="0" w:firstRowLastColumn="0" w:lastRowFirstColumn="0" w:lastRowLastColumn="0"/>
            </w:pPr>
          </w:p>
        </w:tc>
      </w:tr>
      <w:tr w:rsidR="006430A6" w:rsidTr="00FD21F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rPr>
                <w:b w:val="0"/>
                <w:szCs w:val="20"/>
              </w:rPr>
            </w:pPr>
            <w:r w:rsidRPr="006430A6">
              <w:rPr>
                <w:rFonts w:asciiTheme="minorHAnsi" w:eastAsiaTheme="minorEastAsia" w:cstheme="minorBidi"/>
                <w:b w:val="0"/>
                <w:color w:val="000000" w:themeColor="dark1"/>
                <w:kern w:val="24"/>
                <w:szCs w:val="20"/>
              </w:rPr>
              <w:t>No requiere personal especializado para su operación y mantenimiento</w:t>
            </w:r>
            <w:r>
              <w:rPr>
                <w:rFonts w:asciiTheme="minorHAnsi" w:eastAsiaTheme="minorEastAsia" w:cstheme="minorBidi"/>
                <w:b w:val="0"/>
                <w:color w:val="000000" w:themeColor="dark1"/>
                <w:kern w:val="24"/>
                <w:szCs w:val="20"/>
              </w:rPr>
              <w:t>.</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6430A6" w:rsidRPr="003D0847" w:rsidRDefault="006430A6" w:rsidP="006430A6">
            <w:pPr>
              <w:ind w:left="720"/>
              <w:cnfStyle w:val="000000100000" w:firstRow="0" w:lastRow="0" w:firstColumn="0" w:lastColumn="0" w:oddVBand="0" w:evenVBand="0" w:oddHBand="1" w:evenHBand="0" w:firstRowFirstColumn="0" w:firstRowLastColumn="0" w:lastRowFirstColumn="0" w:lastRowLastColumn="0"/>
            </w:pPr>
          </w:p>
        </w:tc>
      </w:tr>
      <w:tr w:rsidR="006430A6" w:rsidTr="001A230B">
        <w:trPr>
          <w:trHeight w:val="789"/>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6430A6" w:rsidRPr="006430A6" w:rsidRDefault="006430A6" w:rsidP="00C86070">
            <w:pPr>
              <w:pStyle w:val="Prrafodelista"/>
              <w:numPr>
                <w:ilvl w:val="0"/>
                <w:numId w:val="35"/>
              </w:numPr>
              <w:rPr>
                <w:rFonts w:asciiTheme="minorHAnsi" w:eastAsiaTheme="minorEastAsia" w:cstheme="minorBidi"/>
                <w:b w:val="0"/>
                <w:bCs w:val="0"/>
                <w:color w:val="000000" w:themeColor="dark1"/>
                <w:kern w:val="24"/>
                <w:szCs w:val="20"/>
              </w:rPr>
            </w:pPr>
            <w:r w:rsidRPr="006430A6">
              <w:rPr>
                <w:rFonts w:asciiTheme="minorHAnsi" w:eastAsiaTheme="minorEastAsia" w:cstheme="minorBidi"/>
                <w:b w:val="0"/>
                <w:color w:val="000000" w:themeColor="dark1"/>
                <w:kern w:val="24"/>
                <w:szCs w:val="20"/>
              </w:rPr>
              <w:t>La materia orgánica presente en el agua es utilizada como nutriente por las plantas</w:t>
            </w:r>
            <w:r w:rsidR="001A230B">
              <w:rPr>
                <w:rFonts w:asciiTheme="minorHAnsi" w:eastAsiaTheme="minorEastAsia" w:cstheme="minorBidi"/>
                <w:b w:val="0"/>
                <w:color w:val="000000" w:themeColor="dark1"/>
                <w:kern w:val="24"/>
                <w:szCs w:val="20"/>
              </w:rPr>
              <w:t xml:space="preserve"> acuáticas</w:t>
            </w:r>
            <w:r>
              <w:rPr>
                <w:rFonts w:asciiTheme="minorHAnsi" w:eastAsiaTheme="minorEastAsia" w:cstheme="minorBidi"/>
                <w:b w:val="0"/>
                <w:color w:val="000000" w:themeColor="dark1"/>
                <w:kern w:val="24"/>
                <w:szCs w:val="20"/>
              </w:rPr>
              <w:t>.</w:t>
            </w:r>
          </w:p>
        </w:tc>
        <w:tc>
          <w:tcPr>
            <w:tcW w:w="285" w:type="dxa"/>
            <w:tcBorders>
              <w:top w:val="nil"/>
              <w:bottom w:val="nil"/>
            </w:tcBorders>
            <w:shd w:val="clear" w:color="auto" w:fill="auto"/>
          </w:tcPr>
          <w:p w:rsidR="006430A6" w:rsidRPr="00AB66DA" w:rsidRDefault="006430A6" w:rsidP="006430A6">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6430A6" w:rsidRPr="003D0847" w:rsidRDefault="006430A6" w:rsidP="006430A6">
            <w:pPr>
              <w:ind w:left="720"/>
              <w:cnfStyle w:val="000000000000" w:firstRow="0" w:lastRow="0" w:firstColumn="0" w:lastColumn="0" w:oddVBand="0" w:evenVBand="0" w:oddHBand="0" w:evenHBand="0" w:firstRowFirstColumn="0" w:firstRowLastColumn="0" w:lastRowFirstColumn="0" w:lastRowLastColumn="0"/>
            </w:pPr>
          </w:p>
        </w:tc>
      </w:tr>
      <w:tr w:rsidR="00E57D19" w:rsidTr="00FD21F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E57D19" w:rsidRPr="00E57D19" w:rsidRDefault="00E57D19" w:rsidP="00C86070">
            <w:pPr>
              <w:pStyle w:val="Prrafodelista"/>
              <w:numPr>
                <w:ilvl w:val="0"/>
                <w:numId w:val="35"/>
              </w:numPr>
              <w:rPr>
                <w:rFonts w:asciiTheme="minorHAnsi" w:eastAsiaTheme="minorEastAsia" w:cstheme="minorBidi"/>
                <w:b w:val="0"/>
                <w:color w:val="000000" w:themeColor="dark1"/>
                <w:kern w:val="24"/>
                <w:szCs w:val="20"/>
              </w:rPr>
            </w:pPr>
            <w:r>
              <w:rPr>
                <w:rFonts w:asciiTheme="minorHAnsi" w:eastAsiaTheme="minorEastAsia" w:cstheme="minorBidi"/>
                <w:b w:val="0"/>
                <w:color w:val="000000" w:themeColor="dark1"/>
                <w:kern w:val="24"/>
                <w:szCs w:val="20"/>
              </w:rPr>
              <w:t>No generan ruidos.</w:t>
            </w:r>
          </w:p>
        </w:tc>
        <w:tc>
          <w:tcPr>
            <w:tcW w:w="285" w:type="dxa"/>
            <w:tcBorders>
              <w:top w:val="nil"/>
              <w:bottom w:val="nil"/>
            </w:tcBorders>
            <w:shd w:val="clear" w:color="auto" w:fill="auto"/>
          </w:tcPr>
          <w:p w:rsidR="00E57D19" w:rsidRPr="00AB66DA" w:rsidRDefault="00E57D19"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E57D19" w:rsidRPr="003D0847" w:rsidRDefault="00E57D19" w:rsidP="006430A6">
            <w:pPr>
              <w:ind w:left="720"/>
              <w:cnfStyle w:val="000000100000" w:firstRow="0" w:lastRow="0" w:firstColumn="0" w:lastColumn="0" w:oddVBand="0" w:evenVBand="0" w:oddHBand="1" w:evenHBand="0" w:firstRowFirstColumn="0" w:firstRowLastColumn="0" w:lastRowFirstColumn="0" w:lastRowLastColumn="0"/>
            </w:pPr>
          </w:p>
        </w:tc>
      </w:tr>
      <w:tr w:rsidR="00E57D19" w:rsidTr="00FD21F0">
        <w:trPr>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E57D19" w:rsidRPr="00E57D19" w:rsidRDefault="00E57D19" w:rsidP="00C86070">
            <w:pPr>
              <w:pStyle w:val="Prrafodelista"/>
              <w:numPr>
                <w:ilvl w:val="0"/>
                <w:numId w:val="35"/>
              </w:numPr>
              <w:rPr>
                <w:rFonts w:asciiTheme="minorHAnsi" w:eastAsiaTheme="minorEastAsia" w:cstheme="minorBidi"/>
                <w:b w:val="0"/>
                <w:color w:val="000000" w:themeColor="dark1"/>
                <w:kern w:val="24"/>
                <w:szCs w:val="20"/>
              </w:rPr>
            </w:pPr>
            <w:r w:rsidRPr="00E57D19">
              <w:rPr>
                <w:rFonts w:asciiTheme="minorHAnsi" w:eastAsiaTheme="minorEastAsia" w:cstheme="minorBidi"/>
                <w:b w:val="0"/>
                <w:color w:val="000000" w:themeColor="dark1"/>
                <w:kern w:val="24"/>
                <w:szCs w:val="20"/>
              </w:rPr>
              <w:t>Son estéticos</w:t>
            </w:r>
            <w:r>
              <w:rPr>
                <w:rFonts w:asciiTheme="minorHAnsi" w:eastAsiaTheme="minorEastAsia" w:cstheme="minorBidi"/>
                <w:b w:val="0"/>
                <w:color w:val="000000" w:themeColor="dark1"/>
                <w:kern w:val="24"/>
                <w:szCs w:val="20"/>
              </w:rPr>
              <w:t xml:space="preserve"> (humedales) </w:t>
            </w:r>
            <w:r w:rsidRPr="00E57D19">
              <w:rPr>
                <w:rFonts w:asciiTheme="minorHAnsi" w:eastAsiaTheme="minorEastAsia" w:cstheme="minorBidi"/>
                <w:b w:val="0"/>
                <w:color w:val="000000" w:themeColor="dark1"/>
                <w:kern w:val="24"/>
                <w:szCs w:val="20"/>
              </w:rPr>
              <w:t>y pueden utilizarse barreras o cortinas de especies de ornato. Son amables con el ambiente</w:t>
            </w:r>
            <w:r>
              <w:rPr>
                <w:rFonts w:asciiTheme="minorHAnsi" w:eastAsiaTheme="minorEastAsia" w:cstheme="minorBidi"/>
                <w:b w:val="0"/>
                <w:color w:val="000000" w:themeColor="dark1"/>
                <w:kern w:val="24"/>
                <w:szCs w:val="20"/>
              </w:rPr>
              <w:t xml:space="preserve"> porque pueden</w:t>
            </w:r>
            <w:r w:rsidRPr="00E57D19">
              <w:rPr>
                <w:rFonts w:asciiTheme="minorHAnsi" w:eastAsiaTheme="minorEastAsia" w:cstheme="minorBidi"/>
                <w:b w:val="0"/>
                <w:color w:val="000000" w:themeColor="dark1"/>
                <w:kern w:val="24"/>
                <w:szCs w:val="20"/>
              </w:rPr>
              <w:t xml:space="preserve"> funciona</w:t>
            </w:r>
            <w:r>
              <w:rPr>
                <w:rFonts w:asciiTheme="minorHAnsi" w:eastAsiaTheme="minorEastAsia" w:cstheme="minorBidi"/>
                <w:b w:val="0"/>
                <w:color w:val="000000" w:themeColor="dark1"/>
                <w:kern w:val="24"/>
                <w:szCs w:val="20"/>
              </w:rPr>
              <w:t>r</w:t>
            </w:r>
            <w:r w:rsidRPr="00E57D19">
              <w:rPr>
                <w:rFonts w:asciiTheme="minorHAnsi" w:eastAsiaTheme="minorEastAsia" w:cstheme="minorBidi"/>
                <w:b w:val="0"/>
                <w:color w:val="000000" w:themeColor="dark1"/>
                <w:kern w:val="24"/>
                <w:szCs w:val="20"/>
              </w:rPr>
              <w:t xml:space="preserve"> como áreas para la protección de la</w:t>
            </w:r>
          </w:p>
          <w:p w:rsidR="00E57D19" w:rsidRPr="00E57D19" w:rsidRDefault="00E57D19" w:rsidP="00E57D19">
            <w:pPr>
              <w:pStyle w:val="Prrafodelista"/>
              <w:ind w:left="360"/>
              <w:rPr>
                <w:rFonts w:asciiTheme="minorHAnsi" w:eastAsiaTheme="minorEastAsia" w:cstheme="minorBidi"/>
                <w:b w:val="0"/>
                <w:color w:val="000000" w:themeColor="dark1"/>
                <w:kern w:val="24"/>
                <w:szCs w:val="20"/>
              </w:rPr>
            </w:pPr>
            <w:r w:rsidRPr="00E57D19">
              <w:rPr>
                <w:rFonts w:asciiTheme="minorHAnsi" w:eastAsiaTheme="minorEastAsia" w:cstheme="minorBidi"/>
                <w:b w:val="0"/>
                <w:color w:val="000000" w:themeColor="dark1"/>
                <w:kern w:val="24"/>
                <w:szCs w:val="20"/>
              </w:rPr>
              <w:t>vida silvestre.</w:t>
            </w:r>
          </w:p>
        </w:tc>
        <w:tc>
          <w:tcPr>
            <w:tcW w:w="285" w:type="dxa"/>
            <w:tcBorders>
              <w:top w:val="nil"/>
              <w:bottom w:val="nil"/>
            </w:tcBorders>
            <w:shd w:val="clear" w:color="auto" w:fill="auto"/>
          </w:tcPr>
          <w:p w:rsidR="00E57D19" w:rsidRPr="00AB66DA" w:rsidRDefault="00E57D19" w:rsidP="006430A6">
            <w:pPr>
              <w:spacing w:after="0" w:line="240" w:lineRule="auto"/>
              <w:ind w:left="720"/>
              <w:cnfStyle w:val="000000000000" w:firstRow="0" w:lastRow="0" w:firstColumn="0" w:lastColumn="0" w:oddVBand="0" w:evenVBand="0" w:oddHBand="0" w:evenHBand="0" w:firstRowFirstColumn="0" w:firstRowLastColumn="0" w:lastRowFirstColumn="0" w:lastRowLastColumn="0"/>
              <w:rPr>
                <w:rFonts w:cstheme="minorHAnsi"/>
              </w:rPr>
            </w:pPr>
          </w:p>
        </w:tc>
        <w:tc>
          <w:tcPr>
            <w:tcW w:w="4304" w:type="dxa"/>
          </w:tcPr>
          <w:p w:rsidR="00E57D19" w:rsidRPr="003D0847" w:rsidRDefault="00E57D19" w:rsidP="006430A6">
            <w:pPr>
              <w:ind w:left="720"/>
              <w:cnfStyle w:val="000000000000" w:firstRow="0" w:lastRow="0" w:firstColumn="0" w:lastColumn="0" w:oddVBand="0" w:evenVBand="0" w:oddHBand="0" w:evenHBand="0" w:firstRowFirstColumn="0" w:firstRowLastColumn="0" w:lastRowFirstColumn="0" w:lastRowLastColumn="0"/>
            </w:pPr>
          </w:p>
        </w:tc>
      </w:tr>
      <w:tr w:rsidR="00E57D19" w:rsidTr="00FD21F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299" w:type="dxa"/>
            <w:vAlign w:val="top"/>
          </w:tcPr>
          <w:p w:rsidR="00E57D19" w:rsidRPr="00E57D19" w:rsidRDefault="00E57D19" w:rsidP="00C86070">
            <w:pPr>
              <w:pStyle w:val="Prrafodelista"/>
              <w:numPr>
                <w:ilvl w:val="0"/>
                <w:numId w:val="35"/>
              </w:numPr>
              <w:rPr>
                <w:rFonts w:asciiTheme="minorHAnsi" w:eastAsiaTheme="minorEastAsia" w:cstheme="minorBidi"/>
                <w:b w:val="0"/>
                <w:color w:val="000000" w:themeColor="dark1"/>
                <w:kern w:val="24"/>
                <w:szCs w:val="20"/>
              </w:rPr>
            </w:pPr>
            <w:r w:rsidRPr="00E57D19">
              <w:rPr>
                <w:rFonts w:asciiTheme="minorHAnsi" w:eastAsiaTheme="minorEastAsia" w:cstheme="minorBidi"/>
                <w:b w:val="0"/>
                <w:color w:val="000000" w:themeColor="dark1"/>
                <w:kern w:val="24"/>
                <w:szCs w:val="20"/>
              </w:rPr>
              <w:t xml:space="preserve">La biomasa vegetal obtenida durante la poda puede utilizarse para producción de compostas (composteo </w:t>
            </w:r>
            <w:proofErr w:type="spellStart"/>
            <w:r w:rsidRPr="00E57D19">
              <w:rPr>
                <w:rFonts w:asciiTheme="minorHAnsi" w:eastAsiaTheme="minorEastAsia" w:cstheme="minorBidi"/>
                <w:b w:val="0"/>
                <w:color w:val="000000" w:themeColor="dark1"/>
                <w:kern w:val="24"/>
                <w:szCs w:val="20"/>
              </w:rPr>
              <w:t>termofílico</w:t>
            </w:r>
            <w:proofErr w:type="spellEnd"/>
            <w:r w:rsidRPr="00E57D19">
              <w:rPr>
                <w:rFonts w:asciiTheme="minorHAnsi" w:eastAsiaTheme="minorEastAsia" w:cstheme="minorBidi"/>
                <w:b w:val="0"/>
                <w:color w:val="000000" w:themeColor="dark1"/>
                <w:kern w:val="24"/>
                <w:szCs w:val="20"/>
              </w:rPr>
              <w:t>) de los lodos obtenidos en sistemas mecanizados; para fertilizar suelos dedicados al cultivo (además de mejorar la calidad de los suelos reduce la demanda de agua para riego); para la manufactura de artesanías; las flores de</w:t>
            </w:r>
          </w:p>
          <w:p w:rsidR="00E57D19" w:rsidRPr="00E57D19" w:rsidRDefault="00E57D19" w:rsidP="00E57D19">
            <w:pPr>
              <w:pStyle w:val="Prrafodelista"/>
              <w:ind w:left="360"/>
              <w:rPr>
                <w:rFonts w:asciiTheme="minorHAnsi" w:eastAsiaTheme="minorEastAsia" w:cstheme="minorBidi"/>
                <w:color w:val="000000" w:themeColor="dark1"/>
                <w:kern w:val="24"/>
                <w:szCs w:val="20"/>
              </w:rPr>
            </w:pPr>
            <w:r w:rsidRPr="00E57D19">
              <w:rPr>
                <w:rFonts w:asciiTheme="minorHAnsi" w:eastAsiaTheme="minorEastAsia" w:cstheme="minorBidi"/>
                <w:b w:val="0"/>
                <w:color w:val="000000" w:themeColor="dark1"/>
                <w:kern w:val="24"/>
                <w:szCs w:val="20"/>
              </w:rPr>
              <w:t>ornato pueden venderse para obtener recursos económicos, para la mejora de caminos fangosos.</w:t>
            </w:r>
          </w:p>
        </w:tc>
        <w:tc>
          <w:tcPr>
            <w:tcW w:w="285" w:type="dxa"/>
            <w:tcBorders>
              <w:top w:val="nil"/>
              <w:bottom w:val="nil"/>
            </w:tcBorders>
            <w:shd w:val="clear" w:color="auto" w:fill="auto"/>
          </w:tcPr>
          <w:p w:rsidR="00E57D19" w:rsidRPr="00AB66DA" w:rsidRDefault="00E57D19" w:rsidP="006430A6">
            <w:pPr>
              <w:spacing w:after="0" w:line="240" w:lineRule="auto"/>
              <w:ind w:left="720"/>
              <w:cnfStyle w:val="000000100000" w:firstRow="0" w:lastRow="0" w:firstColumn="0" w:lastColumn="0" w:oddVBand="0" w:evenVBand="0" w:oddHBand="1" w:evenHBand="0" w:firstRowFirstColumn="0" w:firstRowLastColumn="0" w:lastRowFirstColumn="0" w:lastRowLastColumn="0"/>
              <w:rPr>
                <w:rFonts w:cstheme="minorHAnsi"/>
              </w:rPr>
            </w:pPr>
          </w:p>
        </w:tc>
        <w:tc>
          <w:tcPr>
            <w:tcW w:w="4304" w:type="dxa"/>
          </w:tcPr>
          <w:p w:rsidR="00E57D19" w:rsidRPr="003D0847" w:rsidRDefault="00E57D19" w:rsidP="006430A6">
            <w:pPr>
              <w:ind w:left="720"/>
              <w:cnfStyle w:val="000000100000" w:firstRow="0" w:lastRow="0" w:firstColumn="0" w:lastColumn="0" w:oddVBand="0" w:evenVBand="0" w:oddHBand="1" w:evenHBand="0" w:firstRowFirstColumn="0" w:firstRowLastColumn="0" w:lastRowFirstColumn="0" w:lastRowLastColumn="0"/>
            </w:pPr>
          </w:p>
        </w:tc>
      </w:tr>
    </w:tbl>
    <w:p w:rsidR="00A100EA" w:rsidRDefault="00A100EA" w:rsidP="00A100EA">
      <w:pPr>
        <w:rPr>
          <w:rFonts w:cstheme="minorHAnsi"/>
          <w:sz w:val="16"/>
          <w:szCs w:val="16"/>
        </w:rPr>
      </w:pPr>
    </w:p>
    <w:p w:rsidR="00816338" w:rsidRDefault="00667D1D" w:rsidP="001F62C5">
      <w:pPr>
        <w:spacing w:after="120"/>
        <w:rPr>
          <w:rFonts w:cstheme="minorHAnsi"/>
          <w:sz w:val="16"/>
          <w:szCs w:val="16"/>
        </w:rPr>
      </w:pPr>
      <w:r w:rsidRPr="00667D1D">
        <w:rPr>
          <w:noProof/>
          <w:lang w:eastAsia="es-MX"/>
        </w:rPr>
        <w:lastRenderedPageBreak/>
        <w:drawing>
          <wp:inline distT="0" distB="0" distL="0" distR="0">
            <wp:extent cx="6151880" cy="246390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1880" cy="2463902"/>
                    </a:xfrm>
                    <a:prstGeom prst="rect">
                      <a:avLst/>
                    </a:prstGeom>
                    <a:noFill/>
                    <a:ln>
                      <a:noFill/>
                    </a:ln>
                  </pic:spPr>
                </pic:pic>
              </a:graphicData>
            </a:graphic>
          </wp:inline>
        </w:drawing>
      </w:r>
    </w:p>
    <w:p w:rsidR="00816338" w:rsidRDefault="00816338" w:rsidP="00816338">
      <w:pPr>
        <w:pStyle w:val="FiguraoGrafica"/>
      </w:pPr>
      <w:bookmarkStart w:id="144" w:name="_Toc33443351"/>
      <w:bookmarkStart w:id="145" w:name="_Toc38626692"/>
      <w:r>
        <w:t xml:space="preserve">Diagrama de flujo de </w:t>
      </w:r>
      <w:r w:rsidR="000E223A">
        <w:t xml:space="preserve">PTAR mediante </w:t>
      </w:r>
      <w:r>
        <w:t>RAFA + Hume</w:t>
      </w:r>
      <w:r w:rsidR="00962508">
        <w:t>d</w:t>
      </w:r>
      <w:r>
        <w:t>ales</w:t>
      </w:r>
      <w:bookmarkEnd w:id="144"/>
      <w:bookmarkEnd w:id="145"/>
      <w:r>
        <w:t xml:space="preserve"> </w:t>
      </w:r>
    </w:p>
    <w:p w:rsidR="0028753A" w:rsidRPr="00A20BC2" w:rsidRDefault="0028753A" w:rsidP="00C86070">
      <w:pPr>
        <w:pStyle w:val="SubtituloTtulo2"/>
        <w:numPr>
          <w:ilvl w:val="1"/>
          <w:numId w:val="28"/>
        </w:numPr>
      </w:pPr>
      <w:bookmarkStart w:id="146" w:name="_Toc427172877"/>
      <w:bookmarkStart w:id="147" w:name="_Toc4689170"/>
      <w:bookmarkStart w:id="148" w:name="_Toc5297577"/>
      <w:bookmarkStart w:id="149" w:name="_Toc8917249"/>
      <w:bookmarkStart w:id="150" w:name="_Toc38627407"/>
      <w:r w:rsidRPr="00A20BC2">
        <w:t>Evaluación de Alternativas</w:t>
      </w:r>
      <w:bookmarkEnd w:id="146"/>
      <w:bookmarkEnd w:id="147"/>
      <w:bookmarkEnd w:id="148"/>
      <w:bookmarkEnd w:id="149"/>
      <w:bookmarkEnd w:id="150"/>
    </w:p>
    <w:p w:rsidR="0028753A" w:rsidRPr="00A20BC2" w:rsidRDefault="00C70A12" w:rsidP="00781C37">
      <w:pPr>
        <w:pStyle w:val="SubsubtituloTtulo3"/>
      </w:pPr>
      <w:bookmarkStart w:id="151" w:name="_Toc4689171"/>
      <w:bookmarkStart w:id="152" w:name="_Toc33443352"/>
      <w:bookmarkStart w:id="153" w:name="_Toc38627408"/>
      <w:r>
        <w:t>Análisis y Evaluación T</w:t>
      </w:r>
      <w:r w:rsidR="0028753A" w:rsidRPr="00A20BC2">
        <w:t>écnica</w:t>
      </w:r>
      <w:bookmarkEnd w:id="151"/>
      <w:bookmarkEnd w:id="152"/>
      <w:bookmarkEnd w:id="153"/>
    </w:p>
    <w:p w:rsidR="0028753A" w:rsidRPr="00A20BC2" w:rsidRDefault="0028753A" w:rsidP="0028753A">
      <w:r w:rsidRPr="00A20BC2">
        <w:t>Un punto clave en el desarrollo del proyecto de una planta, es la selección del sistema de tratamiento, es decir, de los distintos procesos existentes para definir los más adecuados. Son varios los factores que se deben tener en cuenta cuando se plantean alternativas de este tipo, algunos de los más sobresalientes son:</w:t>
      </w:r>
    </w:p>
    <w:p w:rsidR="0028753A" w:rsidRPr="00A20BC2" w:rsidRDefault="0028753A" w:rsidP="00F66A92">
      <w:pPr>
        <w:pStyle w:val="Prrafodelista"/>
        <w:numPr>
          <w:ilvl w:val="0"/>
          <w:numId w:val="18"/>
        </w:numPr>
      </w:pPr>
      <w:r w:rsidRPr="00A20BC2">
        <w:t>Calidad necesaria de agua tratada, eficiencias de tratamiento a obtener y uso de agua tratada.</w:t>
      </w:r>
    </w:p>
    <w:p w:rsidR="0028753A" w:rsidRPr="00226814" w:rsidRDefault="0028753A" w:rsidP="00F66A92">
      <w:pPr>
        <w:pStyle w:val="Prrafodelista"/>
        <w:numPr>
          <w:ilvl w:val="0"/>
          <w:numId w:val="18"/>
        </w:numPr>
      </w:pPr>
      <w:r w:rsidRPr="00226814">
        <w:t xml:space="preserve">Norma </w:t>
      </w:r>
      <w:r w:rsidRPr="00226814">
        <w:rPr>
          <w:color w:val="000000"/>
        </w:rPr>
        <w:t>NOM-001-</w:t>
      </w:r>
      <w:r w:rsidRPr="00226814">
        <w:t>SEMARNAT</w:t>
      </w:r>
      <w:r w:rsidRPr="00226814">
        <w:rPr>
          <w:color w:val="000000"/>
        </w:rPr>
        <w:t>-1996</w:t>
      </w:r>
      <w:r w:rsidRPr="00226814">
        <w:t xml:space="preserve"> que debe ser cumplida y la seguridad que con su funcionamiento la planta puede cubrir las exigencias de la norma en las estaciones del año.</w:t>
      </w:r>
    </w:p>
    <w:p w:rsidR="0028753A" w:rsidRPr="00226814" w:rsidRDefault="0028753A" w:rsidP="00F66A92">
      <w:pPr>
        <w:pStyle w:val="Prrafodelista"/>
        <w:numPr>
          <w:ilvl w:val="0"/>
          <w:numId w:val="18"/>
        </w:numPr>
      </w:pPr>
      <w:proofErr w:type="spellStart"/>
      <w:r w:rsidRPr="00226814">
        <w:t>Reuso</w:t>
      </w:r>
      <w:proofErr w:type="spellEnd"/>
      <w:r w:rsidRPr="00226814">
        <w:t xml:space="preserve"> de agua tratada en agricultura, que tipo de cultivos se siembran en la zona; de esto dependerá la calidad necesaria del flujo tratado.</w:t>
      </w:r>
    </w:p>
    <w:p w:rsidR="0028753A" w:rsidRPr="00226814" w:rsidRDefault="0028753A" w:rsidP="00F66A92">
      <w:pPr>
        <w:pStyle w:val="Prrafodelista"/>
        <w:numPr>
          <w:ilvl w:val="0"/>
          <w:numId w:val="18"/>
        </w:numPr>
      </w:pPr>
      <w:r w:rsidRPr="00226814">
        <w:t>La disponibilidad del terreno para la construcción de la planta y su cercanía con la mancha urbana.</w:t>
      </w:r>
    </w:p>
    <w:p w:rsidR="0028753A" w:rsidRPr="00226814" w:rsidRDefault="0028753A" w:rsidP="00F66A92">
      <w:pPr>
        <w:pStyle w:val="Prrafodelista"/>
        <w:numPr>
          <w:ilvl w:val="0"/>
          <w:numId w:val="18"/>
        </w:numPr>
      </w:pPr>
      <w:r w:rsidRPr="00226814">
        <w:t>Disponibilidad y costos de mano de obra calificada con experiencia en el manejo de agua tratada y lodos para la operación del sistema.</w:t>
      </w:r>
    </w:p>
    <w:p w:rsidR="0028753A" w:rsidRPr="00226814" w:rsidRDefault="0028753A" w:rsidP="00F66A92">
      <w:pPr>
        <w:pStyle w:val="Prrafodelista"/>
        <w:numPr>
          <w:ilvl w:val="0"/>
          <w:numId w:val="18"/>
        </w:numPr>
      </w:pPr>
      <w:r w:rsidRPr="00226814">
        <w:t>Disponibilidad y costos de reactivos químicos y repuestos para equipos electromecánicos; así como requerimientos de energía eléctrica.</w:t>
      </w:r>
    </w:p>
    <w:p w:rsidR="00827D6A" w:rsidRDefault="0028753A" w:rsidP="00F66A92">
      <w:pPr>
        <w:pStyle w:val="Prrafodelista"/>
        <w:numPr>
          <w:ilvl w:val="0"/>
          <w:numId w:val="18"/>
        </w:numPr>
      </w:pPr>
      <w:r w:rsidRPr="00226814">
        <w:t>Costos requeridos para el mantenimiento del sistema.</w:t>
      </w:r>
    </w:p>
    <w:p w:rsidR="00850A1C" w:rsidRDefault="00850A1C" w:rsidP="00850A1C">
      <w:r>
        <w:t xml:space="preserve">Dichos factores fueron considerados en la selección de las alternativas propuestas, así mismo se ha </w:t>
      </w:r>
      <w:r w:rsidR="007C017F">
        <w:t>reali</w:t>
      </w:r>
      <w:r>
        <w:t xml:space="preserve">zado </w:t>
      </w:r>
      <w:r w:rsidR="007C017F">
        <w:t>un pre-a</w:t>
      </w:r>
      <w:r w:rsidR="007C017F" w:rsidRPr="00CC752D">
        <w:t>nálisis hidráulico y electromecánico</w:t>
      </w:r>
      <w:r w:rsidR="007C017F">
        <w:t xml:space="preserve"> y su </w:t>
      </w:r>
      <w:proofErr w:type="spellStart"/>
      <w:r w:rsidR="007C017F">
        <w:t>predimensionamiento</w:t>
      </w:r>
      <w:proofErr w:type="spellEnd"/>
      <w:r w:rsidR="006A3188">
        <w:t xml:space="preserve"> de cada una</w:t>
      </w:r>
      <w:r w:rsidR="007C017F">
        <w:t xml:space="preserve">, y </w:t>
      </w:r>
      <w:r w:rsidR="00F90B79">
        <w:t xml:space="preserve">derivado de esto se ha </w:t>
      </w:r>
      <w:r w:rsidR="006A3188">
        <w:t>hech</w:t>
      </w:r>
      <w:r w:rsidR="00F90B79">
        <w:t>o el</w:t>
      </w:r>
      <w:r>
        <w:t xml:space="preserve"> sembrado de las estructuras en el predio destinado para la ubicación de la PTAR</w:t>
      </w:r>
      <w:r w:rsidR="00F90B79">
        <w:t xml:space="preserve">. Con dichos datos </w:t>
      </w:r>
      <w:r w:rsidR="007C017F">
        <w:t>se ha determinado la remoción en las estructuras y los requerimientos de superficie de cada una de las propuestas quedando de la siguiente manera:</w:t>
      </w:r>
    </w:p>
    <w:p w:rsidR="00F90B79" w:rsidRPr="00004BD2" w:rsidRDefault="006A3188" w:rsidP="00F90B79">
      <w:pPr>
        <w:pStyle w:val="Tablatitulo"/>
      </w:pPr>
      <w:bookmarkStart w:id="154" w:name="_Toc38626738"/>
      <w:r>
        <w:t>Remoción</w:t>
      </w:r>
      <w:r w:rsidR="00F90B79" w:rsidRPr="00004BD2">
        <w:t xml:space="preserve"> por alternativa</w:t>
      </w:r>
      <w:bookmarkEnd w:id="154"/>
    </w:p>
    <w:tbl>
      <w:tblPr>
        <w:tblStyle w:val="GridTable4Accent6"/>
        <w:tblW w:w="9907" w:type="dxa"/>
        <w:jc w:val="center"/>
        <w:tblLook w:val="0600" w:firstRow="0" w:lastRow="0" w:firstColumn="0" w:lastColumn="0" w:noHBand="1" w:noVBand="1"/>
      </w:tblPr>
      <w:tblGrid>
        <w:gridCol w:w="2275"/>
        <w:gridCol w:w="1162"/>
        <w:gridCol w:w="2280"/>
        <w:gridCol w:w="960"/>
        <w:gridCol w:w="2328"/>
        <w:gridCol w:w="902"/>
      </w:tblGrid>
      <w:tr w:rsidR="00F90B79" w:rsidRPr="007C017F" w:rsidTr="006A3188">
        <w:trPr>
          <w:trHeight w:val="435"/>
          <w:jc w:val="center"/>
        </w:trPr>
        <w:tc>
          <w:tcPr>
            <w:tcW w:w="3437" w:type="dxa"/>
            <w:gridSpan w:val="2"/>
            <w:shd w:val="clear" w:color="auto" w:fill="F79646" w:themeFill="accent6"/>
          </w:tcPr>
          <w:p w:rsidR="00F90B79" w:rsidRPr="00F90B79" w:rsidRDefault="00F90B79" w:rsidP="00F90B79">
            <w:pPr>
              <w:spacing w:after="0" w:line="240" w:lineRule="auto"/>
              <w:ind w:left="360"/>
              <w:jc w:val="center"/>
              <w:rPr>
                <w:b/>
                <w:color w:val="FFFFFF" w:themeColor="background1"/>
              </w:rPr>
            </w:pPr>
            <w:r w:rsidRPr="00F90B79">
              <w:rPr>
                <w:b/>
                <w:color w:val="FFFFFF" w:themeColor="background1"/>
              </w:rPr>
              <w:t>Alternativa 1</w:t>
            </w:r>
          </w:p>
          <w:p w:rsidR="00F90B79" w:rsidRPr="00F90B79" w:rsidRDefault="00F90B79" w:rsidP="00F90B79">
            <w:pPr>
              <w:spacing w:after="0" w:line="240" w:lineRule="auto"/>
              <w:ind w:left="360"/>
              <w:jc w:val="center"/>
              <w:rPr>
                <w:b/>
                <w:color w:val="FFFFFF" w:themeColor="background1"/>
              </w:rPr>
            </w:pPr>
            <w:r w:rsidRPr="00F90B79">
              <w:rPr>
                <w:b/>
                <w:color w:val="FFFFFF" w:themeColor="background1"/>
              </w:rPr>
              <w:t>FAFA</w:t>
            </w:r>
            <w:r>
              <w:rPr>
                <w:b/>
                <w:color w:val="FFFFFF" w:themeColor="background1"/>
              </w:rPr>
              <w:t xml:space="preserve"> </w:t>
            </w:r>
            <w:r w:rsidRPr="00F90B79">
              <w:rPr>
                <w:b/>
                <w:color w:val="FFFFFF" w:themeColor="background1"/>
              </w:rPr>
              <w:t>+</w:t>
            </w:r>
            <w:r>
              <w:rPr>
                <w:b/>
                <w:color w:val="FFFFFF" w:themeColor="background1"/>
              </w:rPr>
              <w:t xml:space="preserve"> </w:t>
            </w:r>
            <w:r w:rsidRPr="00F90B79">
              <w:rPr>
                <w:b/>
                <w:color w:val="FFFFFF" w:themeColor="background1"/>
              </w:rPr>
              <w:t>Humedales</w:t>
            </w:r>
          </w:p>
        </w:tc>
        <w:tc>
          <w:tcPr>
            <w:tcW w:w="3240" w:type="dxa"/>
            <w:gridSpan w:val="2"/>
            <w:shd w:val="clear" w:color="auto" w:fill="F79646" w:themeFill="accent6"/>
          </w:tcPr>
          <w:p w:rsidR="00F90B79" w:rsidRDefault="00F90B79" w:rsidP="00F90B79">
            <w:pPr>
              <w:spacing w:after="0" w:line="240" w:lineRule="auto"/>
              <w:ind w:left="360"/>
              <w:jc w:val="center"/>
              <w:rPr>
                <w:b/>
                <w:color w:val="FFFFFF" w:themeColor="background1"/>
              </w:rPr>
            </w:pPr>
            <w:r w:rsidRPr="00F90B79">
              <w:rPr>
                <w:b/>
                <w:color w:val="FFFFFF" w:themeColor="background1"/>
              </w:rPr>
              <w:t>A</w:t>
            </w:r>
            <w:r w:rsidR="006A3188">
              <w:rPr>
                <w:b/>
                <w:color w:val="FFFFFF" w:themeColor="background1"/>
              </w:rPr>
              <w:t>lternativa 2</w:t>
            </w:r>
          </w:p>
          <w:p w:rsidR="00F90B79" w:rsidRPr="00F90B79" w:rsidRDefault="00F90B79" w:rsidP="00F90B79">
            <w:pPr>
              <w:spacing w:after="0" w:line="240" w:lineRule="auto"/>
              <w:ind w:left="360"/>
              <w:jc w:val="center"/>
              <w:rPr>
                <w:b/>
                <w:color w:val="FFFFFF" w:themeColor="background1"/>
              </w:rPr>
            </w:pPr>
            <w:r>
              <w:rPr>
                <w:b/>
                <w:color w:val="FFFFFF" w:themeColor="background1"/>
              </w:rPr>
              <w:t>Lodos Activados Convencional</w:t>
            </w:r>
          </w:p>
        </w:tc>
        <w:tc>
          <w:tcPr>
            <w:tcW w:w="3230" w:type="dxa"/>
            <w:gridSpan w:val="2"/>
            <w:shd w:val="clear" w:color="auto" w:fill="F79646" w:themeFill="accent6"/>
          </w:tcPr>
          <w:p w:rsidR="00F90B79" w:rsidRDefault="00F90B79" w:rsidP="00F90B79">
            <w:pPr>
              <w:spacing w:after="0" w:line="240" w:lineRule="auto"/>
              <w:jc w:val="center"/>
              <w:rPr>
                <w:b/>
                <w:color w:val="FFFFFF" w:themeColor="background1"/>
              </w:rPr>
            </w:pPr>
            <w:r w:rsidRPr="00F90B79">
              <w:rPr>
                <w:b/>
                <w:color w:val="FFFFFF" w:themeColor="background1"/>
              </w:rPr>
              <w:t>A</w:t>
            </w:r>
            <w:r w:rsidR="006A3188">
              <w:rPr>
                <w:b/>
                <w:color w:val="FFFFFF" w:themeColor="background1"/>
              </w:rPr>
              <w:t>lternativa 3</w:t>
            </w:r>
          </w:p>
          <w:p w:rsidR="00F90B79" w:rsidRPr="00F90B79" w:rsidRDefault="00F90B79" w:rsidP="00F90B79">
            <w:pPr>
              <w:spacing w:after="0" w:line="240" w:lineRule="auto"/>
              <w:jc w:val="center"/>
              <w:rPr>
                <w:b/>
                <w:color w:val="FFFFFF" w:themeColor="background1"/>
              </w:rPr>
            </w:pPr>
            <w:r>
              <w:rPr>
                <w:b/>
                <w:color w:val="FFFFFF" w:themeColor="background1"/>
              </w:rPr>
              <w:t>RAFA + Humedales</w:t>
            </w:r>
          </w:p>
        </w:tc>
      </w:tr>
      <w:tr w:rsidR="00F90B79" w:rsidRPr="007C017F" w:rsidTr="006A3188">
        <w:trPr>
          <w:trHeight w:val="189"/>
          <w:jc w:val="center"/>
        </w:trPr>
        <w:tc>
          <w:tcPr>
            <w:tcW w:w="2275" w:type="dxa"/>
            <w:hideMark/>
          </w:tcPr>
          <w:p w:rsidR="00F90B79" w:rsidRPr="006A3188" w:rsidRDefault="00F90B79" w:rsidP="006A3188">
            <w:pPr>
              <w:spacing w:after="0" w:line="240" w:lineRule="auto"/>
              <w:rPr>
                <w:b/>
              </w:rPr>
            </w:pPr>
            <w:r w:rsidRPr="006A3188">
              <w:rPr>
                <w:b/>
                <w:bCs/>
              </w:rPr>
              <w:t xml:space="preserve">DBO en el Influente </w:t>
            </w:r>
            <w:r w:rsidRPr="006A3188">
              <w:rPr>
                <w:b/>
                <w:bCs/>
              </w:rPr>
              <w:lastRenderedPageBreak/>
              <w:t>mg/L</w:t>
            </w:r>
          </w:p>
        </w:tc>
        <w:tc>
          <w:tcPr>
            <w:tcW w:w="1162" w:type="dxa"/>
            <w:hideMark/>
          </w:tcPr>
          <w:p w:rsidR="00F90B79" w:rsidRPr="00F90B79" w:rsidRDefault="00F90B79" w:rsidP="00F90B79">
            <w:pPr>
              <w:spacing w:after="0" w:line="240" w:lineRule="auto"/>
              <w:ind w:left="360"/>
            </w:pPr>
            <w:r w:rsidRPr="00F90B79">
              <w:lastRenderedPageBreak/>
              <w:t>307.75</w:t>
            </w:r>
          </w:p>
        </w:tc>
        <w:tc>
          <w:tcPr>
            <w:tcW w:w="2280" w:type="dxa"/>
          </w:tcPr>
          <w:p w:rsidR="00F90B79" w:rsidRPr="006A3188" w:rsidRDefault="00F90B79" w:rsidP="00F90B79">
            <w:pPr>
              <w:spacing w:after="0" w:line="240" w:lineRule="auto"/>
              <w:rPr>
                <w:b/>
              </w:rPr>
            </w:pPr>
            <w:r w:rsidRPr="006A3188">
              <w:rPr>
                <w:b/>
                <w:bCs/>
              </w:rPr>
              <w:t xml:space="preserve">DBO en el Influente </w:t>
            </w:r>
            <w:r w:rsidRPr="006A3188">
              <w:rPr>
                <w:b/>
                <w:bCs/>
              </w:rPr>
              <w:lastRenderedPageBreak/>
              <w:t>mg/L</w:t>
            </w:r>
          </w:p>
        </w:tc>
        <w:tc>
          <w:tcPr>
            <w:tcW w:w="960" w:type="dxa"/>
          </w:tcPr>
          <w:p w:rsidR="00F90B79" w:rsidRPr="00F90B79" w:rsidRDefault="00F90B79" w:rsidP="00F90B79">
            <w:pPr>
              <w:spacing w:after="0" w:line="240" w:lineRule="auto"/>
              <w:jc w:val="center"/>
            </w:pPr>
            <w:r w:rsidRPr="00F90B79">
              <w:lastRenderedPageBreak/>
              <w:t>307.75</w:t>
            </w:r>
          </w:p>
        </w:tc>
        <w:tc>
          <w:tcPr>
            <w:tcW w:w="2328" w:type="dxa"/>
          </w:tcPr>
          <w:p w:rsidR="00F90B79" w:rsidRPr="006A3188" w:rsidRDefault="00F90B79" w:rsidP="00F90B79">
            <w:pPr>
              <w:spacing w:after="0" w:line="240" w:lineRule="auto"/>
              <w:rPr>
                <w:b/>
              </w:rPr>
            </w:pPr>
            <w:r w:rsidRPr="006A3188">
              <w:rPr>
                <w:b/>
                <w:bCs/>
              </w:rPr>
              <w:t>DBO en el Influente mg/L</w:t>
            </w:r>
          </w:p>
        </w:tc>
        <w:tc>
          <w:tcPr>
            <w:tcW w:w="901" w:type="dxa"/>
          </w:tcPr>
          <w:p w:rsidR="00F90B79" w:rsidRPr="00F90B79" w:rsidRDefault="00F90B79" w:rsidP="00F90B79">
            <w:pPr>
              <w:spacing w:after="0" w:line="240" w:lineRule="auto"/>
              <w:jc w:val="center"/>
            </w:pPr>
            <w:r w:rsidRPr="00F90B79">
              <w:t>307.75</w:t>
            </w:r>
          </w:p>
        </w:tc>
      </w:tr>
      <w:tr w:rsidR="006A3188" w:rsidRPr="007C017F" w:rsidTr="006A3188">
        <w:trPr>
          <w:trHeight w:val="231"/>
          <w:jc w:val="center"/>
        </w:trPr>
        <w:tc>
          <w:tcPr>
            <w:tcW w:w="2275" w:type="dxa"/>
            <w:shd w:val="clear" w:color="auto" w:fill="FDE9D9" w:themeFill="accent6" w:themeFillTint="33"/>
            <w:hideMark/>
          </w:tcPr>
          <w:p w:rsidR="00F90B79" w:rsidRPr="006A3188" w:rsidRDefault="00F90B79" w:rsidP="006A3188">
            <w:pPr>
              <w:spacing w:after="0" w:line="240" w:lineRule="auto"/>
              <w:rPr>
                <w:b/>
              </w:rPr>
            </w:pPr>
            <w:r w:rsidRPr="006A3188">
              <w:rPr>
                <w:b/>
                <w:bCs/>
              </w:rPr>
              <w:lastRenderedPageBreak/>
              <w:t xml:space="preserve">Remoción FAFA </w:t>
            </w:r>
          </w:p>
        </w:tc>
        <w:tc>
          <w:tcPr>
            <w:tcW w:w="1162" w:type="dxa"/>
            <w:shd w:val="clear" w:color="auto" w:fill="FDE9D9" w:themeFill="accent6" w:themeFillTint="33"/>
            <w:hideMark/>
          </w:tcPr>
          <w:p w:rsidR="00F90B79" w:rsidRPr="00F90B79" w:rsidRDefault="00F90B79" w:rsidP="00F90B79">
            <w:pPr>
              <w:spacing w:after="0" w:line="240" w:lineRule="auto"/>
              <w:ind w:left="360"/>
            </w:pPr>
            <w:r w:rsidRPr="00F90B79">
              <w:t>69%</w:t>
            </w:r>
          </w:p>
        </w:tc>
        <w:tc>
          <w:tcPr>
            <w:tcW w:w="2280" w:type="dxa"/>
            <w:shd w:val="clear" w:color="auto" w:fill="FDE9D9" w:themeFill="accent6" w:themeFillTint="33"/>
          </w:tcPr>
          <w:p w:rsidR="00F90B79" w:rsidRPr="006A3188" w:rsidRDefault="00F90B79" w:rsidP="00F90B79">
            <w:pPr>
              <w:spacing w:after="0" w:line="240" w:lineRule="auto"/>
              <w:rPr>
                <w:b/>
              </w:rPr>
            </w:pPr>
            <w:r w:rsidRPr="006A3188">
              <w:rPr>
                <w:b/>
                <w:bCs/>
              </w:rPr>
              <w:t xml:space="preserve">Remoción </w:t>
            </w:r>
            <w:r w:rsidR="006A3188" w:rsidRPr="006A3188">
              <w:rPr>
                <w:b/>
                <w:bCs/>
              </w:rPr>
              <w:t>Reactores</w:t>
            </w:r>
          </w:p>
        </w:tc>
        <w:tc>
          <w:tcPr>
            <w:tcW w:w="960" w:type="dxa"/>
            <w:shd w:val="clear" w:color="auto" w:fill="FDE9D9" w:themeFill="accent6" w:themeFillTint="33"/>
          </w:tcPr>
          <w:p w:rsidR="00F90B79" w:rsidRPr="00F90B79" w:rsidRDefault="00F90B79" w:rsidP="00F90B79">
            <w:pPr>
              <w:spacing w:after="0" w:line="240" w:lineRule="auto"/>
              <w:jc w:val="center"/>
            </w:pPr>
            <w:r w:rsidRPr="00F90B79">
              <w:t>92%</w:t>
            </w:r>
          </w:p>
        </w:tc>
        <w:tc>
          <w:tcPr>
            <w:tcW w:w="2328" w:type="dxa"/>
            <w:shd w:val="clear" w:color="auto" w:fill="FDE9D9" w:themeFill="accent6" w:themeFillTint="33"/>
          </w:tcPr>
          <w:p w:rsidR="00F90B79" w:rsidRPr="006A3188" w:rsidRDefault="00F90B79" w:rsidP="00F90B79">
            <w:pPr>
              <w:spacing w:after="0" w:line="240" w:lineRule="auto"/>
              <w:rPr>
                <w:b/>
              </w:rPr>
            </w:pPr>
            <w:r w:rsidRPr="006A3188">
              <w:rPr>
                <w:b/>
                <w:bCs/>
              </w:rPr>
              <w:t xml:space="preserve">Remoción RAFA </w:t>
            </w:r>
          </w:p>
        </w:tc>
        <w:tc>
          <w:tcPr>
            <w:tcW w:w="901" w:type="dxa"/>
            <w:shd w:val="clear" w:color="auto" w:fill="FDE9D9" w:themeFill="accent6" w:themeFillTint="33"/>
          </w:tcPr>
          <w:p w:rsidR="00F90B79" w:rsidRPr="00F90B79" w:rsidRDefault="00F90B79" w:rsidP="00F90B79">
            <w:pPr>
              <w:spacing w:after="0" w:line="240" w:lineRule="auto"/>
              <w:jc w:val="center"/>
            </w:pPr>
            <w:r w:rsidRPr="00F90B79">
              <w:t>75%</w:t>
            </w:r>
          </w:p>
        </w:tc>
      </w:tr>
      <w:tr w:rsidR="00F90B79" w:rsidRPr="007C017F" w:rsidTr="006A3188">
        <w:trPr>
          <w:trHeight w:val="231"/>
          <w:jc w:val="center"/>
        </w:trPr>
        <w:tc>
          <w:tcPr>
            <w:tcW w:w="2275" w:type="dxa"/>
            <w:hideMark/>
          </w:tcPr>
          <w:p w:rsidR="00F90B79" w:rsidRPr="006A3188" w:rsidRDefault="00F90B79" w:rsidP="006A3188">
            <w:pPr>
              <w:spacing w:after="0" w:line="240" w:lineRule="auto"/>
              <w:rPr>
                <w:b/>
              </w:rPr>
            </w:pPr>
            <w:r w:rsidRPr="006A3188">
              <w:rPr>
                <w:b/>
                <w:bCs/>
              </w:rPr>
              <w:t>Humedal mg/L</w:t>
            </w:r>
          </w:p>
        </w:tc>
        <w:tc>
          <w:tcPr>
            <w:tcW w:w="1162" w:type="dxa"/>
            <w:hideMark/>
          </w:tcPr>
          <w:p w:rsidR="00F90B79" w:rsidRPr="00F90B79" w:rsidRDefault="00F90B79" w:rsidP="00F90B79">
            <w:pPr>
              <w:spacing w:after="0" w:line="240" w:lineRule="auto"/>
              <w:ind w:left="360"/>
            </w:pPr>
            <w:r w:rsidRPr="00F90B79">
              <w:t>70%</w:t>
            </w:r>
          </w:p>
        </w:tc>
        <w:tc>
          <w:tcPr>
            <w:tcW w:w="2280" w:type="dxa"/>
          </w:tcPr>
          <w:p w:rsidR="00F90B79" w:rsidRPr="006A3188" w:rsidRDefault="00F90B79" w:rsidP="00F90B79">
            <w:pPr>
              <w:spacing w:after="0" w:line="240" w:lineRule="auto"/>
              <w:rPr>
                <w:b/>
              </w:rPr>
            </w:pPr>
            <w:r w:rsidRPr="006A3188">
              <w:rPr>
                <w:b/>
                <w:bCs/>
              </w:rPr>
              <w:t>DBO en el Efluente:</w:t>
            </w:r>
          </w:p>
        </w:tc>
        <w:tc>
          <w:tcPr>
            <w:tcW w:w="960" w:type="dxa"/>
          </w:tcPr>
          <w:p w:rsidR="00F90B79" w:rsidRPr="00F90B79" w:rsidRDefault="00F90B79" w:rsidP="00F90B79">
            <w:pPr>
              <w:spacing w:after="0" w:line="240" w:lineRule="auto"/>
              <w:jc w:val="center"/>
            </w:pPr>
            <w:r w:rsidRPr="00F90B79">
              <w:t>24</w:t>
            </w:r>
          </w:p>
        </w:tc>
        <w:tc>
          <w:tcPr>
            <w:tcW w:w="2328" w:type="dxa"/>
          </w:tcPr>
          <w:p w:rsidR="00F90B79" w:rsidRPr="006A3188" w:rsidRDefault="00F90B79" w:rsidP="00F90B79">
            <w:pPr>
              <w:spacing w:after="0" w:line="240" w:lineRule="auto"/>
              <w:rPr>
                <w:b/>
              </w:rPr>
            </w:pPr>
            <w:r w:rsidRPr="006A3188">
              <w:rPr>
                <w:b/>
                <w:bCs/>
              </w:rPr>
              <w:t>Humedal mg/L</w:t>
            </w:r>
          </w:p>
        </w:tc>
        <w:tc>
          <w:tcPr>
            <w:tcW w:w="901" w:type="dxa"/>
          </w:tcPr>
          <w:p w:rsidR="00F90B79" w:rsidRPr="00F90B79" w:rsidRDefault="00F90B79" w:rsidP="00F90B79">
            <w:pPr>
              <w:spacing w:after="0" w:line="240" w:lineRule="auto"/>
              <w:jc w:val="center"/>
            </w:pPr>
            <w:r w:rsidRPr="00F90B79">
              <w:t>70%</w:t>
            </w:r>
          </w:p>
        </w:tc>
      </w:tr>
      <w:tr w:rsidR="006A3188" w:rsidRPr="007C017F" w:rsidTr="006A3188">
        <w:trPr>
          <w:trHeight w:val="63"/>
          <w:jc w:val="center"/>
        </w:trPr>
        <w:tc>
          <w:tcPr>
            <w:tcW w:w="2275" w:type="dxa"/>
            <w:shd w:val="clear" w:color="auto" w:fill="FDE9D9" w:themeFill="accent6" w:themeFillTint="33"/>
            <w:hideMark/>
          </w:tcPr>
          <w:p w:rsidR="00F90B79" w:rsidRPr="006A3188" w:rsidRDefault="00F90B79" w:rsidP="006A3188">
            <w:pPr>
              <w:spacing w:after="0" w:line="240" w:lineRule="auto"/>
              <w:rPr>
                <w:b/>
              </w:rPr>
            </w:pPr>
            <w:r w:rsidRPr="006A3188">
              <w:rPr>
                <w:b/>
                <w:bCs/>
              </w:rPr>
              <w:t>DBO en el efluente:</w:t>
            </w:r>
          </w:p>
        </w:tc>
        <w:tc>
          <w:tcPr>
            <w:tcW w:w="1162" w:type="dxa"/>
            <w:shd w:val="clear" w:color="auto" w:fill="FDE9D9" w:themeFill="accent6" w:themeFillTint="33"/>
            <w:hideMark/>
          </w:tcPr>
          <w:p w:rsidR="00F90B79" w:rsidRPr="00F90B79" w:rsidRDefault="00F90B79" w:rsidP="00F90B79">
            <w:pPr>
              <w:spacing w:after="0" w:line="240" w:lineRule="auto"/>
              <w:ind w:left="360"/>
            </w:pPr>
            <w:r w:rsidRPr="00F90B79">
              <w:t>30</w:t>
            </w:r>
          </w:p>
        </w:tc>
        <w:tc>
          <w:tcPr>
            <w:tcW w:w="2280" w:type="dxa"/>
            <w:shd w:val="clear" w:color="auto" w:fill="FDE9D9" w:themeFill="accent6" w:themeFillTint="33"/>
          </w:tcPr>
          <w:p w:rsidR="00F90B79" w:rsidRPr="006A3188" w:rsidRDefault="00F90B79" w:rsidP="00F90B79">
            <w:pPr>
              <w:spacing w:after="0" w:line="240" w:lineRule="auto"/>
              <w:ind w:left="360"/>
              <w:rPr>
                <w:b/>
              </w:rPr>
            </w:pPr>
          </w:p>
        </w:tc>
        <w:tc>
          <w:tcPr>
            <w:tcW w:w="960" w:type="dxa"/>
            <w:shd w:val="clear" w:color="auto" w:fill="FDE9D9" w:themeFill="accent6" w:themeFillTint="33"/>
          </w:tcPr>
          <w:p w:rsidR="00F90B79" w:rsidRPr="00F90B79" w:rsidRDefault="00F90B79" w:rsidP="00F90B79">
            <w:pPr>
              <w:spacing w:after="0" w:line="240" w:lineRule="auto"/>
              <w:ind w:left="360"/>
            </w:pPr>
          </w:p>
        </w:tc>
        <w:tc>
          <w:tcPr>
            <w:tcW w:w="2328" w:type="dxa"/>
            <w:shd w:val="clear" w:color="auto" w:fill="FDE9D9" w:themeFill="accent6" w:themeFillTint="33"/>
          </w:tcPr>
          <w:p w:rsidR="00F90B79" w:rsidRPr="006A3188" w:rsidRDefault="00F90B79" w:rsidP="00F90B79">
            <w:pPr>
              <w:spacing w:after="0" w:line="240" w:lineRule="auto"/>
              <w:rPr>
                <w:b/>
              </w:rPr>
            </w:pPr>
            <w:r w:rsidRPr="006A3188">
              <w:rPr>
                <w:b/>
                <w:bCs/>
              </w:rPr>
              <w:t>DBO en el Efluente:</w:t>
            </w:r>
          </w:p>
        </w:tc>
        <w:tc>
          <w:tcPr>
            <w:tcW w:w="901" w:type="dxa"/>
            <w:shd w:val="clear" w:color="auto" w:fill="FDE9D9" w:themeFill="accent6" w:themeFillTint="33"/>
          </w:tcPr>
          <w:p w:rsidR="00F90B79" w:rsidRPr="00F90B79" w:rsidRDefault="00F90B79" w:rsidP="00F90B79">
            <w:pPr>
              <w:spacing w:after="0" w:line="240" w:lineRule="auto"/>
              <w:jc w:val="center"/>
            </w:pPr>
            <w:r w:rsidRPr="00F90B79">
              <w:t>23</w:t>
            </w:r>
          </w:p>
        </w:tc>
      </w:tr>
    </w:tbl>
    <w:p w:rsidR="007C017F" w:rsidRPr="006A3188" w:rsidRDefault="007C017F" w:rsidP="00850A1C">
      <w:pPr>
        <w:rPr>
          <w:sz w:val="16"/>
          <w:szCs w:val="16"/>
        </w:rPr>
      </w:pPr>
    </w:p>
    <w:p w:rsidR="007C017F" w:rsidRPr="00004BD2" w:rsidRDefault="00F90B79" w:rsidP="007C017F">
      <w:pPr>
        <w:pStyle w:val="Tablatitulo"/>
      </w:pPr>
      <w:bookmarkStart w:id="155" w:name="_Toc38626739"/>
      <w:r>
        <w:t>Superficie requerida</w:t>
      </w:r>
      <w:r w:rsidR="007C017F" w:rsidRPr="00004BD2">
        <w:t xml:space="preserve"> por alternativa</w:t>
      </w:r>
      <w:bookmarkEnd w:id="155"/>
    </w:p>
    <w:tbl>
      <w:tblPr>
        <w:tblStyle w:val="GridTable4Accent6"/>
        <w:tblW w:w="0" w:type="auto"/>
        <w:jc w:val="center"/>
        <w:tblLayout w:type="fixed"/>
        <w:tblLook w:val="04A0" w:firstRow="1" w:lastRow="0" w:firstColumn="1" w:lastColumn="0" w:noHBand="0" w:noVBand="1"/>
      </w:tblPr>
      <w:tblGrid>
        <w:gridCol w:w="1696"/>
        <w:gridCol w:w="3247"/>
        <w:gridCol w:w="1715"/>
        <w:gridCol w:w="1715"/>
      </w:tblGrid>
      <w:tr w:rsidR="007C017F" w:rsidRPr="00F02B59" w:rsidTr="007C017F">
        <w:trPr>
          <w:cnfStyle w:val="100000000000" w:firstRow="1" w:lastRow="0" w:firstColumn="0" w:lastColumn="0" w:oddVBand="0" w:evenVBand="0" w:oddHBand="0" w:evenHBand="0" w:firstRowFirstColumn="0" w:firstRowLastColumn="0" w:lastRowFirstColumn="0" w:lastRowLastColumn="0"/>
          <w:trHeight w:val="177"/>
          <w:tblHeader/>
          <w:jc w:val="center"/>
        </w:trPr>
        <w:tc>
          <w:tcPr>
            <w:cnfStyle w:val="001000000000" w:firstRow="0" w:lastRow="0" w:firstColumn="1" w:lastColumn="0" w:oddVBand="0" w:evenVBand="0" w:oddHBand="0" w:evenHBand="0" w:firstRowFirstColumn="0" w:firstRowLastColumn="0" w:lastRowFirstColumn="0" w:lastRowLastColumn="0"/>
            <w:tcW w:w="1696" w:type="dxa"/>
            <w:vMerge w:val="restart"/>
          </w:tcPr>
          <w:p w:rsidR="007C017F" w:rsidRPr="00A9269F" w:rsidRDefault="007C017F" w:rsidP="00A07E37">
            <w:pPr>
              <w:pStyle w:val="TableParagraph"/>
              <w:spacing w:line="258" w:lineRule="exact"/>
              <w:ind w:left="565" w:right="551"/>
              <w:jc w:val="center"/>
              <w:rPr>
                <w:rFonts w:asciiTheme="minorHAnsi" w:hAnsiTheme="minorHAnsi" w:cstheme="minorHAnsi"/>
                <w:szCs w:val="20"/>
              </w:rPr>
            </w:pPr>
            <w:r>
              <w:rPr>
                <w:rFonts w:asciiTheme="minorHAnsi" w:hAnsiTheme="minorHAnsi" w:cstheme="minorHAnsi"/>
                <w:szCs w:val="20"/>
              </w:rPr>
              <w:t>No.</w:t>
            </w:r>
          </w:p>
        </w:tc>
        <w:tc>
          <w:tcPr>
            <w:tcW w:w="3247" w:type="dxa"/>
            <w:vMerge w:val="restart"/>
          </w:tcPr>
          <w:p w:rsidR="007C017F" w:rsidRPr="00A9269F" w:rsidRDefault="007C017F" w:rsidP="00A07E37">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9269F">
              <w:rPr>
                <w:rFonts w:asciiTheme="minorHAnsi" w:hAnsiTheme="minorHAnsi" w:cstheme="minorHAnsi"/>
                <w:szCs w:val="20"/>
              </w:rPr>
              <w:t>Alternativa</w:t>
            </w:r>
          </w:p>
        </w:tc>
        <w:tc>
          <w:tcPr>
            <w:tcW w:w="3430" w:type="dxa"/>
            <w:gridSpan w:val="2"/>
          </w:tcPr>
          <w:p w:rsidR="007C017F" w:rsidRDefault="007C017F" w:rsidP="00A07E3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Pr>
                <w:rFonts w:asciiTheme="minorHAnsi" w:eastAsia="Arial Unicode MS" w:hAnsiTheme="minorHAnsi" w:cstheme="minorHAnsi"/>
                <w:bCs w:val="0"/>
                <w:szCs w:val="20"/>
              </w:rPr>
              <w:t>Superficie</w:t>
            </w:r>
          </w:p>
        </w:tc>
      </w:tr>
      <w:tr w:rsidR="007C017F" w:rsidRPr="00F02B59" w:rsidTr="007C017F">
        <w:trPr>
          <w:cnfStyle w:val="100000000000" w:firstRow="1" w:lastRow="0" w:firstColumn="0" w:lastColumn="0" w:oddVBand="0" w:evenVBand="0" w:oddHBand="0" w:evenHBand="0" w:firstRowFirstColumn="0" w:firstRowLastColumn="0" w:lastRowFirstColumn="0" w:lastRowLastColumn="0"/>
          <w:trHeight w:val="177"/>
          <w:tblHeader/>
          <w:jc w:val="center"/>
        </w:trPr>
        <w:tc>
          <w:tcPr>
            <w:cnfStyle w:val="001000000000" w:firstRow="0" w:lastRow="0" w:firstColumn="1" w:lastColumn="0" w:oddVBand="0" w:evenVBand="0" w:oddHBand="0" w:evenHBand="0" w:firstRowFirstColumn="0" w:firstRowLastColumn="0" w:lastRowFirstColumn="0" w:lastRowLastColumn="0"/>
            <w:tcW w:w="1696" w:type="dxa"/>
            <w:vMerge/>
          </w:tcPr>
          <w:p w:rsidR="007C017F" w:rsidRDefault="007C017F" w:rsidP="00A07E37">
            <w:pPr>
              <w:pStyle w:val="TableParagraph"/>
              <w:spacing w:line="258" w:lineRule="exact"/>
              <w:ind w:left="565" w:right="551"/>
              <w:jc w:val="center"/>
              <w:rPr>
                <w:rFonts w:asciiTheme="minorHAnsi" w:hAnsiTheme="minorHAnsi" w:cstheme="minorHAnsi"/>
                <w:szCs w:val="20"/>
              </w:rPr>
            </w:pPr>
          </w:p>
        </w:tc>
        <w:tc>
          <w:tcPr>
            <w:tcW w:w="3247" w:type="dxa"/>
            <w:vMerge/>
          </w:tcPr>
          <w:p w:rsidR="007C017F" w:rsidRPr="00A9269F" w:rsidRDefault="007C017F" w:rsidP="00A07E37">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715" w:type="dxa"/>
          </w:tcPr>
          <w:p w:rsidR="007C017F" w:rsidRPr="007C017F" w:rsidRDefault="007C017F" w:rsidP="00A07E3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 w:val="0"/>
                <w:bCs w:val="0"/>
                <w:szCs w:val="20"/>
              </w:rPr>
            </w:pPr>
            <w:r w:rsidRPr="007C017F">
              <w:rPr>
                <w:rFonts w:asciiTheme="minorHAnsi" w:eastAsia="Arial Unicode MS" w:hAnsiTheme="minorHAnsi" w:cstheme="minorHAnsi"/>
                <w:b w:val="0"/>
                <w:bCs w:val="0"/>
                <w:szCs w:val="20"/>
              </w:rPr>
              <w:t>m</w:t>
            </w:r>
            <w:r w:rsidRPr="007C017F">
              <w:rPr>
                <w:rFonts w:asciiTheme="minorHAnsi" w:eastAsia="Arial Unicode MS" w:hAnsiTheme="minorHAnsi" w:cstheme="minorHAnsi"/>
                <w:b w:val="0"/>
                <w:bCs w:val="0"/>
                <w:szCs w:val="20"/>
                <w:vertAlign w:val="superscript"/>
              </w:rPr>
              <w:t>2</w:t>
            </w:r>
          </w:p>
        </w:tc>
        <w:tc>
          <w:tcPr>
            <w:tcW w:w="1715" w:type="dxa"/>
          </w:tcPr>
          <w:p w:rsidR="007C017F" w:rsidRPr="007C017F" w:rsidRDefault="007C017F" w:rsidP="00A07E3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 w:val="0"/>
                <w:bCs w:val="0"/>
                <w:szCs w:val="20"/>
              </w:rPr>
            </w:pPr>
            <w:r w:rsidRPr="007C017F">
              <w:rPr>
                <w:rFonts w:asciiTheme="minorHAnsi" w:eastAsia="Arial Unicode MS" w:hAnsiTheme="minorHAnsi" w:cstheme="minorHAnsi"/>
                <w:b w:val="0"/>
                <w:bCs w:val="0"/>
                <w:szCs w:val="20"/>
              </w:rPr>
              <w:t xml:space="preserve">Ha </w:t>
            </w:r>
          </w:p>
        </w:tc>
      </w:tr>
      <w:tr w:rsidR="007C017F" w:rsidRPr="00F02B59" w:rsidTr="00A07E37">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696" w:type="dxa"/>
          </w:tcPr>
          <w:p w:rsidR="007C017F" w:rsidRPr="00A9269F" w:rsidRDefault="007C017F" w:rsidP="00A07E37">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1</w:t>
            </w:r>
          </w:p>
        </w:tc>
        <w:tc>
          <w:tcPr>
            <w:tcW w:w="3247" w:type="dxa"/>
          </w:tcPr>
          <w:p w:rsidR="007C017F" w:rsidRPr="00F02B59" w:rsidRDefault="007C017F" w:rsidP="00A07E3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Anaerobio de Flujo Ascendente (FAFA) + Humed</w:t>
            </w:r>
            <w:r w:rsidRPr="00F02B59">
              <w:rPr>
                <w:rFonts w:asciiTheme="minorHAnsi" w:eastAsia="Arial Unicode MS" w:hAnsiTheme="minorHAnsi" w:cstheme="minorHAnsi"/>
                <w:szCs w:val="20"/>
              </w:rPr>
              <w:t>ales</w:t>
            </w:r>
          </w:p>
        </w:tc>
        <w:tc>
          <w:tcPr>
            <w:tcW w:w="1715" w:type="dxa"/>
          </w:tcPr>
          <w:p w:rsidR="007C017F" w:rsidRPr="00F02B59" w:rsidRDefault="007C017F" w:rsidP="00A07E3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7C017F">
              <w:rPr>
                <w:rFonts w:asciiTheme="minorHAnsi" w:hAnsiTheme="minorHAnsi" w:cstheme="minorHAnsi"/>
                <w:bCs/>
              </w:rPr>
              <w:t>9,629.55</w:t>
            </w:r>
          </w:p>
        </w:tc>
        <w:tc>
          <w:tcPr>
            <w:tcW w:w="1715" w:type="dxa"/>
          </w:tcPr>
          <w:p w:rsidR="007C017F" w:rsidRDefault="007C017F" w:rsidP="00A07E3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0.96</w:t>
            </w:r>
          </w:p>
        </w:tc>
      </w:tr>
      <w:tr w:rsidR="007C017F" w:rsidRPr="00F02B59" w:rsidTr="007C017F">
        <w:trPr>
          <w:trHeight w:val="413"/>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rsidR="007C017F" w:rsidRPr="00A9269F" w:rsidRDefault="007C017F" w:rsidP="00A07E37">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2</w:t>
            </w:r>
          </w:p>
        </w:tc>
        <w:tc>
          <w:tcPr>
            <w:tcW w:w="3247" w:type="dxa"/>
            <w:shd w:val="clear" w:color="auto" w:fill="auto"/>
          </w:tcPr>
          <w:p w:rsidR="007C017F" w:rsidRPr="00F02B59" w:rsidRDefault="007C017F" w:rsidP="00A07E3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715" w:type="dxa"/>
            <w:shd w:val="clear" w:color="auto" w:fill="auto"/>
          </w:tcPr>
          <w:p w:rsidR="007C017F" w:rsidRPr="007C017F" w:rsidRDefault="007C017F" w:rsidP="00A07E3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7C017F">
              <w:rPr>
                <w:bCs/>
              </w:rPr>
              <w:t>5,909.97</w:t>
            </w:r>
          </w:p>
        </w:tc>
        <w:tc>
          <w:tcPr>
            <w:tcW w:w="1715" w:type="dxa"/>
            <w:shd w:val="clear" w:color="auto" w:fill="auto"/>
          </w:tcPr>
          <w:p w:rsidR="007C017F" w:rsidRPr="00A9269F" w:rsidRDefault="007C017F" w:rsidP="00A07E3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0.59</w:t>
            </w:r>
          </w:p>
        </w:tc>
      </w:tr>
      <w:tr w:rsidR="007C017F" w:rsidRPr="00F02B59" w:rsidTr="00A07E37">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696" w:type="dxa"/>
          </w:tcPr>
          <w:p w:rsidR="007C017F" w:rsidRPr="00A9269F" w:rsidRDefault="007C017F" w:rsidP="007C017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3</w:t>
            </w:r>
          </w:p>
        </w:tc>
        <w:tc>
          <w:tcPr>
            <w:tcW w:w="3247" w:type="dxa"/>
          </w:tcPr>
          <w:p w:rsidR="007C017F" w:rsidRPr="00F02B59" w:rsidRDefault="007C017F" w:rsidP="007C017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715" w:type="dxa"/>
          </w:tcPr>
          <w:p w:rsidR="007C017F" w:rsidRPr="00F02B59" w:rsidRDefault="007C017F" w:rsidP="007C017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7C017F">
              <w:rPr>
                <w:rFonts w:asciiTheme="minorHAnsi" w:hAnsiTheme="minorHAnsi" w:cstheme="minorHAnsi"/>
                <w:bCs/>
              </w:rPr>
              <w:t>9,629.55</w:t>
            </w:r>
          </w:p>
        </w:tc>
        <w:tc>
          <w:tcPr>
            <w:tcW w:w="1715" w:type="dxa"/>
          </w:tcPr>
          <w:p w:rsidR="007C017F" w:rsidRDefault="007C017F" w:rsidP="007C017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0.96</w:t>
            </w:r>
          </w:p>
        </w:tc>
      </w:tr>
    </w:tbl>
    <w:p w:rsidR="00DF767A" w:rsidRDefault="00DF767A" w:rsidP="00850A1C">
      <w:pPr>
        <w:ind w:left="360"/>
      </w:pPr>
    </w:p>
    <w:p w:rsidR="0028753A" w:rsidRPr="00595299" w:rsidRDefault="0028753A" w:rsidP="00781C37">
      <w:pPr>
        <w:pStyle w:val="SubsubtituloTtulo3"/>
      </w:pPr>
      <w:bookmarkStart w:id="156" w:name="_Toc4689172"/>
      <w:bookmarkStart w:id="157" w:name="_Toc33443353"/>
      <w:bookmarkStart w:id="158" w:name="_Toc38627409"/>
      <w:r w:rsidRPr="00595299">
        <w:t>Análisis y Evaluación Económica</w:t>
      </w:r>
      <w:bookmarkEnd w:id="156"/>
      <w:bookmarkEnd w:id="157"/>
      <w:bookmarkEnd w:id="158"/>
    </w:p>
    <w:p w:rsidR="0028753A" w:rsidRDefault="0028753A" w:rsidP="0028753A">
      <w:bookmarkStart w:id="159" w:name="_Toc427172878"/>
      <w:r w:rsidRPr="001A6784">
        <w:t>El costo del tratamiento de aguas residuales dependerá del sistema o método de tratamiento que se emplee. La factibilidad económica de</w:t>
      </w:r>
      <w:r>
        <w:t xml:space="preserve"> los</w:t>
      </w:r>
      <w:r w:rsidRPr="001A6784">
        <w:t xml:space="preserve"> sistema</w:t>
      </w:r>
      <w:r>
        <w:t>s</w:t>
      </w:r>
      <w:r w:rsidRPr="001A6784">
        <w:t xml:space="preserve"> se realizó estimando costos de construcción </w:t>
      </w:r>
      <w:r>
        <w:t xml:space="preserve">y </w:t>
      </w:r>
      <w:r w:rsidRPr="001A6784">
        <w:t>costo</w:t>
      </w:r>
      <w:r>
        <w:t>s</w:t>
      </w:r>
      <w:r w:rsidRPr="001A6784">
        <w:t xml:space="preserve"> de operación y mantenimiento</w:t>
      </w:r>
      <w:r>
        <w:t>. Para estos dos últimos</w:t>
      </w:r>
      <w:r w:rsidRPr="001A6784">
        <w:t xml:space="preserve"> s</w:t>
      </w:r>
      <w:r w:rsidRPr="009C4A5D">
        <w:t xml:space="preserve">e incluyeron costos de insumos para </w:t>
      </w:r>
      <w:r>
        <w:t>hipoclorito</w:t>
      </w:r>
      <w:r w:rsidRPr="009C4A5D">
        <w:t xml:space="preserve"> requerido en la desinfección y costos del personal que intervendrá en la operación del sistema.</w:t>
      </w:r>
    </w:p>
    <w:p w:rsidR="0028753A" w:rsidRDefault="0028753A" w:rsidP="0028753A">
      <w:pPr>
        <w:rPr>
          <w:rFonts w:cs="Estrangelo Edessa"/>
          <w:lang w:val="es-ES"/>
        </w:rPr>
      </w:pPr>
      <w:r w:rsidRPr="001A57F1">
        <w:rPr>
          <w:rFonts w:cs="Estrangelo Edessa"/>
          <w:lang w:val="es-ES"/>
        </w:rPr>
        <w:t xml:space="preserve">La comparación </w:t>
      </w:r>
      <w:r>
        <w:rPr>
          <w:rFonts w:cs="Estrangelo Edessa"/>
          <w:lang w:val="es-ES"/>
        </w:rPr>
        <w:t>de costos se realizó entre los presupuestos de inversión obtenidos para cada alternativa y entre costos de operación y mantenimiento.</w:t>
      </w:r>
    </w:p>
    <w:p w:rsidR="0028753A" w:rsidRPr="00EC211F" w:rsidRDefault="0028753A" w:rsidP="0028753A">
      <w:pPr>
        <w:pStyle w:val="Ttulo4"/>
      </w:pPr>
      <w:r w:rsidRPr="00EC211F">
        <w:t>Costos</w:t>
      </w:r>
      <w:r>
        <w:t xml:space="preserve"> de I</w:t>
      </w:r>
      <w:r w:rsidRPr="00EC211F">
        <w:t>nversión</w:t>
      </w:r>
    </w:p>
    <w:p w:rsidR="0028753A" w:rsidRDefault="0028753A" w:rsidP="0028753A">
      <w:r>
        <w:t xml:space="preserve">Los costos preliminares de construcción de las alternativas propuestas se determinaron una vez que se llevó a cabo el </w:t>
      </w:r>
      <w:proofErr w:type="spellStart"/>
      <w:r>
        <w:t>prediseño</w:t>
      </w:r>
      <w:proofErr w:type="spellEnd"/>
      <w:r>
        <w:t xml:space="preserve"> hidráulico, estructural y electromecánico de los elementos que las conforman, para posteriormente obtener su dimensionamiento. </w:t>
      </w:r>
    </w:p>
    <w:p w:rsidR="0028753A" w:rsidRDefault="0028753A" w:rsidP="0028753A">
      <w:r w:rsidRPr="00B37E4B">
        <w:t>El di</w:t>
      </w:r>
      <w:r>
        <w:t>seño</w:t>
      </w:r>
      <w:r w:rsidRPr="00B37E4B">
        <w:t xml:space="preserve"> </w:t>
      </w:r>
      <w:r>
        <w:t>de las estructuras del sistema de tratamiento se efectúo en base a los lineamientos técnicos establecidos por la COANAGUA para plantas de tratamiento y en base a las normas de construcción vigentes.</w:t>
      </w:r>
    </w:p>
    <w:p w:rsidR="0028753A" w:rsidRPr="00B37E4B" w:rsidRDefault="0028753A" w:rsidP="0028753A">
      <w:r w:rsidRPr="00B37E4B">
        <w:t>E</w:t>
      </w:r>
      <w:r>
        <w:t>l</w:t>
      </w:r>
      <w:r w:rsidRPr="00B37E4B">
        <w:t xml:space="preserve"> </w:t>
      </w:r>
      <w:proofErr w:type="spellStart"/>
      <w:r>
        <w:t>pre</w:t>
      </w:r>
      <w:r w:rsidRPr="00B37E4B">
        <w:t>dimensionamiento</w:t>
      </w:r>
      <w:proofErr w:type="spellEnd"/>
      <w:r w:rsidRPr="00B37E4B">
        <w:t xml:space="preserve"> de cada una de las estructuras </w:t>
      </w:r>
      <w:r>
        <w:t>para las tres alternativas</w:t>
      </w:r>
      <w:r w:rsidRPr="00B37E4B">
        <w:t xml:space="preserve"> </w:t>
      </w:r>
      <w:r>
        <w:t>sirvió</w:t>
      </w:r>
      <w:r w:rsidRPr="00B37E4B">
        <w:t xml:space="preserve"> para calcular las cantidades de obra de los conceptos más representativos. </w:t>
      </w:r>
    </w:p>
    <w:p w:rsidR="0028753A" w:rsidRPr="001A57F1" w:rsidRDefault="0028753A" w:rsidP="0028753A">
      <w:pPr>
        <w:rPr>
          <w:rFonts w:cs="Estrangelo Edessa"/>
          <w:lang w:val="es-ES"/>
        </w:rPr>
      </w:pPr>
      <w:r>
        <w:t xml:space="preserve">Una vez determinadas las cantidades de obra para las alternativas se procedió a obtener el presupuesto general utilizando el </w:t>
      </w:r>
      <w:r w:rsidRPr="00B37E4B">
        <w:t xml:space="preserve">catálogo de </w:t>
      </w:r>
      <w:r>
        <w:t>precios unitarios</w:t>
      </w:r>
      <w:r w:rsidRPr="00B37E4B">
        <w:t xml:space="preserve"> de la </w:t>
      </w:r>
      <w:r w:rsidR="00A9269F">
        <w:t>CONAGUA</w:t>
      </w:r>
      <w:r>
        <w:t>. Así mismo se</w:t>
      </w:r>
      <w:r w:rsidRPr="001A57F1">
        <w:rPr>
          <w:rFonts w:cs="Estrangelo Edessa"/>
          <w:lang w:val="es-ES"/>
        </w:rPr>
        <w:t xml:space="preserve"> toma</w:t>
      </w:r>
      <w:r>
        <w:rPr>
          <w:rFonts w:cs="Estrangelo Edessa"/>
          <w:lang w:val="es-ES"/>
        </w:rPr>
        <w:t>ron</w:t>
      </w:r>
      <w:r w:rsidRPr="001A57F1">
        <w:rPr>
          <w:rFonts w:cs="Estrangelo Edessa"/>
          <w:lang w:val="es-ES"/>
        </w:rPr>
        <w:t xml:space="preserve"> en cuenta las condiciones generales de la zona y del mercado. </w:t>
      </w:r>
    </w:p>
    <w:p w:rsidR="0028753A" w:rsidRDefault="0028753A" w:rsidP="0028753A">
      <w:r>
        <w:t>Los costos preliminares de inversión obtenidos para cada alternativa se muestran en la siguiente tabla:</w:t>
      </w:r>
    </w:p>
    <w:p w:rsidR="0028753A" w:rsidRPr="00004BD2" w:rsidRDefault="0028753A" w:rsidP="00595299">
      <w:pPr>
        <w:pStyle w:val="Tablatitulo"/>
      </w:pPr>
      <w:bookmarkStart w:id="160" w:name="_Toc38626740"/>
      <w:r w:rsidRPr="00004BD2">
        <w:t xml:space="preserve">Costos </w:t>
      </w:r>
      <w:r>
        <w:t>de inversión</w:t>
      </w:r>
      <w:r w:rsidRPr="00004BD2">
        <w:t xml:space="preserve"> por alternativa</w:t>
      </w:r>
      <w:bookmarkEnd w:id="160"/>
    </w:p>
    <w:tbl>
      <w:tblPr>
        <w:tblStyle w:val="GridTable4Accent6"/>
        <w:tblW w:w="0" w:type="auto"/>
        <w:jc w:val="center"/>
        <w:tblLayout w:type="fixed"/>
        <w:tblLook w:val="04A0" w:firstRow="1" w:lastRow="0" w:firstColumn="1" w:lastColumn="0" w:noHBand="0" w:noVBand="1"/>
      </w:tblPr>
      <w:tblGrid>
        <w:gridCol w:w="1696"/>
        <w:gridCol w:w="3247"/>
        <w:gridCol w:w="1715"/>
      </w:tblGrid>
      <w:tr w:rsidR="00A9269F" w:rsidRPr="00F02B59" w:rsidTr="007C017F">
        <w:trPr>
          <w:cnfStyle w:val="100000000000" w:firstRow="1" w:lastRow="0" w:firstColumn="0" w:lastColumn="0" w:oddVBand="0" w:evenVBand="0" w:oddHBand="0" w:evenHBand="0"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1696" w:type="dxa"/>
          </w:tcPr>
          <w:p w:rsidR="00A9269F" w:rsidRPr="00A9269F" w:rsidRDefault="00A9269F" w:rsidP="00B0066B">
            <w:pPr>
              <w:pStyle w:val="TableParagraph"/>
              <w:spacing w:line="258" w:lineRule="exact"/>
              <w:ind w:left="565" w:right="551"/>
              <w:jc w:val="center"/>
              <w:rPr>
                <w:rFonts w:asciiTheme="minorHAnsi" w:hAnsiTheme="minorHAnsi" w:cstheme="minorHAnsi"/>
                <w:szCs w:val="20"/>
              </w:rPr>
            </w:pPr>
            <w:r>
              <w:rPr>
                <w:rFonts w:asciiTheme="minorHAnsi" w:hAnsiTheme="minorHAnsi" w:cstheme="minorHAnsi"/>
                <w:szCs w:val="20"/>
              </w:rPr>
              <w:t>No.</w:t>
            </w:r>
          </w:p>
        </w:tc>
        <w:tc>
          <w:tcPr>
            <w:tcW w:w="3247" w:type="dxa"/>
          </w:tcPr>
          <w:p w:rsidR="00A9269F" w:rsidRPr="00A9269F" w:rsidRDefault="00A9269F" w:rsidP="00B0066B">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9269F">
              <w:rPr>
                <w:rFonts w:asciiTheme="minorHAnsi" w:hAnsiTheme="minorHAnsi" w:cstheme="minorHAnsi"/>
                <w:szCs w:val="20"/>
              </w:rPr>
              <w:t>Alternativa</w:t>
            </w:r>
          </w:p>
        </w:tc>
        <w:tc>
          <w:tcPr>
            <w:tcW w:w="1715" w:type="dxa"/>
          </w:tcPr>
          <w:p w:rsidR="00A9269F" w:rsidRPr="00A9269F" w:rsidRDefault="00A9269F" w:rsidP="00B006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sidRPr="00A9269F">
              <w:rPr>
                <w:rFonts w:asciiTheme="minorHAnsi" w:eastAsia="Arial Unicode MS" w:hAnsiTheme="minorHAnsi" w:cstheme="minorHAnsi"/>
                <w:bCs w:val="0"/>
                <w:szCs w:val="20"/>
              </w:rPr>
              <w:t xml:space="preserve">Costo Total </w:t>
            </w:r>
          </w:p>
          <w:p w:rsidR="00A9269F" w:rsidRPr="00A9269F" w:rsidRDefault="00A9269F" w:rsidP="00B006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sidRPr="00A9269F">
              <w:rPr>
                <w:rFonts w:asciiTheme="minorHAnsi" w:eastAsia="Arial Unicode MS" w:hAnsiTheme="minorHAnsi" w:cstheme="minorHAnsi"/>
                <w:bCs w:val="0"/>
                <w:szCs w:val="20"/>
              </w:rPr>
              <w:t>s/IVA</w:t>
            </w:r>
          </w:p>
        </w:tc>
      </w:tr>
      <w:tr w:rsidR="00A9269F" w:rsidRPr="00F02B59" w:rsidTr="007C017F">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696"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1</w:t>
            </w:r>
          </w:p>
        </w:tc>
        <w:tc>
          <w:tcPr>
            <w:tcW w:w="3247"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 xml:space="preserve">Anaerobio de Flujo Ascendente </w:t>
            </w:r>
            <w:r>
              <w:rPr>
                <w:rFonts w:asciiTheme="minorHAnsi" w:eastAsia="Arial Unicode MS" w:hAnsiTheme="minorHAnsi" w:cstheme="minorHAnsi"/>
                <w:szCs w:val="20"/>
              </w:rPr>
              <w:lastRenderedPageBreak/>
              <w:t>(FAFA) + Humed</w:t>
            </w:r>
            <w:r w:rsidRPr="00F02B59">
              <w:rPr>
                <w:rFonts w:asciiTheme="minorHAnsi" w:eastAsia="Arial Unicode MS" w:hAnsiTheme="minorHAnsi" w:cstheme="minorHAnsi"/>
                <w:szCs w:val="20"/>
              </w:rPr>
              <w:t>ales</w:t>
            </w:r>
          </w:p>
        </w:tc>
        <w:tc>
          <w:tcPr>
            <w:tcW w:w="1715" w:type="dxa"/>
          </w:tcPr>
          <w:p w:rsidR="00A9269F" w:rsidRPr="00F02B59" w:rsidRDefault="006B53D2"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lastRenderedPageBreak/>
              <w:t>$ 14,415,367.36</w:t>
            </w:r>
          </w:p>
        </w:tc>
      </w:tr>
      <w:tr w:rsidR="00A9269F" w:rsidRPr="00F02B59" w:rsidTr="007C017F">
        <w:trPr>
          <w:trHeight w:val="413"/>
          <w:jc w:val="center"/>
        </w:trPr>
        <w:tc>
          <w:tcPr>
            <w:cnfStyle w:val="001000000000" w:firstRow="0" w:lastRow="0" w:firstColumn="1" w:lastColumn="0" w:oddVBand="0" w:evenVBand="0" w:oddHBand="0" w:evenHBand="0" w:firstRowFirstColumn="0" w:firstRowLastColumn="0" w:lastRowFirstColumn="0" w:lastRowLastColumn="0"/>
            <w:tcW w:w="1696"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lastRenderedPageBreak/>
              <w:t>2</w:t>
            </w:r>
          </w:p>
        </w:tc>
        <w:tc>
          <w:tcPr>
            <w:tcW w:w="3247" w:type="dxa"/>
          </w:tcPr>
          <w:p w:rsidR="00A9269F" w:rsidRPr="00F02B59" w:rsidRDefault="00A9269F" w:rsidP="00A926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715" w:type="dxa"/>
          </w:tcPr>
          <w:p w:rsidR="00A9269F" w:rsidRPr="00F02B59" w:rsidRDefault="00A9269F" w:rsidP="00A926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A9269F">
              <w:rPr>
                <w:rFonts w:asciiTheme="minorHAnsi" w:hAnsiTheme="minorHAnsi" w:cstheme="minorHAnsi"/>
                <w:bCs/>
              </w:rPr>
              <w:t>$32,784,045.30</w:t>
            </w:r>
          </w:p>
        </w:tc>
      </w:tr>
      <w:tr w:rsidR="00A9269F" w:rsidRPr="00F02B59" w:rsidTr="007C017F">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696"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3</w:t>
            </w:r>
          </w:p>
        </w:tc>
        <w:tc>
          <w:tcPr>
            <w:tcW w:w="3247"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715"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A9269F">
              <w:rPr>
                <w:rFonts w:asciiTheme="minorHAnsi" w:hAnsiTheme="minorHAnsi" w:cstheme="minorHAnsi"/>
                <w:bCs/>
              </w:rPr>
              <w:t>$12,944,955.36</w:t>
            </w:r>
          </w:p>
        </w:tc>
      </w:tr>
    </w:tbl>
    <w:p w:rsidR="0028753A" w:rsidRDefault="0028753A" w:rsidP="0028753A">
      <w:pPr>
        <w:rPr>
          <w:sz w:val="16"/>
          <w:szCs w:val="16"/>
        </w:rPr>
      </w:pPr>
    </w:p>
    <w:p w:rsidR="0028753A" w:rsidRPr="00C05407" w:rsidRDefault="0028753A" w:rsidP="0028753A">
      <w:r w:rsidRPr="00C05407">
        <w:t xml:space="preserve">De los resultados obtenidos se puede conocer que los costos de </w:t>
      </w:r>
      <w:r>
        <w:t>invers</w:t>
      </w:r>
      <w:r w:rsidRPr="00C05407">
        <w:t xml:space="preserve">ión más bajos resultaron para la </w:t>
      </w:r>
      <w:r w:rsidRPr="00730101">
        <w:rPr>
          <w:b/>
        </w:rPr>
        <w:t>Alternativa No.</w:t>
      </w:r>
      <w:r w:rsidR="00D91366">
        <w:rPr>
          <w:b/>
        </w:rPr>
        <w:t>3</w:t>
      </w:r>
      <w:r w:rsidRPr="00E83C15">
        <w:t>,</w:t>
      </w:r>
      <w:r w:rsidRPr="00730101">
        <w:rPr>
          <w:b/>
        </w:rPr>
        <w:t xml:space="preserve"> </w:t>
      </w:r>
      <w:r w:rsidRPr="00C05407">
        <w:t xml:space="preserve">mediante un proceso </w:t>
      </w:r>
      <w:r w:rsidR="00A9269F">
        <w:t xml:space="preserve">con RAFA </w:t>
      </w:r>
      <w:r w:rsidR="00D641BA">
        <w:t>y</w:t>
      </w:r>
      <w:r w:rsidR="00A9269F">
        <w:t xml:space="preserve"> humed</w:t>
      </w:r>
      <w:r>
        <w:t>ales.</w:t>
      </w:r>
    </w:p>
    <w:p w:rsidR="0028753A" w:rsidRPr="008A3EC4" w:rsidRDefault="0028753A" w:rsidP="0028753A">
      <w:pPr>
        <w:pStyle w:val="Ttulo4"/>
      </w:pPr>
      <w:bookmarkStart w:id="161" w:name="_Toc36963467"/>
      <w:bookmarkStart w:id="162" w:name="_Toc91327824"/>
      <w:r>
        <w:t>C</w:t>
      </w:r>
      <w:r w:rsidRPr="008A3EC4">
        <w:t xml:space="preserve">ostos de </w:t>
      </w:r>
      <w:r>
        <w:t>O</w:t>
      </w:r>
      <w:r w:rsidRPr="008A3EC4">
        <w:t>peración</w:t>
      </w:r>
      <w:bookmarkEnd w:id="161"/>
      <w:bookmarkEnd w:id="162"/>
      <w:r w:rsidRPr="008A3EC4">
        <w:t xml:space="preserve"> y </w:t>
      </w:r>
      <w:r>
        <w:t>M</w:t>
      </w:r>
      <w:r w:rsidRPr="008A3EC4">
        <w:t>antenimiento</w:t>
      </w:r>
    </w:p>
    <w:p w:rsidR="0028753A" w:rsidRPr="004C250F" w:rsidRDefault="0028753A" w:rsidP="0028753A">
      <w:pPr>
        <w:rPr>
          <w:b/>
          <w:bCs/>
          <w:color w:val="000000"/>
        </w:rPr>
      </w:pPr>
      <w:r>
        <w:t>En base a los requerimientos que presento cada alternativa se llevó a cabo la determinación de los costos de operación y mantenimiento tomando en cuenta:</w:t>
      </w:r>
      <w:r w:rsidRPr="004C250F">
        <w:rPr>
          <w:b/>
          <w:bCs/>
          <w:color w:val="000000"/>
        </w:rPr>
        <w:t xml:space="preserve"> </w:t>
      </w:r>
    </w:p>
    <w:p w:rsidR="0028753A" w:rsidRPr="004C250F" w:rsidRDefault="0028753A" w:rsidP="00F66A92">
      <w:pPr>
        <w:pStyle w:val="Prrafodelista"/>
        <w:numPr>
          <w:ilvl w:val="0"/>
          <w:numId w:val="15"/>
        </w:numPr>
      </w:pPr>
      <w:r w:rsidRPr="004C250F">
        <w:t>Costos de e</w:t>
      </w:r>
      <w:r>
        <w:t>nergía eléctrica</w:t>
      </w:r>
    </w:p>
    <w:p w:rsidR="0028753A" w:rsidRDefault="0028753A" w:rsidP="00F66A92">
      <w:pPr>
        <w:pStyle w:val="Prrafodelista"/>
        <w:numPr>
          <w:ilvl w:val="0"/>
          <w:numId w:val="15"/>
        </w:numPr>
      </w:pPr>
      <w:r w:rsidRPr="004C250F">
        <w:t xml:space="preserve">Costos de </w:t>
      </w:r>
      <w:r>
        <w:t>personal</w:t>
      </w:r>
      <w:r w:rsidRPr="004C250F">
        <w:t xml:space="preserve"> </w:t>
      </w:r>
    </w:p>
    <w:p w:rsidR="0028753A" w:rsidRDefault="0028753A" w:rsidP="00F66A92">
      <w:pPr>
        <w:pStyle w:val="Prrafodelista"/>
        <w:numPr>
          <w:ilvl w:val="0"/>
          <w:numId w:val="15"/>
        </w:numPr>
      </w:pPr>
      <w:r>
        <w:t>Costos para pruebas de laboratorio</w:t>
      </w:r>
    </w:p>
    <w:p w:rsidR="0028753A" w:rsidRPr="004C250F" w:rsidRDefault="0028753A" w:rsidP="00F66A92">
      <w:pPr>
        <w:pStyle w:val="Prrafodelista"/>
        <w:numPr>
          <w:ilvl w:val="0"/>
          <w:numId w:val="15"/>
        </w:numPr>
      </w:pPr>
      <w:r w:rsidRPr="004C250F">
        <w:t>Cost</w:t>
      </w:r>
      <w:r>
        <w:t xml:space="preserve">os para reactivos desinfectantes </w:t>
      </w:r>
      <w:r w:rsidRPr="004C250F">
        <w:t xml:space="preserve"> </w:t>
      </w:r>
    </w:p>
    <w:p w:rsidR="0028753A" w:rsidRDefault="0028753A" w:rsidP="00F66A92">
      <w:pPr>
        <w:pStyle w:val="Prrafodelista"/>
        <w:numPr>
          <w:ilvl w:val="0"/>
          <w:numId w:val="15"/>
        </w:numPr>
      </w:pPr>
      <w:r w:rsidRPr="004C250F">
        <w:t xml:space="preserve">Costos </w:t>
      </w:r>
      <w:r>
        <w:t>por mantenimiento</w:t>
      </w:r>
    </w:p>
    <w:p w:rsidR="00D641BA" w:rsidRDefault="00D641BA" w:rsidP="00D641BA">
      <w:r>
        <w:t>Los resultados de este análisis se presentan en las siguientes tablas.</w:t>
      </w:r>
    </w:p>
    <w:p w:rsidR="0028753A" w:rsidRDefault="0028753A" w:rsidP="00595299">
      <w:pPr>
        <w:pStyle w:val="Tablatitulo"/>
      </w:pPr>
      <w:bookmarkStart w:id="163" w:name="_Toc38626741"/>
      <w:r>
        <w:t>Costos por energía eléctrica</w:t>
      </w:r>
      <w:bookmarkEnd w:id="163"/>
    </w:p>
    <w:tbl>
      <w:tblPr>
        <w:tblStyle w:val="GridTable4Accent6"/>
        <w:tblW w:w="0" w:type="auto"/>
        <w:jc w:val="center"/>
        <w:tblLook w:val="04A0" w:firstRow="1" w:lastRow="0" w:firstColumn="1" w:lastColumn="0" w:noHBand="0" w:noVBand="1"/>
      </w:tblPr>
      <w:tblGrid>
        <w:gridCol w:w="1625"/>
        <w:gridCol w:w="3853"/>
        <w:gridCol w:w="1813"/>
      </w:tblGrid>
      <w:tr w:rsidR="0028753A" w:rsidRPr="00F02B59" w:rsidTr="00A9269F">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625" w:type="dxa"/>
          </w:tcPr>
          <w:p w:rsidR="0028753A" w:rsidRPr="00A9269F" w:rsidRDefault="0028753A" w:rsidP="00B0066B">
            <w:pPr>
              <w:pStyle w:val="TableParagraph"/>
              <w:spacing w:line="258" w:lineRule="exact"/>
              <w:ind w:left="565" w:right="551"/>
              <w:jc w:val="center"/>
              <w:rPr>
                <w:rFonts w:asciiTheme="minorHAnsi" w:hAnsiTheme="minorHAnsi" w:cstheme="minorHAnsi"/>
                <w:szCs w:val="20"/>
              </w:rPr>
            </w:pPr>
            <w:r w:rsidRPr="00A9269F">
              <w:rPr>
                <w:rFonts w:asciiTheme="minorHAnsi" w:hAnsiTheme="minorHAnsi" w:cstheme="minorHAnsi"/>
                <w:szCs w:val="20"/>
              </w:rPr>
              <w:t>No.</w:t>
            </w:r>
          </w:p>
        </w:tc>
        <w:tc>
          <w:tcPr>
            <w:tcW w:w="3853" w:type="dxa"/>
          </w:tcPr>
          <w:p w:rsidR="0028753A" w:rsidRPr="00A9269F" w:rsidRDefault="0028753A" w:rsidP="00B0066B">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9269F">
              <w:rPr>
                <w:rFonts w:asciiTheme="minorHAnsi" w:hAnsiTheme="minorHAnsi" w:cstheme="minorHAnsi"/>
                <w:szCs w:val="20"/>
              </w:rPr>
              <w:t>Alternativa</w:t>
            </w:r>
          </w:p>
        </w:tc>
        <w:tc>
          <w:tcPr>
            <w:tcW w:w="1813" w:type="dxa"/>
          </w:tcPr>
          <w:p w:rsidR="0028753A" w:rsidRPr="00A9269F" w:rsidRDefault="0028753A" w:rsidP="00B006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sidRPr="00A9269F">
              <w:rPr>
                <w:rFonts w:asciiTheme="minorHAnsi" w:eastAsia="Arial Unicode MS" w:hAnsiTheme="minorHAnsi" w:cstheme="minorHAnsi"/>
                <w:bCs w:val="0"/>
                <w:szCs w:val="20"/>
              </w:rPr>
              <w:t>Costo Anual</w:t>
            </w:r>
          </w:p>
        </w:tc>
      </w:tr>
      <w:tr w:rsidR="00A9269F" w:rsidRPr="00F02B59" w:rsidTr="00A9269F">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1625"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1</w:t>
            </w:r>
          </w:p>
        </w:tc>
        <w:tc>
          <w:tcPr>
            <w:tcW w:w="3853"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Anaerobio de Flujo Ascendente (FAFA) + Humed</w:t>
            </w:r>
            <w:r w:rsidRPr="00F02B59">
              <w:rPr>
                <w:rFonts w:asciiTheme="minorHAnsi" w:eastAsia="Arial Unicode MS" w:hAnsiTheme="minorHAnsi" w:cstheme="minorHAnsi"/>
                <w:szCs w:val="20"/>
              </w:rPr>
              <w:t>ales</w:t>
            </w:r>
          </w:p>
        </w:tc>
        <w:tc>
          <w:tcPr>
            <w:tcW w:w="1813"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F02B59">
              <w:rPr>
                <w:rFonts w:asciiTheme="minorHAnsi" w:hAnsiTheme="minorHAnsi" w:cstheme="minorHAnsi"/>
                <w:bCs/>
              </w:rPr>
              <w:t xml:space="preserve">$ </w:t>
            </w:r>
            <w:r w:rsidR="006B53D2">
              <w:rPr>
                <w:rFonts w:asciiTheme="minorHAnsi" w:hAnsiTheme="minorHAnsi" w:cstheme="minorHAnsi"/>
                <w:bCs/>
              </w:rPr>
              <w:t>48,994.82</w:t>
            </w:r>
          </w:p>
        </w:tc>
      </w:tr>
      <w:tr w:rsidR="00A9269F" w:rsidRPr="00F02B59" w:rsidTr="00A9269F">
        <w:trPr>
          <w:trHeight w:val="429"/>
          <w:jc w:val="center"/>
        </w:trPr>
        <w:tc>
          <w:tcPr>
            <w:cnfStyle w:val="001000000000" w:firstRow="0" w:lastRow="0" w:firstColumn="1" w:lastColumn="0" w:oddVBand="0" w:evenVBand="0" w:oddHBand="0" w:evenHBand="0" w:firstRowFirstColumn="0" w:firstRowLastColumn="0" w:lastRowFirstColumn="0" w:lastRowLastColumn="0"/>
            <w:tcW w:w="1625"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2</w:t>
            </w:r>
          </w:p>
        </w:tc>
        <w:tc>
          <w:tcPr>
            <w:tcW w:w="3853" w:type="dxa"/>
          </w:tcPr>
          <w:p w:rsidR="00A9269F" w:rsidRPr="00F02B59" w:rsidRDefault="00A9269F" w:rsidP="00A926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813" w:type="dxa"/>
          </w:tcPr>
          <w:p w:rsidR="00A9269F" w:rsidRPr="00F02B59" w:rsidRDefault="006B53D2" w:rsidP="006B53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Pr="006B53D2">
              <w:rPr>
                <w:rFonts w:asciiTheme="minorHAnsi" w:hAnsiTheme="minorHAnsi" w:cstheme="minorHAnsi"/>
                <w:bCs/>
              </w:rPr>
              <w:t>532</w:t>
            </w:r>
            <w:r>
              <w:rPr>
                <w:rFonts w:asciiTheme="minorHAnsi" w:hAnsiTheme="minorHAnsi" w:cstheme="minorHAnsi"/>
                <w:bCs/>
              </w:rPr>
              <w:t>,</w:t>
            </w:r>
            <w:r w:rsidRPr="006B53D2">
              <w:rPr>
                <w:rFonts w:asciiTheme="minorHAnsi" w:hAnsiTheme="minorHAnsi" w:cstheme="minorHAnsi"/>
                <w:bCs/>
              </w:rPr>
              <w:t>538.38</w:t>
            </w:r>
          </w:p>
        </w:tc>
      </w:tr>
      <w:tr w:rsidR="00A9269F" w:rsidRPr="00F02B59" w:rsidTr="00A9269F">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625"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3</w:t>
            </w:r>
          </w:p>
        </w:tc>
        <w:tc>
          <w:tcPr>
            <w:tcW w:w="3853"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813" w:type="dxa"/>
          </w:tcPr>
          <w:p w:rsidR="00A9269F" w:rsidRPr="00F02B59" w:rsidRDefault="006B53D2"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F02B59">
              <w:rPr>
                <w:rFonts w:asciiTheme="minorHAnsi" w:hAnsiTheme="minorHAnsi" w:cstheme="minorHAnsi"/>
                <w:bCs/>
              </w:rPr>
              <w:t xml:space="preserve">$ </w:t>
            </w:r>
            <w:r>
              <w:rPr>
                <w:rFonts w:asciiTheme="minorHAnsi" w:hAnsiTheme="minorHAnsi" w:cstheme="minorHAnsi"/>
                <w:bCs/>
              </w:rPr>
              <w:t>48,994.82</w:t>
            </w:r>
          </w:p>
        </w:tc>
      </w:tr>
    </w:tbl>
    <w:p w:rsidR="0028753A" w:rsidRDefault="0028753A" w:rsidP="0028753A">
      <w:pPr>
        <w:pStyle w:val="TABLA1"/>
        <w:numPr>
          <w:ilvl w:val="0"/>
          <w:numId w:val="0"/>
        </w:numPr>
        <w:ind w:left="360"/>
        <w:jc w:val="both"/>
      </w:pPr>
    </w:p>
    <w:p w:rsidR="00E72F7B" w:rsidRDefault="00E72F7B" w:rsidP="0028753A">
      <w:pPr>
        <w:pStyle w:val="TABLA1"/>
        <w:numPr>
          <w:ilvl w:val="0"/>
          <w:numId w:val="0"/>
        </w:numPr>
        <w:ind w:left="360"/>
        <w:jc w:val="both"/>
      </w:pPr>
    </w:p>
    <w:p w:rsidR="0028753A" w:rsidRPr="00595299" w:rsidRDefault="0028753A" w:rsidP="00595299">
      <w:pPr>
        <w:pStyle w:val="Tablatitulo"/>
      </w:pPr>
      <w:bookmarkStart w:id="164" w:name="_Toc38626742"/>
      <w:r w:rsidRPr="00595299">
        <w:t>Costos de personal, reactivos desinfectantes, laboratorio y mantenimiento</w:t>
      </w:r>
      <w:bookmarkEnd w:id="164"/>
    </w:p>
    <w:tbl>
      <w:tblPr>
        <w:tblStyle w:val="GridTable4Accent6"/>
        <w:tblW w:w="0" w:type="auto"/>
        <w:jc w:val="center"/>
        <w:tblLayout w:type="fixed"/>
        <w:tblLook w:val="04A0" w:firstRow="1" w:lastRow="0" w:firstColumn="1" w:lastColumn="0" w:noHBand="0" w:noVBand="1"/>
      </w:tblPr>
      <w:tblGrid>
        <w:gridCol w:w="1702"/>
        <w:gridCol w:w="3855"/>
        <w:gridCol w:w="1715"/>
      </w:tblGrid>
      <w:tr w:rsidR="00A9269F" w:rsidRPr="00F02B59" w:rsidTr="00D641BA">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702" w:type="dxa"/>
          </w:tcPr>
          <w:p w:rsidR="00A9269F" w:rsidRPr="00A9269F" w:rsidRDefault="00A9269F" w:rsidP="00A9269F">
            <w:pPr>
              <w:pStyle w:val="TableParagraph"/>
              <w:spacing w:line="258" w:lineRule="exact"/>
              <w:ind w:left="565" w:right="551"/>
              <w:jc w:val="center"/>
              <w:rPr>
                <w:rFonts w:asciiTheme="minorHAnsi" w:hAnsiTheme="minorHAnsi" w:cstheme="minorHAnsi"/>
                <w:szCs w:val="20"/>
              </w:rPr>
            </w:pPr>
            <w:r w:rsidRPr="00A9269F">
              <w:rPr>
                <w:rFonts w:asciiTheme="minorHAnsi" w:hAnsiTheme="minorHAnsi" w:cstheme="minorHAnsi"/>
                <w:szCs w:val="20"/>
              </w:rPr>
              <w:t>No.</w:t>
            </w:r>
          </w:p>
        </w:tc>
        <w:tc>
          <w:tcPr>
            <w:tcW w:w="3855" w:type="dxa"/>
          </w:tcPr>
          <w:p w:rsidR="00A9269F" w:rsidRPr="006B53D2" w:rsidRDefault="00A9269F" w:rsidP="00A9269F">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B53D2">
              <w:rPr>
                <w:rFonts w:asciiTheme="minorHAnsi" w:hAnsiTheme="minorHAnsi" w:cstheme="minorHAnsi"/>
                <w:szCs w:val="20"/>
              </w:rPr>
              <w:t>Alternativa</w:t>
            </w:r>
          </w:p>
        </w:tc>
        <w:tc>
          <w:tcPr>
            <w:tcW w:w="1715" w:type="dxa"/>
          </w:tcPr>
          <w:p w:rsidR="00A9269F" w:rsidRPr="006B53D2" w:rsidRDefault="00A9269F" w:rsidP="00A926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sidRPr="006B53D2">
              <w:rPr>
                <w:rFonts w:asciiTheme="minorHAnsi" w:eastAsia="Arial Unicode MS" w:hAnsiTheme="minorHAnsi" w:cstheme="minorHAnsi"/>
                <w:bCs w:val="0"/>
                <w:szCs w:val="20"/>
              </w:rPr>
              <w:t>Costo Anual</w:t>
            </w:r>
          </w:p>
        </w:tc>
      </w:tr>
      <w:tr w:rsidR="00A9269F" w:rsidRPr="00F02B59" w:rsidTr="00D641BA">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1702"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1</w:t>
            </w:r>
          </w:p>
        </w:tc>
        <w:tc>
          <w:tcPr>
            <w:tcW w:w="3855"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Anaerobio de Flujo Ascendente (FAFA) + Humed</w:t>
            </w:r>
            <w:r w:rsidRPr="00F02B59">
              <w:rPr>
                <w:rFonts w:asciiTheme="minorHAnsi" w:eastAsia="Arial Unicode MS" w:hAnsiTheme="minorHAnsi" w:cstheme="minorHAnsi"/>
                <w:szCs w:val="20"/>
              </w:rPr>
              <w:t>ales</w:t>
            </w:r>
          </w:p>
        </w:tc>
        <w:tc>
          <w:tcPr>
            <w:tcW w:w="1715" w:type="dxa"/>
          </w:tcPr>
          <w:p w:rsidR="00A9269F" w:rsidRPr="00F02B59" w:rsidRDefault="006B53D2"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005E1B1C" w:rsidRPr="005E1B1C">
              <w:rPr>
                <w:rFonts w:asciiTheme="minorHAnsi" w:hAnsiTheme="minorHAnsi" w:cstheme="minorHAnsi"/>
                <w:bCs/>
              </w:rPr>
              <w:t>396</w:t>
            </w:r>
            <w:r w:rsidR="005E1B1C">
              <w:rPr>
                <w:rFonts w:asciiTheme="minorHAnsi" w:hAnsiTheme="minorHAnsi" w:cstheme="minorHAnsi"/>
                <w:bCs/>
              </w:rPr>
              <w:t>,</w:t>
            </w:r>
            <w:r w:rsidR="005E1B1C" w:rsidRPr="005E1B1C">
              <w:rPr>
                <w:rFonts w:asciiTheme="minorHAnsi" w:hAnsiTheme="minorHAnsi" w:cstheme="minorHAnsi"/>
                <w:bCs/>
              </w:rPr>
              <w:t>934.8</w:t>
            </w:r>
          </w:p>
        </w:tc>
      </w:tr>
      <w:tr w:rsidR="00A9269F" w:rsidRPr="00F02B59" w:rsidTr="00D641BA">
        <w:trPr>
          <w:trHeight w:val="429"/>
          <w:jc w:val="center"/>
        </w:trPr>
        <w:tc>
          <w:tcPr>
            <w:cnfStyle w:val="001000000000" w:firstRow="0" w:lastRow="0" w:firstColumn="1" w:lastColumn="0" w:oddVBand="0" w:evenVBand="0" w:oddHBand="0" w:evenHBand="0" w:firstRowFirstColumn="0" w:firstRowLastColumn="0" w:lastRowFirstColumn="0" w:lastRowLastColumn="0"/>
            <w:tcW w:w="1702"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2</w:t>
            </w:r>
          </w:p>
        </w:tc>
        <w:tc>
          <w:tcPr>
            <w:tcW w:w="3855" w:type="dxa"/>
          </w:tcPr>
          <w:p w:rsidR="00A9269F" w:rsidRPr="00F02B59" w:rsidRDefault="00A9269F" w:rsidP="00A926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715" w:type="dxa"/>
          </w:tcPr>
          <w:p w:rsidR="00A9269F" w:rsidRPr="00F02B59" w:rsidRDefault="006B53D2" w:rsidP="00A926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Pr="006B53D2">
              <w:rPr>
                <w:rFonts w:asciiTheme="minorHAnsi" w:hAnsiTheme="minorHAnsi" w:cstheme="minorHAnsi"/>
                <w:bCs/>
              </w:rPr>
              <w:t>453</w:t>
            </w:r>
            <w:r>
              <w:rPr>
                <w:rFonts w:asciiTheme="minorHAnsi" w:hAnsiTheme="minorHAnsi" w:cstheme="minorHAnsi"/>
                <w:bCs/>
              </w:rPr>
              <w:t>,</w:t>
            </w:r>
            <w:r w:rsidRPr="006B53D2">
              <w:rPr>
                <w:rFonts w:asciiTheme="minorHAnsi" w:hAnsiTheme="minorHAnsi" w:cstheme="minorHAnsi"/>
                <w:bCs/>
              </w:rPr>
              <w:t>334.8</w:t>
            </w:r>
            <w:r>
              <w:rPr>
                <w:rFonts w:asciiTheme="minorHAnsi" w:hAnsiTheme="minorHAnsi" w:cstheme="minorHAnsi"/>
                <w:bCs/>
              </w:rPr>
              <w:t>0</w:t>
            </w:r>
          </w:p>
        </w:tc>
      </w:tr>
      <w:tr w:rsidR="00A9269F" w:rsidRPr="00F02B59" w:rsidTr="00D641BA">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702" w:type="dxa"/>
          </w:tcPr>
          <w:p w:rsidR="00A9269F" w:rsidRPr="00A9269F" w:rsidRDefault="00A9269F" w:rsidP="00A9269F">
            <w:pPr>
              <w:spacing w:after="0" w:line="240" w:lineRule="auto"/>
              <w:jc w:val="center"/>
              <w:rPr>
                <w:rFonts w:asciiTheme="minorHAnsi" w:eastAsia="Arial Unicode MS" w:hAnsiTheme="minorHAnsi" w:cstheme="minorHAnsi"/>
                <w:b w:val="0"/>
                <w:szCs w:val="20"/>
              </w:rPr>
            </w:pPr>
            <w:r w:rsidRPr="00A9269F">
              <w:rPr>
                <w:rFonts w:asciiTheme="minorHAnsi" w:eastAsia="Arial Unicode MS" w:hAnsiTheme="minorHAnsi" w:cstheme="minorHAnsi"/>
                <w:b w:val="0"/>
                <w:szCs w:val="20"/>
              </w:rPr>
              <w:t>3</w:t>
            </w:r>
          </w:p>
        </w:tc>
        <w:tc>
          <w:tcPr>
            <w:tcW w:w="3855" w:type="dxa"/>
          </w:tcPr>
          <w:p w:rsidR="00A9269F" w:rsidRPr="00F02B59" w:rsidRDefault="00A9269F"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715" w:type="dxa"/>
          </w:tcPr>
          <w:p w:rsidR="00A9269F" w:rsidRPr="00F02B59" w:rsidRDefault="006B53D2" w:rsidP="00A926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Pr="006B53D2">
              <w:rPr>
                <w:rFonts w:asciiTheme="minorHAnsi" w:hAnsiTheme="minorHAnsi" w:cstheme="minorHAnsi"/>
                <w:bCs/>
              </w:rPr>
              <w:t>353</w:t>
            </w:r>
            <w:r>
              <w:rPr>
                <w:rFonts w:asciiTheme="minorHAnsi" w:hAnsiTheme="minorHAnsi" w:cstheme="minorHAnsi"/>
                <w:bCs/>
              </w:rPr>
              <w:t>,</w:t>
            </w:r>
            <w:r w:rsidRPr="006B53D2">
              <w:rPr>
                <w:rFonts w:asciiTheme="minorHAnsi" w:hAnsiTheme="minorHAnsi" w:cstheme="minorHAnsi"/>
                <w:bCs/>
              </w:rPr>
              <w:t>734.8</w:t>
            </w:r>
            <w:r>
              <w:rPr>
                <w:rFonts w:asciiTheme="minorHAnsi" w:hAnsiTheme="minorHAnsi" w:cstheme="minorHAnsi"/>
                <w:bCs/>
              </w:rPr>
              <w:t>0</w:t>
            </w:r>
          </w:p>
        </w:tc>
      </w:tr>
    </w:tbl>
    <w:p w:rsidR="0028753A" w:rsidRPr="00FD21F0" w:rsidRDefault="0028753A" w:rsidP="00FD21F0">
      <w:pPr>
        <w:rPr>
          <w:sz w:val="16"/>
          <w:szCs w:val="16"/>
        </w:rPr>
      </w:pPr>
    </w:p>
    <w:p w:rsidR="0028753A" w:rsidRDefault="0028753A" w:rsidP="0028753A">
      <w:pPr>
        <w:spacing w:before="240"/>
      </w:pPr>
      <w:r>
        <w:t>Con la construcción de la</w:t>
      </w:r>
      <w:r w:rsidRPr="004D4060">
        <w:t xml:space="preserve"> </w:t>
      </w:r>
      <w:r>
        <w:t>obra</w:t>
      </w:r>
      <w:r w:rsidRPr="004D4060">
        <w:t xml:space="preserve"> aumentará</w:t>
      </w:r>
      <w:r>
        <w:t>n</w:t>
      </w:r>
      <w:r w:rsidRPr="004D4060">
        <w:t xml:space="preserve"> temporalmente las fuentes de trabajo</w:t>
      </w:r>
      <w:r>
        <w:t>, generando empleo permanente para el personal que operara el sistema, situación que indudablemente contribuirá a</w:t>
      </w:r>
      <w:r w:rsidRPr="004D4060">
        <w:t>l</w:t>
      </w:r>
      <w:r>
        <w:t xml:space="preserve"> mejoramiento de la calidad de vida de la población</w:t>
      </w:r>
      <w:r w:rsidRPr="004D4060">
        <w:t>.</w:t>
      </w:r>
    </w:p>
    <w:p w:rsidR="0028753A" w:rsidRDefault="0028753A" w:rsidP="0028753A">
      <w:pPr>
        <w:widowControl w:val="0"/>
      </w:pPr>
      <w:r>
        <w:t>Los costos de operación obtenidos para cada alternativa son los siguientes:</w:t>
      </w:r>
    </w:p>
    <w:p w:rsidR="0028753A" w:rsidRDefault="0028753A" w:rsidP="00595299">
      <w:pPr>
        <w:pStyle w:val="Tablatitulo"/>
      </w:pPr>
      <w:bookmarkStart w:id="165" w:name="_Toc38626743"/>
      <w:r>
        <w:t>Costos de operación y mantenimiento totales</w:t>
      </w:r>
      <w:bookmarkEnd w:id="165"/>
    </w:p>
    <w:tbl>
      <w:tblPr>
        <w:tblStyle w:val="GridTable4Accent6"/>
        <w:tblW w:w="0" w:type="auto"/>
        <w:jc w:val="center"/>
        <w:tblLook w:val="04A0" w:firstRow="1" w:lastRow="0" w:firstColumn="1" w:lastColumn="0" w:noHBand="0" w:noVBand="1"/>
      </w:tblPr>
      <w:tblGrid>
        <w:gridCol w:w="1838"/>
        <w:gridCol w:w="3471"/>
        <w:gridCol w:w="1701"/>
      </w:tblGrid>
      <w:tr w:rsidR="0028753A" w:rsidRPr="00F02B59" w:rsidTr="00AD247E">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838" w:type="dxa"/>
          </w:tcPr>
          <w:p w:rsidR="0028753A" w:rsidRPr="00AD247E" w:rsidRDefault="0028753A" w:rsidP="00B0066B">
            <w:pPr>
              <w:pStyle w:val="TableParagraph"/>
              <w:spacing w:line="258" w:lineRule="exact"/>
              <w:ind w:left="565" w:right="551"/>
              <w:jc w:val="center"/>
              <w:rPr>
                <w:rFonts w:asciiTheme="minorHAnsi" w:hAnsiTheme="minorHAnsi" w:cstheme="minorHAnsi"/>
                <w:szCs w:val="20"/>
              </w:rPr>
            </w:pPr>
            <w:r w:rsidRPr="00AD247E">
              <w:rPr>
                <w:rFonts w:asciiTheme="minorHAnsi" w:hAnsiTheme="minorHAnsi" w:cstheme="minorHAnsi"/>
                <w:szCs w:val="20"/>
              </w:rPr>
              <w:t>No.</w:t>
            </w:r>
          </w:p>
        </w:tc>
        <w:tc>
          <w:tcPr>
            <w:tcW w:w="3471" w:type="dxa"/>
          </w:tcPr>
          <w:p w:rsidR="0028753A" w:rsidRPr="00AD247E" w:rsidRDefault="0028753A" w:rsidP="00B0066B">
            <w:pPr>
              <w:pStyle w:val="TableParagraph"/>
              <w:spacing w:line="258" w:lineRule="exact"/>
              <w:ind w:left="565" w:right="55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AD247E">
              <w:rPr>
                <w:rFonts w:asciiTheme="minorHAnsi" w:hAnsiTheme="minorHAnsi" w:cstheme="minorHAnsi"/>
                <w:szCs w:val="20"/>
              </w:rPr>
              <w:t>Alternativa</w:t>
            </w:r>
          </w:p>
        </w:tc>
        <w:tc>
          <w:tcPr>
            <w:tcW w:w="1701" w:type="dxa"/>
          </w:tcPr>
          <w:p w:rsidR="0028753A" w:rsidRPr="00AD247E" w:rsidRDefault="0028753A" w:rsidP="00B006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Cs w:val="0"/>
                <w:szCs w:val="20"/>
              </w:rPr>
            </w:pPr>
            <w:r w:rsidRPr="00AD247E">
              <w:rPr>
                <w:rFonts w:asciiTheme="minorHAnsi" w:eastAsia="Arial Unicode MS" w:hAnsiTheme="minorHAnsi" w:cstheme="minorHAnsi"/>
                <w:bCs w:val="0"/>
                <w:szCs w:val="20"/>
              </w:rPr>
              <w:t>Costo Anual</w:t>
            </w:r>
          </w:p>
        </w:tc>
      </w:tr>
      <w:tr w:rsidR="00AD247E" w:rsidRPr="00F02B59" w:rsidTr="00AD247E">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1838" w:type="dxa"/>
          </w:tcPr>
          <w:p w:rsidR="00AD247E" w:rsidRPr="00AD247E" w:rsidRDefault="00AD247E" w:rsidP="00AD247E">
            <w:pPr>
              <w:spacing w:after="0" w:line="240" w:lineRule="auto"/>
              <w:jc w:val="center"/>
              <w:rPr>
                <w:rFonts w:asciiTheme="minorHAnsi" w:eastAsia="Arial Unicode MS" w:hAnsiTheme="minorHAnsi" w:cstheme="minorHAnsi"/>
                <w:b w:val="0"/>
                <w:szCs w:val="20"/>
              </w:rPr>
            </w:pPr>
            <w:r w:rsidRPr="00AD247E">
              <w:rPr>
                <w:rFonts w:asciiTheme="minorHAnsi" w:eastAsia="Arial Unicode MS" w:hAnsiTheme="minorHAnsi" w:cstheme="minorHAnsi"/>
                <w:b w:val="0"/>
                <w:szCs w:val="20"/>
              </w:rPr>
              <w:lastRenderedPageBreak/>
              <w:t>1</w:t>
            </w:r>
          </w:p>
        </w:tc>
        <w:tc>
          <w:tcPr>
            <w:tcW w:w="3471" w:type="dxa"/>
          </w:tcPr>
          <w:p w:rsidR="00AD247E" w:rsidRPr="00F02B59" w:rsidRDefault="00AD247E"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Anaerobio de Flujo Ascendente (FAFA) + Humed</w:t>
            </w:r>
            <w:r w:rsidRPr="00F02B59">
              <w:rPr>
                <w:rFonts w:asciiTheme="minorHAnsi" w:eastAsia="Arial Unicode MS" w:hAnsiTheme="minorHAnsi" w:cstheme="minorHAnsi"/>
                <w:szCs w:val="20"/>
              </w:rPr>
              <w:t>ales</w:t>
            </w:r>
          </w:p>
        </w:tc>
        <w:tc>
          <w:tcPr>
            <w:tcW w:w="1701" w:type="dxa"/>
          </w:tcPr>
          <w:p w:rsidR="00AD247E" w:rsidRPr="00F02B59" w:rsidRDefault="005E1B1C" w:rsidP="005E1B1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Pr="005E1B1C">
              <w:rPr>
                <w:rFonts w:asciiTheme="minorHAnsi" w:hAnsiTheme="minorHAnsi" w:cstheme="minorHAnsi"/>
                <w:bCs/>
              </w:rPr>
              <w:t>445</w:t>
            </w:r>
            <w:r>
              <w:rPr>
                <w:rFonts w:asciiTheme="minorHAnsi" w:hAnsiTheme="minorHAnsi" w:cstheme="minorHAnsi"/>
                <w:bCs/>
              </w:rPr>
              <w:t>,</w:t>
            </w:r>
            <w:r w:rsidRPr="005E1B1C">
              <w:rPr>
                <w:rFonts w:asciiTheme="minorHAnsi" w:hAnsiTheme="minorHAnsi" w:cstheme="minorHAnsi"/>
                <w:bCs/>
              </w:rPr>
              <w:t>929.6</w:t>
            </w:r>
            <w:r>
              <w:rPr>
                <w:rFonts w:asciiTheme="minorHAnsi" w:hAnsiTheme="minorHAnsi" w:cstheme="minorHAnsi"/>
                <w:bCs/>
              </w:rPr>
              <w:t>2</w:t>
            </w:r>
          </w:p>
        </w:tc>
      </w:tr>
      <w:tr w:rsidR="00AD247E" w:rsidRPr="00F02B59" w:rsidTr="00AD247E">
        <w:trPr>
          <w:trHeight w:val="429"/>
          <w:jc w:val="center"/>
        </w:trPr>
        <w:tc>
          <w:tcPr>
            <w:cnfStyle w:val="001000000000" w:firstRow="0" w:lastRow="0" w:firstColumn="1" w:lastColumn="0" w:oddVBand="0" w:evenVBand="0" w:oddHBand="0" w:evenHBand="0" w:firstRowFirstColumn="0" w:firstRowLastColumn="0" w:lastRowFirstColumn="0" w:lastRowLastColumn="0"/>
            <w:tcW w:w="1838" w:type="dxa"/>
          </w:tcPr>
          <w:p w:rsidR="00AD247E" w:rsidRPr="00AD247E" w:rsidRDefault="00AD247E" w:rsidP="00AD247E">
            <w:pPr>
              <w:spacing w:after="0" w:line="240" w:lineRule="auto"/>
              <w:jc w:val="center"/>
              <w:rPr>
                <w:rFonts w:asciiTheme="minorHAnsi" w:eastAsia="Arial Unicode MS" w:hAnsiTheme="minorHAnsi" w:cstheme="minorHAnsi"/>
                <w:b w:val="0"/>
                <w:szCs w:val="20"/>
              </w:rPr>
            </w:pPr>
            <w:r w:rsidRPr="00AD247E">
              <w:rPr>
                <w:rFonts w:asciiTheme="minorHAnsi" w:eastAsia="Arial Unicode MS" w:hAnsiTheme="minorHAnsi" w:cstheme="minorHAnsi"/>
                <w:b w:val="0"/>
                <w:szCs w:val="20"/>
              </w:rPr>
              <w:t>2</w:t>
            </w:r>
          </w:p>
        </w:tc>
        <w:tc>
          <w:tcPr>
            <w:tcW w:w="3471" w:type="dxa"/>
          </w:tcPr>
          <w:p w:rsidR="00AD247E" w:rsidRPr="00F02B59" w:rsidRDefault="00AD247E"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701" w:type="dxa"/>
          </w:tcPr>
          <w:p w:rsidR="00AD247E" w:rsidRPr="00F02B59" w:rsidRDefault="006B53D2"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 </w:t>
            </w:r>
            <w:r w:rsidRPr="006B53D2">
              <w:rPr>
                <w:rFonts w:asciiTheme="minorHAnsi" w:hAnsiTheme="minorHAnsi" w:cstheme="minorHAnsi"/>
                <w:bCs/>
              </w:rPr>
              <w:t>985</w:t>
            </w:r>
            <w:r>
              <w:rPr>
                <w:rFonts w:asciiTheme="minorHAnsi" w:hAnsiTheme="minorHAnsi" w:cstheme="minorHAnsi"/>
                <w:bCs/>
              </w:rPr>
              <w:t>,</w:t>
            </w:r>
            <w:r w:rsidRPr="006B53D2">
              <w:rPr>
                <w:rFonts w:asciiTheme="minorHAnsi" w:hAnsiTheme="minorHAnsi" w:cstheme="minorHAnsi"/>
                <w:bCs/>
              </w:rPr>
              <w:t>873.18</w:t>
            </w:r>
          </w:p>
        </w:tc>
      </w:tr>
      <w:tr w:rsidR="00AD247E" w:rsidRPr="00F02B59" w:rsidTr="00AD247E">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838" w:type="dxa"/>
          </w:tcPr>
          <w:p w:rsidR="00AD247E" w:rsidRPr="00AD247E" w:rsidRDefault="00AD247E" w:rsidP="00AD247E">
            <w:pPr>
              <w:spacing w:after="0" w:line="240" w:lineRule="auto"/>
              <w:jc w:val="center"/>
              <w:rPr>
                <w:rFonts w:asciiTheme="minorHAnsi" w:eastAsia="Arial Unicode MS" w:hAnsiTheme="minorHAnsi" w:cstheme="minorHAnsi"/>
                <w:b w:val="0"/>
                <w:szCs w:val="20"/>
              </w:rPr>
            </w:pPr>
            <w:r w:rsidRPr="00AD247E">
              <w:rPr>
                <w:rFonts w:asciiTheme="minorHAnsi" w:eastAsia="Arial Unicode MS" w:hAnsiTheme="minorHAnsi" w:cstheme="minorHAnsi"/>
                <w:b w:val="0"/>
                <w:szCs w:val="20"/>
              </w:rPr>
              <w:t>3</w:t>
            </w:r>
          </w:p>
        </w:tc>
        <w:tc>
          <w:tcPr>
            <w:tcW w:w="3471" w:type="dxa"/>
          </w:tcPr>
          <w:p w:rsidR="00AD247E" w:rsidRPr="00F02B59" w:rsidRDefault="00AD247E"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701" w:type="dxa"/>
          </w:tcPr>
          <w:p w:rsidR="00AD247E" w:rsidRPr="00F02B59" w:rsidRDefault="006B53D2"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w:t>
            </w:r>
            <w:r w:rsidR="005E1B1C">
              <w:rPr>
                <w:rFonts w:asciiTheme="minorHAnsi" w:hAnsiTheme="minorHAnsi" w:cstheme="minorHAnsi"/>
                <w:bCs/>
              </w:rPr>
              <w:t xml:space="preserve"> </w:t>
            </w:r>
            <w:r>
              <w:rPr>
                <w:rFonts w:asciiTheme="minorHAnsi" w:hAnsiTheme="minorHAnsi" w:cstheme="minorHAnsi"/>
                <w:bCs/>
              </w:rPr>
              <w:t>402,729.62</w:t>
            </w:r>
          </w:p>
        </w:tc>
      </w:tr>
    </w:tbl>
    <w:p w:rsidR="0028753A" w:rsidRPr="00342EC4" w:rsidRDefault="0028753A" w:rsidP="0028753A">
      <w:pPr>
        <w:rPr>
          <w:sz w:val="16"/>
          <w:szCs w:val="16"/>
        </w:rPr>
      </w:pPr>
    </w:p>
    <w:p w:rsidR="0028753A" w:rsidRPr="00C05407" w:rsidRDefault="0028753A" w:rsidP="0028753A">
      <w:r w:rsidRPr="00C05407">
        <w:t xml:space="preserve">De los resultados obtenidos se puede conocer que los costos de operación más bajos resultaron para la </w:t>
      </w:r>
      <w:r>
        <w:rPr>
          <w:b/>
        </w:rPr>
        <w:t xml:space="preserve">Alternativa </w:t>
      </w:r>
      <w:r w:rsidR="00D91366" w:rsidRPr="00D91366">
        <w:rPr>
          <w:b/>
        </w:rPr>
        <w:t>No.</w:t>
      </w:r>
      <w:r w:rsidR="005E1B1C">
        <w:rPr>
          <w:b/>
        </w:rPr>
        <w:t>3</w:t>
      </w:r>
      <w:r w:rsidR="00D91366">
        <w:t xml:space="preserve"> </w:t>
      </w:r>
      <w:r w:rsidRPr="00C05407">
        <w:t xml:space="preserve">mediante un proceso </w:t>
      </w:r>
      <w:r>
        <w:t xml:space="preserve">de RAFA </w:t>
      </w:r>
      <w:r w:rsidR="00D641BA">
        <w:t>y</w:t>
      </w:r>
      <w:r>
        <w:t xml:space="preserve"> hume</w:t>
      </w:r>
      <w:r w:rsidR="00AD247E">
        <w:t>d</w:t>
      </w:r>
      <w:r>
        <w:t>ales.</w:t>
      </w:r>
    </w:p>
    <w:p w:rsidR="0028753A" w:rsidRPr="00083A52" w:rsidRDefault="0028753A" w:rsidP="0028753A">
      <w:pPr>
        <w:pStyle w:val="Ttulo4"/>
        <w:rPr>
          <w:i/>
        </w:rPr>
      </w:pPr>
      <w:r w:rsidRPr="00083A52">
        <w:rPr>
          <w:i/>
        </w:rPr>
        <w:t>Costo por m</w:t>
      </w:r>
      <w:r w:rsidRPr="009A5664">
        <w:rPr>
          <w:i/>
          <w:vertAlign w:val="superscript"/>
        </w:rPr>
        <w:t>3</w:t>
      </w:r>
      <w:r>
        <w:rPr>
          <w:i/>
        </w:rPr>
        <w:t xml:space="preserve"> de A</w:t>
      </w:r>
      <w:r w:rsidRPr="00083A52">
        <w:rPr>
          <w:i/>
        </w:rPr>
        <w:t xml:space="preserve">gua </w:t>
      </w:r>
      <w:r>
        <w:rPr>
          <w:i/>
        </w:rPr>
        <w:t>T</w:t>
      </w:r>
      <w:r w:rsidRPr="00083A52">
        <w:rPr>
          <w:i/>
        </w:rPr>
        <w:t xml:space="preserve">ratada </w:t>
      </w:r>
    </w:p>
    <w:p w:rsidR="0028753A" w:rsidRDefault="0028753A" w:rsidP="0028753A">
      <w:r>
        <w:t>El costo por m</w:t>
      </w:r>
      <w:r w:rsidRPr="00304872">
        <w:rPr>
          <w:bCs/>
          <w:iCs/>
          <w:vertAlign w:val="superscript"/>
        </w:rPr>
        <w:t>3</w:t>
      </w:r>
      <w:r>
        <w:t xml:space="preserve"> de agua tratado se ha determinado de dos formas, la primera tomando en cuenta solo los costos por concepto de operación y mantenimiento; y la segunda considerando además de estos, la amortización de la inversión.</w:t>
      </w:r>
    </w:p>
    <w:p w:rsidR="0028753A" w:rsidRDefault="0028753A" w:rsidP="0028753A">
      <w:r>
        <w:t>La comunidad presenta un nivel económico bajo por lo que lo más conveniente es que los costos de la inversión se sufraguen mediante recursos a fondo perdido por parte de los gobiernos federal, estatal y municipal.</w:t>
      </w:r>
    </w:p>
    <w:p w:rsidR="0028753A" w:rsidRDefault="0028753A" w:rsidP="00595299">
      <w:pPr>
        <w:pStyle w:val="Tablatitulo"/>
      </w:pPr>
      <w:bookmarkStart w:id="166" w:name="_Toc38626744"/>
      <w:r>
        <w:t>Costo unitario de agua tratada por alternativa</w:t>
      </w:r>
      <w:bookmarkEnd w:id="166"/>
    </w:p>
    <w:tbl>
      <w:tblPr>
        <w:tblStyle w:val="GridTable4Accent6"/>
        <w:tblW w:w="0" w:type="auto"/>
        <w:jc w:val="center"/>
        <w:tblLook w:val="04A0" w:firstRow="1" w:lastRow="0" w:firstColumn="1" w:lastColumn="0" w:noHBand="0" w:noVBand="1"/>
      </w:tblPr>
      <w:tblGrid>
        <w:gridCol w:w="723"/>
        <w:gridCol w:w="3695"/>
        <w:gridCol w:w="1554"/>
        <w:gridCol w:w="1554"/>
      </w:tblGrid>
      <w:tr w:rsidR="0028753A" w:rsidRPr="00E8058C" w:rsidTr="00E8651B">
        <w:trPr>
          <w:cnfStyle w:val="100000000000" w:firstRow="1" w:lastRow="0" w:firstColumn="0" w:lastColumn="0" w:oddVBand="0" w:evenVBand="0" w:oddHBand="0"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723" w:type="dxa"/>
            <w:vMerge w:val="restart"/>
          </w:tcPr>
          <w:p w:rsidR="0028753A" w:rsidRPr="00AD247E" w:rsidRDefault="0028753A" w:rsidP="00AD247E">
            <w:pPr>
              <w:spacing w:after="0" w:line="240" w:lineRule="auto"/>
              <w:jc w:val="center"/>
              <w:rPr>
                <w:rFonts w:eastAsia="Arial Unicode MS"/>
                <w:bCs w:val="0"/>
                <w:szCs w:val="20"/>
              </w:rPr>
            </w:pPr>
            <w:r w:rsidRPr="00AD247E">
              <w:rPr>
                <w:rFonts w:eastAsia="Arial Unicode MS"/>
                <w:bCs w:val="0"/>
                <w:szCs w:val="20"/>
              </w:rPr>
              <w:t>No</w:t>
            </w:r>
          </w:p>
        </w:tc>
        <w:tc>
          <w:tcPr>
            <w:tcW w:w="3695" w:type="dxa"/>
            <w:vMerge w:val="restart"/>
          </w:tcPr>
          <w:p w:rsidR="0028753A" w:rsidRPr="00AD247E" w:rsidRDefault="0028753A" w:rsidP="00AD24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Arial Unicode MS"/>
                <w:bCs w:val="0"/>
                <w:szCs w:val="20"/>
              </w:rPr>
            </w:pPr>
            <w:r w:rsidRPr="00AD247E">
              <w:rPr>
                <w:rFonts w:eastAsia="Arial Unicode MS"/>
                <w:bCs w:val="0"/>
                <w:szCs w:val="20"/>
              </w:rPr>
              <w:t>Alternativa</w:t>
            </w:r>
          </w:p>
        </w:tc>
        <w:tc>
          <w:tcPr>
            <w:tcW w:w="3108" w:type="dxa"/>
            <w:gridSpan w:val="2"/>
          </w:tcPr>
          <w:p w:rsidR="0028753A" w:rsidRPr="00AD247E" w:rsidRDefault="0028753A" w:rsidP="00AD24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Arial Unicode MS"/>
                <w:bCs w:val="0"/>
                <w:szCs w:val="20"/>
              </w:rPr>
            </w:pPr>
            <w:r w:rsidRPr="00AD247E">
              <w:rPr>
                <w:rFonts w:eastAsia="Arial Unicode MS"/>
                <w:bCs w:val="0"/>
                <w:szCs w:val="20"/>
              </w:rPr>
              <w:t>Costo por m</w:t>
            </w:r>
            <w:r w:rsidRPr="00AD247E">
              <w:rPr>
                <w:rFonts w:eastAsia="Arial Unicode MS"/>
                <w:bCs w:val="0"/>
                <w:szCs w:val="20"/>
                <w:vertAlign w:val="superscript"/>
              </w:rPr>
              <w:t>3</w:t>
            </w:r>
            <w:r w:rsidRPr="00AD247E">
              <w:rPr>
                <w:rFonts w:eastAsia="Arial Unicode MS"/>
                <w:bCs w:val="0"/>
                <w:szCs w:val="20"/>
              </w:rPr>
              <w:t xml:space="preserve"> de agua tratada</w:t>
            </w:r>
          </w:p>
        </w:tc>
      </w:tr>
      <w:tr w:rsidR="0028753A" w:rsidRPr="00E8058C" w:rsidTr="00E8651B">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723" w:type="dxa"/>
            <w:vMerge/>
          </w:tcPr>
          <w:p w:rsidR="0028753A" w:rsidRPr="00AD247E" w:rsidRDefault="0028753A" w:rsidP="00AD247E">
            <w:pPr>
              <w:spacing w:after="0" w:line="240" w:lineRule="auto"/>
              <w:jc w:val="center"/>
              <w:rPr>
                <w:rFonts w:eastAsia="Arial Unicode MS"/>
                <w:bCs w:val="0"/>
                <w:color w:val="FFFFFF" w:themeColor="background1"/>
                <w:szCs w:val="20"/>
              </w:rPr>
            </w:pPr>
          </w:p>
        </w:tc>
        <w:tc>
          <w:tcPr>
            <w:tcW w:w="3695" w:type="dxa"/>
            <w:vMerge/>
          </w:tcPr>
          <w:p w:rsidR="0028753A" w:rsidRPr="00AD247E" w:rsidRDefault="0028753A"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Arial Unicode MS"/>
                <w:b/>
                <w:bCs/>
                <w:color w:val="FFFFFF" w:themeColor="background1"/>
                <w:szCs w:val="20"/>
              </w:rPr>
            </w:pPr>
          </w:p>
        </w:tc>
        <w:tc>
          <w:tcPr>
            <w:tcW w:w="1554" w:type="dxa"/>
            <w:shd w:val="clear" w:color="auto" w:fill="F79646" w:themeFill="accent6"/>
          </w:tcPr>
          <w:p w:rsidR="0028753A" w:rsidRPr="00AD247E" w:rsidRDefault="0028753A"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Arial Unicode MS"/>
                <w:b/>
                <w:bCs/>
                <w:color w:val="FFFFFF" w:themeColor="background1"/>
                <w:szCs w:val="20"/>
              </w:rPr>
            </w:pPr>
            <w:r w:rsidRPr="00AD247E">
              <w:rPr>
                <w:rFonts w:eastAsia="Arial Unicode MS"/>
                <w:b/>
                <w:bCs/>
                <w:color w:val="FFFFFF" w:themeColor="background1"/>
                <w:szCs w:val="20"/>
              </w:rPr>
              <w:t>Costos de O. y M.</w:t>
            </w:r>
          </w:p>
        </w:tc>
        <w:tc>
          <w:tcPr>
            <w:tcW w:w="1554" w:type="dxa"/>
            <w:shd w:val="clear" w:color="auto" w:fill="F79646" w:themeFill="accent6"/>
          </w:tcPr>
          <w:p w:rsidR="0028753A" w:rsidRPr="00AD247E" w:rsidRDefault="0028753A"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Arial Unicode MS"/>
                <w:b/>
                <w:bCs/>
                <w:color w:val="FFFFFF" w:themeColor="background1"/>
                <w:szCs w:val="20"/>
              </w:rPr>
            </w:pPr>
            <w:r w:rsidRPr="00AD247E">
              <w:rPr>
                <w:rFonts w:eastAsia="Arial Unicode MS"/>
                <w:b/>
                <w:bCs/>
                <w:color w:val="FFFFFF" w:themeColor="background1"/>
                <w:szCs w:val="20"/>
              </w:rPr>
              <w:t>Costos de O.M. + Amortización de la Inversión</w:t>
            </w:r>
          </w:p>
        </w:tc>
      </w:tr>
      <w:tr w:rsidR="00AD247E" w:rsidRPr="00E8058C" w:rsidTr="00E8651B">
        <w:trPr>
          <w:trHeight w:val="262"/>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FDE9D9" w:themeFill="accent6" w:themeFillTint="33"/>
          </w:tcPr>
          <w:p w:rsidR="00AD247E" w:rsidRPr="00AD247E" w:rsidRDefault="00AD247E" w:rsidP="00AD247E">
            <w:pPr>
              <w:spacing w:after="0" w:line="240" w:lineRule="auto"/>
              <w:jc w:val="center"/>
              <w:rPr>
                <w:rFonts w:eastAsia="Arial Unicode MS"/>
                <w:b w:val="0"/>
                <w:szCs w:val="20"/>
              </w:rPr>
            </w:pPr>
            <w:r w:rsidRPr="00AD247E">
              <w:rPr>
                <w:rFonts w:eastAsia="Arial Unicode MS"/>
                <w:b w:val="0"/>
                <w:szCs w:val="20"/>
              </w:rPr>
              <w:t>1</w:t>
            </w:r>
          </w:p>
        </w:tc>
        <w:tc>
          <w:tcPr>
            <w:tcW w:w="3695" w:type="dxa"/>
            <w:shd w:val="clear" w:color="auto" w:fill="FDE9D9" w:themeFill="accent6" w:themeFillTint="33"/>
          </w:tcPr>
          <w:p w:rsidR="00AD247E" w:rsidRPr="00F02B59" w:rsidRDefault="00AD247E"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Pr>
                <w:rFonts w:asciiTheme="minorHAnsi" w:eastAsia="Arial Unicode MS" w:hAnsiTheme="minorHAnsi" w:cstheme="minorHAnsi"/>
                <w:szCs w:val="20"/>
              </w:rPr>
              <w:t>Filtro</w:t>
            </w:r>
            <w:r w:rsidRPr="00F02B59">
              <w:rPr>
                <w:rFonts w:asciiTheme="minorHAnsi" w:eastAsia="Arial Unicode MS" w:hAnsiTheme="minorHAnsi" w:cstheme="minorHAnsi"/>
                <w:szCs w:val="20"/>
              </w:rPr>
              <w:t xml:space="preserve"> </w:t>
            </w:r>
            <w:r>
              <w:rPr>
                <w:rFonts w:asciiTheme="minorHAnsi" w:eastAsia="Arial Unicode MS" w:hAnsiTheme="minorHAnsi" w:cstheme="minorHAnsi"/>
                <w:szCs w:val="20"/>
              </w:rPr>
              <w:t>Anaerobio de Flujo Ascendente (FAFA) + Humed</w:t>
            </w:r>
            <w:r w:rsidRPr="00F02B59">
              <w:rPr>
                <w:rFonts w:asciiTheme="minorHAnsi" w:eastAsia="Arial Unicode MS" w:hAnsiTheme="minorHAnsi" w:cstheme="minorHAnsi"/>
                <w:szCs w:val="20"/>
              </w:rPr>
              <w:t>ales</w:t>
            </w:r>
          </w:p>
        </w:tc>
        <w:tc>
          <w:tcPr>
            <w:tcW w:w="1554" w:type="dxa"/>
            <w:shd w:val="clear" w:color="auto" w:fill="FDE9D9" w:themeFill="accent6" w:themeFillTint="33"/>
          </w:tcPr>
          <w:p w:rsidR="00AD247E" w:rsidRPr="00E8058C" w:rsidRDefault="00D91366" w:rsidP="005E1B1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Arial Unicode MS"/>
                <w:szCs w:val="20"/>
              </w:rPr>
            </w:pPr>
            <w:r>
              <w:rPr>
                <w:rFonts w:eastAsia="Arial Unicode MS"/>
                <w:szCs w:val="20"/>
              </w:rPr>
              <w:t>0.</w:t>
            </w:r>
            <w:r w:rsidR="005E1B1C">
              <w:rPr>
                <w:rFonts w:eastAsia="Arial Unicode MS"/>
                <w:szCs w:val="20"/>
              </w:rPr>
              <w:t>94</w:t>
            </w:r>
          </w:p>
        </w:tc>
        <w:tc>
          <w:tcPr>
            <w:tcW w:w="1554" w:type="dxa"/>
            <w:shd w:val="clear" w:color="auto" w:fill="FDE9D9" w:themeFill="accent6" w:themeFillTint="33"/>
          </w:tcPr>
          <w:p w:rsidR="00AD247E" w:rsidRPr="00083A52" w:rsidRDefault="005E1B1C" w:rsidP="0047168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Arial Unicode MS"/>
                <w:szCs w:val="20"/>
                <w:highlight w:val="green"/>
              </w:rPr>
            </w:pPr>
            <w:r>
              <w:rPr>
                <w:rFonts w:eastAsia="Arial Unicode MS"/>
                <w:szCs w:val="20"/>
              </w:rPr>
              <w:t>5.02</w:t>
            </w:r>
          </w:p>
        </w:tc>
      </w:tr>
      <w:tr w:rsidR="00AD247E" w:rsidRPr="00E8058C" w:rsidTr="00E8651B">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auto"/>
          </w:tcPr>
          <w:p w:rsidR="00AD247E" w:rsidRPr="00AD247E" w:rsidRDefault="00AD247E" w:rsidP="00AD247E">
            <w:pPr>
              <w:spacing w:after="0" w:line="240" w:lineRule="auto"/>
              <w:jc w:val="center"/>
              <w:rPr>
                <w:rFonts w:eastAsia="Arial Unicode MS"/>
                <w:b w:val="0"/>
                <w:szCs w:val="20"/>
              </w:rPr>
            </w:pPr>
            <w:r w:rsidRPr="00AD247E">
              <w:rPr>
                <w:rFonts w:eastAsia="Arial Unicode MS"/>
                <w:b w:val="0"/>
                <w:szCs w:val="20"/>
              </w:rPr>
              <w:t>2</w:t>
            </w:r>
          </w:p>
        </w:tc>
        <w:tc>
          <w:tcPr>
            <w:tcW w:w="3695" w:type="dxa"/>
            <w:shd w:val="clear" w:color="auto" w:fill="auto"/>
          </w:tcPr>
          <w:p w:rsidR="00AD247E" w:rsidRPr="00F02B59" w:rsidRDefault="00AD247E"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Lodos Activados </w:t>
            </w:r>
            <w:r>
              <w:rPr>
                <w:rFonts w:asciiTheme="minorHAnsi" w:eastAsia="Arial Unicode MS" w:hAnsiTheme="minorHAnsi" w:cstheme="minorHAnsi"/>
                <w:szCs w:val="20"/>
              </w:rPr>
              <w:t xml:space="preserve">Convencional </w:t>
            </w:r>
          </w:p>
        </w:tc>
        <w:tc>
          <w:tcPr>
            <w:tcW w:w="1554" w:type="dxa"/>
            <w:shd w:val="clear" w:color="auto" w:fill="auto"/>
          </w:tcPr>
          <w:p w:rsidR="00AD247E" w:rsidRPr="00E8058C" w:rsidRDefault="00D91366" w:rsidP="00AD247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Arial Unicode MS"/>
                <w:szCs w:val="20"/>
              </w:rPr>
            </w:pPr>
            <w:r>
              <w:rPr>
                <w:rFonts w:eastAsia="Arial Unicode MS"/>
                <w:szCs w:val="20"/>
              </w:rPr>
              <w:t>2.08</w:t>
            </w:r>
          </w:p>
        </w:tc>
        <w:tc>
          <w:tcPr>
            <w:tcW w:w="1554" w:type="dxa"/>
            <w:shd w:val="clear" w:color="auto" w:fill="auto"/>
          </w:tcPr>
          <w:p w:rsidR="00AD247E" w:rsidRPr="00D91366" w:rsidRDefault="00471681" w:rsidP="0047168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Arial Unicode MS"/>
                <w:szCs w:val="20"/>
              </w:rPr>
            </w:pPr>
            <w:r>
              <w:rPr>
                <w:rFonts w:eastAsia="Arial Unicode MS"/>
                <w:szCs w:val="20"/>
              </w:rPr>
              <w:t>10.08</w:t>
            </w:r>
          </w:p>
        </w:tc>
      </w:tr>
      <w:tr w:rsidR="00AD247E" w:rsidRPr="00E8058C" w:rsidTr="00E8651B">
        <w:trPr>
          <w:trHeight w:val="427"/>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FDE9D9" w:themeFill="accent6" w:themeFillTint="33"/>
          </w:tcPr>
          <w:p w:rsidR="00AD247E" w:rsidRPr="00AD247E" w:rsidRDefault="00AD247E" w:rsidP="00AD247E">
            <w:pPr>
              <w:spacing w:after="0" w:line="240" w:lineRule="auto"/>
              <w:jc w:val="center"/>
              <w:rPr>
                <w:rFonts w:eastAsia="Arial Unicode MS"/>
                <w:b w:val="0"/>
                <w:szCs w:val="20"/>
              </w:rPr>
            </w:pPr>
            <w:r w:rsidRPr="00AD247E">
              <w:rPr>
                <w:rFonts w:eastAsia="Arial Unicode MS"/>
                <w:b w:val="0"/>
                <w:szCs w:val="20"/>
              </w:rPr>
              <w:t>3</w:t>
            </w:r>
          </w:p>
        </w:tc>
        <w:tc>
          <w:tcPr>
            <w:tcW w:w="3695" w:type="dxa"/>
            <w:shd w:val="clear" w:color="auto" w:fill="FDE9D9" w:themeFill="accent6" w:themeFillTint="33"/>
          </w:tcPr>
          <w:p w:rsidR="00AD247E" w:rsidRPr="00F02B59" w:rsidRDefault="00AD247E"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Arial Unicode MS" w:hAnsiTheme="minorHAnsi" w:cstheme="minorHAnsi"/>
                <w:szCs w:val="20"/>
              </w:rPr>
            </w:pPr>
            <w:r w:rsidRPr="00F02B59">
              <w:rPr>
                <w:rFonts w:asciiTheme="minorHAnsi" w:eastAsia="Arial Unicode MS" w:hAnsiTheme="minorHAnsi" w:cstheme="minorHAnsi"/>
                <w:szCs w:val="20"/>
              </w:rPr>
              <w:t xml:space="preserve">Reactor Anaerobio de Flujo Ascendente (RAFA) </w:t>
            </w:r>
            <w:r>
              <w:rPr>
                <w:rFonts w:asciiTheme="minorHAnsi" w:eastAsia="Arial Unicode MS" w:hAnsiTheme="minorHAnsi" w:cstheme="minorHAnsi"/>
                <w:szCs w:val="20"/>
              </w:rPr>
              <w:t>+ Humed</w:t>
            </w:r>
            <w:r w:rsidRPr="00F02B59">
              <w:rPr>
                <w:rFonts w:asciiTheme="minorHAnsi" w:eastAsia="Arial Unicode MS" w:hAnsiTheme="minorHAnsi" w:cstheme="minorHAnsi"/>
                <w:szCs w:val="20"/>
              </w:rPr>
              <w:t>ales</w:t>
            </w:r>
          </w:p>
        </w:tc>
        <w:tc>
          <w:tcPr>
            <w:tcW w:w="1554" w:type="dxa"/>
            <w:shd w:val="clear" w:color="auto" w:fill="FDE9D9" w:themeFill="accent6" w:themeFillTint="33"/>
          </w:tcPr>
          <w:p w:rsidR="00AD247E" w:rsidRDefault="00471681"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Arial Unicode MS"/>
                <w:szCs w:val="20"/>
              </w:rPr>
            </w:pPr>
            <w:r>
              <w:rPr>
                <w:rFonts w:eastAsia="Arial Unicode MS"/>
                <w:szCs w:val="20"/>
              </w:rPr>
              <w:t>0.85</w:t>
            </w:r>
          </w:p>
        </w:tc>
        <w:tc>
          <w:tcPr>
            <w:tcW w:w="1554" w:type="dxa"/>
            <w:shd w:val="clear" w:color="auto" w:fill="FDE9D9" w:themeFill="accent6" w:themeFillTint="33"/>
          </w:tcPr>
          <w:p w:rsidR="00AD247E" w:rsidRPr="00D91366" w:rsidRDefault="00471681" w:rsidP="00AD247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Arial Unicode MS"/>
                <w:szCs w:val="20"/>
              </w:rPr>
            </w:pPr>
            <w:r>
              <w:rPr>
                <w:rFonts w:eastAsia="Arial Unicode MS"/>
                <w:szCs w:val="20"/>
              </w:rPr>
              <w:t>4.52</w:t>
            </w:r>
          </w:p>
        </w:tc>
      </w:tr>
    </w:tbl>
    <w:p w:rsidR="0028753A" w:rsidRPr="002D6867" w:rsidRDefault="0028753A" w:rsidP="0028753A">
      <w:pPr>
        <w:rPr>
          <w:sz w:val="16"/>
          <w:szCs w:val="16"/>
        </w:rPr>
      </w:pPr>
    </w:p>
    <w:p w:rsidR="0028753A" w:rsidRPr="00C50FB9" w:rsidRDefault="0028753A" w:rsidP="0028753A">
      <w:pPr>
        <w:spacing w:before="240"/>
      </w:pPr>
      <w:r w:rsidRPr="00C05407">
        <w:t xml:space="preserve">De los resultados obtenidos se puede conocer que </w:t>
      </w:r>
      <w:r>
        <w:t xml:space="preserve">el costo por metro cubico de agua tratada más </w:t>
      </w:r>
      <w:r w:rsidRPr="00C05407">
        <w:t xml:space="preserve">bajo </w:t>
      </w:r>
      <w:r>
        <w:t>es</w:t>
      </w:r>
      <w:r w:rsidRPr="00C05407">
        <w:t xml:space="preserve"> para la </w:t>
      </w:r>
      <w:r w:rsidRPr="00083A52">
        <w:rPr>
          <w:b/>
        </w:rPr>
        <w:t>Alternativa No.</w:t>
      </w:r>
      <w:r w:rsidR="00471681">
        <w:rPr>
          <w:b/>
        </w:rPr>
        <w:t>3</w:t>
      </w:r>
      <w:r w:rsidRPr="002D6867">
        <w:rPr>
          <w:b/>
        </w:rPr>
        <w:t xml:space="preserve">, </w:t>
      </w:r>
      <w:r w:rsidRPr="002D6867">
        <w:t xml:space="preserve">considerando tanto </w:t>
      </w:r>
      <w:r>
        <w:t>so</w:t>
      </w:r>
      <w:r w:rsidRPr="002D6867">
        <w:t>lo los costos de operación</w:t>
      </w:r>
      <w:r>
        <w:t xml:space="preserve"> como considerando la amortización de la inversión.</w:t>
      </w:r>
    </w:p>
    <w:p w:rsidR="0028753A" w:rsidRPr="009A5664" w:rsidRDefault="0028753A" w:rsidP="00C86070">
      <w:pPr>
        <w:pStyle w:val="SubtituloTtulo2"/>
        <w:numPr>
          <w:ilvl w:val="1"/>
          <w:numId w:val="28"/>
        </w:numPr>
      </w:pPr>
      <w:bookmarkStart w:id="167" w:name="_Toc4689173"/>
      <w:bookmarkStart w:id="168" w:name="_Toc5297578"/>
      <w:bookmarkStart w:id="169" w:name="_Toc8917250"/>
      <w:bookmarkStart w:id="170" w:name="_Toc38627410"/>
      <w:r>
        <w:t>S</w:t>
      </w:r>
      <w:r w:rsidRPr="00532026">
        <w:t xml:space="preserve">elección de la </w:t>
      </w:r>
      <w:r>
        <w:t>A</w:t>
      </w:r>
      <w:r w:rsidRPr="00532026">
        <w:t>lternativa</w:t>
      </w:r>
      <w:bookmarkEnd w:id="159"/>
      <w:bookmarkEnd w:id="167"/>
      <w:bookmarkEnd w:id="168"/>
      <w:bookmarkEnd w:id="169"/>
      <w:bookmarkEnd w:id="170"/>
    </w:p>
    <w:p w:rsidR="0041673D" w:rsidRPr="0041673D" w:rsidRDefault="0041673D" w:rsidP="0041673D">
      <w:r w:rsidRPr="0041673D">
        <w:t>De acuerdo a las alternativas analizadas, desde el punto de vista técnico y económico, la alternativa 2, Lodos activados</w:t>
      </w:r>
      <w:r w:rsidR="0033331A">
        <w:t xml:space="preserve"> convencional</w:t>
      </w:r>
      <w:r w:rsidRPr="0041673D">
        <w:t xml:space="preserve">, resulta </w:t>
      </w:r>
      <w:r w:rsidR="0033331A">
        <w:t xml:space="preserve">ser la más eficiente, sin embargo, presenta </w:t>
      </w:r>
      <w:r w:rsidRPr="0041673D">
        <w:t>un alto costo debido a la demanda energética de los equipos electromecánicos</w:t>
      </w:r>
      <w:r w:rsidR="0033331A">
        <w:t xml:space="preserve"> y al </w:t>
      </w:r>
      <w:r w:rsidRPr="0041673D">
        <w:t xml:space="preserve">constante mantenimiento </w:t>
      </w:r>
      <w:r w:rsidR="009D50FA">
        <w:t>que requiere</w:t>
      </w:r>
      <w:r w:rsidRPr="0041673D">
        <w:t>; por</w:t>
      </w:r>
      <w:r w:rsidR="0033331A">
        <w:t xml:space="preserve"> este motivo </w:t>
      </w:r>
      <w:r w:rsidR="009D50FA">
        <w:t>esta alternativa es descartada pa</w:t>
      </w:r>
      <w:r w:rsidR="0033331A">
        <w:t>ra esta comparativa</w:t>
      </w:r>
      <w:r w:rsidR="009D50FA">
        <w:t xml:space="preserve">. Así mismo </w:t>
      </w:r>
      <w:r w:rsidRPr="0041673D">
        <w:t xml:space="preserve">la alternativa 1, Filtro Anaerobio (FAFA) </w:t>
      </w:r>
      <w:r w:rsidR="0033331A">
        <w:t>presenta una</w:t>
      </w:r>
      <w:r w:rsidRPr="0041673D">
        <w:t xml:space="preserve"> menor eficiencia y su</w:t>
      </w:r>
      <w:r w:rsidR="009D50FA">
        <w:t xml:space="preserve"> costo también es alto, debido al requerimiento en </w:t>
      </w:r>
      <w:r w:rsidRPr="0041673D">
        <w:t xml:space="preserve">su mantenimiento. </w:t>
      </w:r>
    </w:p>
    <w:p w:rsidR="0041673D" w:rsidRPr="0041673D" w:rsidRDefault="0033331A" w:rsidP="0041673D">
      <w:r>
        <w:t>Por lo que, de las opciones analizadas, l</w:t>
      </w:r>
      <w:r w:rsidR="0041673D" w:rsidRPr="0041673D">
        <w:t xml:space="preserve">a que presentó menor costo fue la </w:t>
      </w:r>
      <w:r w:rsidRPr="0041673D">
        <w:t>alternativa</w:t>
      </w:r>
      <w:r w:rsidR="0041673D" w:rsidRPr="0041673D">
        <w:t xml:space="preserve"> 3, </w:t>
      </w:r>
      <w:r>
        <w:t xml:space="preserve">por </w:t>
      </w:r>
      <w:r w:rsidR="0041673D" w:rsidRPr="0041673D">
        <w:t>sus ventajas económicas del tratamiento anaerobio (RAFA) de efluentes residuales</w:t>
      </w:r>
      <w:r>
        <w:t>,</w:t>
      </w:r>
      <w:r w:rsidR="0041673D" w:rsidRPr="0041673D">
        <w:t xml:space="preserve"> </w:t>
      </w:r>
      <w:r w:rsidR="00DF767A">
        <w:t>que,</w:t>
      </w:r>
      <w:r w:rsidR="006F4C67">
        <w:t xml:space="preserve"> </w:t>
      </w:r>
      <w:r w:rsidR="0041673D" w:rsidRPr="0041673D">
        <w:t>en estos reactores</w:t>
      </w:r>
      <w:r w:rsidR="006F4C67">
        <w:t>,</w:t>
      </w:r>
      <w:r w:rsidR="0041673D" w:rsidRPr="0041673D">
        <w:t xml:space="preserve"> son consecuencia fundamentalmente del ahorro energético en relación al consumo en los tratamientos </w:t>
      </w:r>
      <w:r w:rsidR="0041673D" w:rsidRPr="0041673D">
        <w:lastRenderedPageBreak/>
        <w:t>aerobios para bombear el aire o el oxígeno</w:t>
      </w:r>
      <w:r w:rsidR="006F4C67">
        <w:t>,</w:t>
      </w:r>
      <w:r w:rsidR="0041673D" w:rsidRPr="0041673D">
        <w:t xml:space="preserve"> y la generación de una menor cantidad de lodos más estabilizados y de más fácil tratamiento.</w:t>
      </w:r>
    </w:p>
    <w:p w:rsidR="0033331A" w:rsidRDefault="0033331A" w:rsidP="0033331A">
      <w:r>
        <w:t>P</w:t>
      </w:r>
      <w:r w:rsidRPr="007F787C">
        <w:t>or lo tanto,</w:t>
      </w:r>
      <w:r>
        <w:t xml:space="preserve"> la </w:t>
      </w:r>
      <w:r w:rsidRPr="006F4C67">
        <w:rPr>
          <w:b/>
        </w:rPr>
        <w:t>ALTERNATIVA 3</w:t>
      </w:r>
      <w:r>
        <w:t xml:space="preserve"> es la que </w:t>
      </w:r>
      <w:r w:rsidRPr="007F787C">
        <w:t xml:space="preserve">cuenta con </w:t>
      </w:r>
      <w:r w:rsidR="006F4C67">
        <w:t>menores costos de</w:t>
      </w:r>
      <w:r w:rsidRPr="007F787C">
        <w:t xml:space="preserve"> inversión y </w:t>
      </w:r>
      <w:r>
        <w:t>menores costos de operación y mantenimiento</w:t>
      </w:r>
      <w:r w:rsidRPr="007F787C">
        <w:t xml:space="preserve">, por lo que se considera que la </w:t>
      </w:r>
      <w:r w:rsidR="00850A1C" w:rsidRPr="00850A1C">
        <w:t>opción de</w:t>
      </w:r>
      <w:r>
        <w:rPr>
          <w:b/>
        </w:rPr>
        <w:t xml:space="preserve"> </w:t>
      </w:r>
      <w:r w:rsidRPr="007F787C">
        <w:rPr>
          <w:rFonts w:cstheme="minorHAnsi"/>
          <w:b/>
        </w:rPr>
        <w:t xml:space="preserve">Reactor Anaerobio de Flujo Ascendente (RAFA) </w:t>
      </w:r>
      <w:r>
        <w:rPr>
          <w:rFonts w:cstheme="minorHAnsi"/>
          <w:b/>
        </w:rPr>
        <w:t>+ Humedales,</w:t>
      </w:r>
      <w:r w:rsidRPr="007F787C">
        <w:t xml:space="preserve"> </w:t>
      </w:r>
      <w:r>
        <w:t xml:space="preserve">es </w:t>
      </w:r>
      <w:r w:rsidRPr="007F787C">
        <w:t>la que present</w:t>
      </w:r>
      <w:r w:rsidR="006F4C67">
        <w:t xml:space="preserve">a las mejores condiciones </w:t>
      </w:r>
      <w:r w:rsidRPr="007F787C">
        <w:t xml:space="preserve">técnicas </w:t>
      </w:r>
      <w:r w:rsidR="006F4C67">
        <w:t xml:space="preserve">y </w:t>
      </w:r>
      <w:r w:rsidRPr="007F787C">
        <w:t>económicas para ser considerada para el</w:t>
      </w:r>
      <w:r>
        <w:t xml:space="preserve"> proyecto ejecutivo de construcción de la PTAR de la localidad de la Delegación de Pegueros</w:t>
      </w:r>
      <w:r w:rsidRPr="007F787C">
        <w:t>.</w:t>
      </w:r>
    </w:p>
    <w:p w:rsidR="00092E68" w:rsidRDefault="00092E68" w:rsidP="0028753A"/>
    <w:p w:rsidR="00092E68" w:rsidRDefault="00092E68"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1A230B" w:rsidRDefault="001A230B" w:rsidP="0028753A"/>
    <w:p w:rsidR="00092E68" w:rsidRDefault="00092E68" w:rsidP="0028753A"/>
    <w:p w:rsidR="00092E68" w:rsidRDefault="00092E68" w:rsidP="0028753A"/>
    <w:p w:rsidR="00092E68" w:rsidRDefault="00092E68" w:rsidP="0028753A"/>
    <w:p w:rsidR="00C7087F" w:rsidRDefault="00C7087F" w:rsidP="00C86070">
      <w:pPr>
        <w:pStyle w:val="TtulocapTtulo1"/>
        <w:numPr>
          <w:ilvl w:val="0"/>
          <w:numId w:val="28"/>
        </w:numPr>
      </w:pPr>
      <w:bookmarkStart w:id="171" w:name="_Toc33630355"/>
      <w:bookmarkStart w:id="172" w:name="_Toc38627411"/>
      <w:r>
        <w:t>DISEÑO DE LAS OPERACIONES Y PROCESOS UNITARIOS DE TRATAMIENTO</w:t>
      </w:r>
      <w:bookmarkEnd w:id="171"/>
      <w:bookmarkEnd w:id="172"/>
    </w:p>
    <w:p w:rsidR="00C7087F" w:rsidRDefault="00C7087F" w:rsidP="00C86070">
      <w:pPr>
        <w:pStyle w:val="SubtituloTtulo2"/>
        <w:numPr>
          <w:ilvl w:val="1"/>
          <w:numId w:val="28"/>
        </w:numPr>
      </w:pPr>
      <w:bookmarkStart w:id="173" w:name="_Toc33630356"/>
      <w:bookmarkStart w:id="174" w:name="_Toc38627412"/>
      <w:r>
        <w:t>Diseño Conceptual</w:t>
      </w:r>
      <w:bookmarkEnd w:id="173"/>
      <w:bookmarkEnd w:id="174"/>
    </w:p>
    <w:p w:rsidR="00C7087F" w:rsidRPr="00A62D71" w:rsidRDefault="00C7087F" w:rsidP="00C7087F">
      <w:r w:rsidRPr="00A62D71">
        <w:lastRenderedPageBreak/>
        <w:t xml:space="preserve">Un sistema de tratamiento es el medio más apropiado y eficaz para la remoción de agentes contaminantes de las aguas residuales producto de las descargas domiciliarias de una comunidad, mediante diversos procesos físicos con el objeto de retornar a los cuerpos receptores agua con la calidad necesaria para no provocar daños al hombre o al ambiente. </w:t>
      </w:r>
    </w:p>
    <w:p w:rsidR="00C7087F" w:rsidRPr="00A62D71" w:rsidRDefault="00C7087F" w:rsidP="00C7087F">
      <w:r w:rsidRPr="00A62D71">
        <w:t>Las principales ventajas de un sistema de tratamiento son:</w:t>
      </w:r>
    </w:p>
    <w:p w:rsidR="00C7087F" w:rsidRPr="00A62D71" w:rsidRDefault="00C7087F" w:rsidP="00C86070">
      <w:pPr>
        <w:pStyle w:val="Prrafodelista"/>
        <w:numPr>
          <w:ilvl w:val="0"/>
          <w:numId w:val="44"/>
        </w:numPr>
      </w:pPr>
      <w:r w:rsidRPr="00A62D71">
        <w:t>Disminuir considerablemente los problemas de salud.</w:t>
      </w:r>
    </w:p>
    <w:p w:rsidR="00C7087F" w:rsidRPr="00A62D71" w:rsidRDefault="00C7087F" w:rsidP="00C86070">
      <w:pPr>
        <w:pStyle w:val="Prrafodelista"/>
        <w:numPr>
          <w:ilvl w:val="0"/>
          <w:numId w:val="44"/>
        </w:numPr>
      </w:pPr>
      <w:r w:rsidRPr="00A62D71">
        <w:t>Disminuir los riesgos de contaminación de fuentes de abastecimiento de agua potable.</w:t>
      </w:r>
    </w:p>
    <w:p w:rsidR="00C7087F" w:rsidRPr="00A62D71" w:rsidRDefault="00C7087F" w:rsidP="00C86070">
      <w:pPr>
        <w:pStyle w:val="Prrafodelista"/>
        <w:numPr>
          <w:ilvl w:val="0"/>
          <w:numId w:val="44"/>
        </w:numPr>
      </w:pPr>
      <w:r w:rsidRPr="00A62D71">
        <w:t>Contribuir a elevar el nivel de vida de una comunidad.</w:t>
      </w:r>
    </w:p>
    <w:p w:rsidR="00C7087F" w:rsidRPr="004A3874" w:rsidRDefault="00C7087F" w:rsidP="00C7087F">
      <w:r w:rsidRPr="00A62D71">
        <w:t>Un sistema de tratamiento se constituye principalmente por una estructura que se encargue de sanear las aguas residuales, para en su caso poder ser utilizadas. La planta de tratamiento es una obra compuesta de diversas estructuras, cada una diseñada especialmente para desarrollar una función específica, en la remoción de contaminantes de las aguas residuales. Existe una gran variedad de tipos de plantas</w:t>
      </w:r>
      <w:r w:rsidRPr="004A3874">
        <w:t xml:space="preserve"> de tratamiento, y su aplicación depende de diversos factores, entre los que podemos mencionar: </w:t>
      </w:r>
    </w:p>
    <w:p w:rsidR="00C7087F" w:rsidRPr="004A3874" w:rsidRDefault="00C7087F" w:rsidP="00C86070">
      <w:pPr>
        <w:pStyle w:val="Prrafodelista"/>
        <w:numPr>
          <w:ilvl w:val="0"/>
          <w:numId w:val="45"/>
        </w:numPr>
      </w:pPr>
      <w:r w:rsidRPr="004A3874">
        <w:t>El tamaño de la población.</w:t>
      </w:r>
    </w:p>
    <w:p w:rsidR="00C7087F" w:rsidRPr="004A3874" w:rsidRDefault="00C7087F" w:rsidP="00C86070">
      <w:pPr>
        <w:pStyle w:val="Prrafodelista"/>
        <w:numPr>
          <w:ilvl w:val="0"/>
          <w:numId w:val="45"/>
        </w:numPr>
      </w:pPr>
      <w:r w:rsidRPr="004A3874">
        <w:t>La calidad de las aguas que se tratarán.</w:t>
      </w:r>
    </w:p>
    <w:p w:rsidR="00C7087F" w:rsidRPr="004A3874" w:rsidRDefault="00C7087F" w:rsidP="00C86070">
      <w:pPr>
        <w:pStyle w:val="Prrafodelista"/>
        <w:numPr>
          <w:ilvl w:val="0"/>
          <w:numId w:val="45"/>
        </w:numPr>
      </w:pPr>
      <w:r w:rsidRPr="004A3874">
        <w:t>La calidad que se desea obtener.</w:t>
      </w:r>
    </w:p>
    <w:p w:rsidR="00C7087F" w:rsidRPr="00FA7487" w:rsidRDefault="00C7087F" w:rsidP="00C86070">
      <w:pPr>
        <w:pStyle w:val="Prrafodelista"/>
        <w:numPr>
          <w:ilvl w:val="0"/>
          <w:numId w:val="45"/>
        </w:numPr>
      </w:pPr>
      <w:r w:rsidRPr="00FA7487">
        <w:t>La disposición de terreno.</w:t>
      </w:r>
    </w:p>
    <w:p w:rsidR="00C7087F" w:rsidRPr="007B185E" w:rsidRDefault="00C7087F" w:rsidP="00C7087F">
      <w:pPr>
        <w:rPr>
          <w:spacing w:val="-2"/>
          <w:highlight w:val="lightGray"/>
        </w:rPr>
      </w:pPr>
      <w:r w:rsidRPr="00FA7487">
        <w:t xml:space="preserve">Para la localidad en estudio, y tomando en cuenta lo anterior, la planta que se propone es mediante </w:t>
      </w:r>
      <w:r w:rsidRPr="00FA7487">
        <w:rPr>
          <w:bCs/>
        </w:rPr>
        <w:t>Reactor Anaerobio de Flujo Ascendente (RAFA)</w:t>
      </w:r>
      <w:r>
        <w:rPr>
          <w:bCs/>
        </w:rPr>
        <w:t xml:space="preserve"> y Humedales</w:t>
      </w:r>
      <w:r w:rsidRPr="00FA7487">
        <w:t>. Esta planta, se compone un sistema de pretratamiento, cárcamo de aguas residuales,</w:t>
      </w:r>
      <w:r>
        <w:t xml:space="preserve"> </w:t>
      </w:r>
      <w:r>
        <w:rPr>
          <w:bCs/>
        </w:rPr>
        <w:t xml:space="preserve">RAFA, </w:t>
      </w:r>
      <w:r w:rsidR="00F27769">
        <w:t>humedales,</w:t>
      </w:r>
      <w:r w:rsidR="00F27769" w:rsidRPr="00FA7487">
        <w:t xml:space="preserve"> </w:t>
      </w:r>
      <w:r w:rsidR="00F27769">
        <w:t xml:space="preserve">tanque de contacto de cloro y </w:t>
      </w:r>
      <w:r w:rsidR="00F27769" w:rsidRPr="00FA7487">
        <w:t>le</w:t>
      </w:r>
      <w:r w:rsidR="00F27769">
        <w:t xml:space="preserve">chos de secado de lodos, </w:t>
      </w:r>
      <w:r>
        <w:t xml:space="preserve">con lo que </w:t>
      </w:r>
      <w:r w:rsidRPr="00FA7487">
        <w:t xml:space="preserve">se logra la eliminación de los contaminantes en las aguas residuales. </w:t>
      </w:r>
      <w:r w:rsidRPr="00FA7487">
        <w:rPr>
          <w:spacing w:val="-2"/>
        </w:rPr>
        <w:t>El diagrama de flujo se muestra en la siguiente figura:</w:t>
      </w:r>
    </w:p>
    <w:p w:rsidR="00EE6156" w:rsidRDefault="00EE6156" w:rsidP="00E8651B">
      <w:pPr>
        <w:spacing w:after="120"/>
        <w:jc w:val="center"/>
        <w:rPr>
          <w:rFonts w:cstheme="minorHAnsi"/>
          <w:sz w:val="16"/>
          <w:szCs w:val="16"/>
        </w:rPr>
      </w:pPr>
      <w:r w:rsidRPr="00667D1D">
        <w:rPr>
          <w:noProof/>
          <w:lang w:eastAsia="es-MX"/>
        </w:rPr>
        <w:drawing>
          <wp:inline distT="0" distB="0" distL="0" distR="0" wp14:anchorId="5CB6F924" wp14:editId="7280D089">
            <wp:extent cx="6063521" cy="2263140"/>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68829" cy="2265121"/>
                    </a:xfrm>
                    <a:prstGeom prst="rect">
                      <a:avLst/>
                    </a:prstGeom>
                    <a:noFill/>
                    <a:ln>
                      <a:noFill/>
                    </a:ln>
                  </pic:spPr>
                </pic:pic>
              </a:graphicData>
            </a:graphic>
          </wp:inline>
        </w:drawing>
      </w:r>
    </w:p>
    <w:p w:rsidR="00EE6156" w:rsidRDefault="00EE6156" w:rsidP="00EE6156">
      <w:pPr>
        <w:pStyle w:val="FiguraoGrafica"/>
      </w:pPr>
      <w:bookmarkStart w:id="175" w:name="_Toc38626693"/>
      <w:r>
        <w:t>Diagrama de flujo de PTAR mediante RAFA + Humedales</w:t>
      </w:r>
      <w:bookmarkEnd w:id="175"/>
      <w:r>
        <w:t xml:space="preserve"> </w:t>
      </w:r>
    </w:p>
    <w:p w:rsidR="00C7087F" w:rsidRDefault="00C7087F" w:rsidP="00C7087F">
      <w:r w:rsidRPr="00362B36">
        <w:t>Las obras que conformaran la planta de tratamiento se describen a continuación:</w:t>
      </w:r>
    </w:p>
    <w:p w:rsidR="00C7087F" w:rsidRPr="00A018ED" w:rsidRDefault="00C7087F" w:rsidP="00C7087F">
      <w:pPr>
        <w:tabs>
          <w:tab w:val="left" w:pos="0"/>
        </w:tabs>
        <w:rPr>
          <w:b/>
        </w:rPr>
      </w:pPr>
      <w:r w:rsidRPr="00A018ED">
        <w:rPr>
          <w:b/>
        </w:rPr>
        <w:t>1. Pretratamiento</w:t>
      </w:r>
    </w:p>
    <w:p w:rsidR="00C7087F" w:rsidRPr="001508B1" w:rsidRDefault="00C7087F" w:rsidP="00C7087F">
      <w:r w:rsidRPr="00362B36">
        <w:lastRenderedPageBreak/>
        <w:t>Este proceso consiste en separar los sólidos que no pueden ser tratados biológicamente, tales como plásticos</w:t>
      </w:r>
      <w:r w:rsidRPr="001508B1">
        <w:t xml:space="preserve">, papeles, madera, arena, etc. que en ocasiones por inconsciencia de los usuarios son arrojados al drenaje. </w:t>
      </w:r>
    </w:p>
    <w:p w:rsidR="00C7087F" w:rsidRPr="001508B1" w:rsidRDefault="00C7087F" w:rsidP="00C7087F">
      <w:pPr>
        <w:rPr>
          <w:bCs/>
        </w:rPr>
      </w:pPr>
      <w:r w:rsidRPr="001508B1">
        <w:rPr>
          <w:bCs/>
        </w:rPr>
        <w:t xml:space="preserve">El sistema de pretratamiento se diseñó con capacidad para tratar </w:t>
      </w:r>
      <w:r>
        <w:rPr>
          <w:bCs/>
        </w:rPr>
        <w:t xml:space="preserve">el gasto máximo instantáneo de 48.11 </w:t>
      </w:r>
      <w:proofErr w:type="spellStart"/>
      <w:r w:rsidRPr="001508B1">
        <w:rPr>
          <w:bCs/>
        </w:rPr>
        <w:t>l.p.s</w:t>
      </w:r>
      <w:proofErr w:type="spellEnd"/>
      <w:r w:rsidRPr="001508B1">
        <w:rPr>
          <w:bCs/>
        </w:rPr>
        <w:t xml:space="preserve">., consta de </w:t>
      </w:r>
      <w:bookmarkStart w:id="176" w:name="OLE_LINK1"/>
      <w:r w:rsidRPr="001508B1">
        <w:rPr>
          <w:bCs/>
        </w:rPr>
        <w:t xml:space="preserve">una caja de llegada, dos compuertas deslizantes, dos canales de rejillas, dos canales desarenadores y dos vertedores proporcionales </w:t>
      </w:r>
      <w:bookmarkEnd w:id="176"/>
      <w:r w:rsidRPr="001508B1">
        <w:rPr>
          <w:bCs/>
        </w:rPr>
        <w:t xml:space="preserve">puestos de manera conveniente y con las dimensiones necesarias para recibir el caudal de diseño y retener sólidos iguales o mayores de 1.27 cm en las rejillas. En los desarenadores propuestos, es posible sedimentar las partículas que pasen por la primera estructura. La estructura se colocó antes del cárcamo de bombeo de agua residual para proteger los equipos de la acción de los sólidos gruesos, arenas y sólidos inorgánicos y alargar así su vida útil. </w:t>
      </w:r>
    </w:p>
    <w:p w:rsidR="00C7087F" w:rsidRDefault="00C7087F" w:rsidP="00C7087F">
      <w:r w:rsidRPr="001508B1">
        <w:t>Caja de llegada: es la estructura que recibe el agua residual proveniente del colector y a través de esta caja se distribuye el caudal a los canales de rejillas y los desarenadores ubicados después de esta. Las funciones que realizara esta estructura serán las siguientes:</w:t>
      </w:r>
    </w:p>
    <w:p w:rsidR="00C7087F" w:rsidRPr="001508B1" w:rsidRDefault="00C7087F" w:rsidP="00C86070">
      <w:pPr>
        <w:pStyle w:val="Prrafodelista"/>
        <w:numPr>
          <w:ilvl w:val="0"/>
          <w:numId w:val="46"/>
        </w:numPr>
      </w:pPr>
      <w:r w:rsidRPr="001508B1">
        <w:t>Garantizar la carga hidráulica necesaria para el conveniente funcionamiento del sistema de tratamiento.</w:t>
      </w:r>
    </w:p>
    <w:p w:rsidR="00C7087F" w:rsidRPr="001508B1" w:rsidRDefault="00C7087F" w:rsidP="00C86070">
      <w:pPr>
        <w:pStyle w:val="Prrafodelista"/>
        <w:numPr>
          <w:ilvl w:val="0"/>
          <w:numId w:val="46"/>
        </w:numPr>
      </w:pPr>
      <w:r w:rsidRPr="001508B1">
        <w:t>Almacenar las diferencias de volumen que se presenten entre el caudal máximo previsto y el caudal medio.</w:t>
      </w:r>
    </w:p>
    <w:p w:rsidR="00C7087F" w:rsidRPr="001508B1" w:rsidRDefault="00C7087F" w:rsidP="00C86070">
      <w:pPr>
        <w:pStyle w:val="Prrafodelista"/>
        <w:numPr>
          <w:ilvl w:val="0"/>
          <w:numId w:val="46"/>
        </w:numPr>
      </w:pPr>
      <w:r w:rsidRPr="001508B1">
        <w:t>Disminuir las variaciones horarias de los parámetros de la calidad del agua (DBO, DQO, SST, pH, etc.)</w:t>
      </w:r>
    </w:p>
    <w:p w:rsidR="00C7087F" w:rsidRPr="001508B1" w:rsidRDefault="00C7087F" w:rsidP="00C86070">
      <w:pPr>
        <w:pStyle w:val="Prrafodelista"/>
        <w:numPr>
          <w:ilvl w:val="0"/>
          <w:numId w:val="46"/>
        </w:numPr>
      </w:pPr>
      <w:r w:rsidRPr="001508B1">
        <w:t>Disminuir uniforme y continuamente el caudal de aguas residuales que circularán por la planta de tratamiento.</w:t>
      </w:r>
    </w:p>
    <w:p w:rsidR="00C7087F" w:rsidRPr="00EC5DC1" w:rsidRDefault="00C7087F" w:rsidP="00C86070">
      <w:pPr>
        <w:pStyle w:val="Prrafodelista"/>
        <w:numPr>
          <w:ilvl w:val="0"/>
          <w:numId w:val="46"/>
        </w:numPr>
      </w:pPr>
      <w:r w:rsidRPr="001508B1">
        <w:t xml:space="preserve">Mejorar la eficiencia de los procesos posteriormente al disminuir los efectos causados por </w:t>
      </w:r>
      <w:r w:rsidRPr="00EC5DC1">
        <w:t>cargas orgánicas y de sólidos gruesos.</w:t>
      </w:r>
    </w:p>
    <w:p w:rsidR="00C7087F" w:rsidRPr="009216D2" w:rsidRDefault="00C7087F" w:rsidP="00C7087F">
      <w:r w:rsidRPr="00EC5DC1">
        <w:t xml:space="preserve">Compuertas deslizantes: a través de estas compuertas se controla la entrada del agua a los dos canales de rejas, con las </w:t>
      </w:r>
      <w:r w:rsidRPr="009216D2">
        <w:t>compuertas se cierra unos de los canales para limpiarlo y retirar los sólidos retenidos.</w:t>
      </w:r>
    </w:p>
    <w:p w:rsidR="00C7087F" w:rsidRPr="009216D2" w:rsidRDefault="00C7087F" w:rsidP="00C7087F">
      <w:r w:rsidRPr="009216D2">
        <w:t>Canal de rejillas: consta de dos canales con una reja cada uno, que impiden el paso de sólidos mayores de 1.27 mm (1/2”), la inclinación de las rejas será de 60 grados con respecto a la horizontal para reducir obstrucciones y la limpieza se realizará en forma manual. Está prevista una charola (colador) para disposición de sólidos durante el día.</w:t>
      </w:r>
    </w:p>
    <w:p w:rsidR="00C7087F" w:rsidRPr="00A57028" w:rsidRDefault="00C7087F" w:rsidP="00C7087F">
      <w:r w:rsidRPr="009216D2">
        <w:t>Canales desarenado</w:t>
      </w:r>
      <w:r>
        <w:t>r</w:t>
      </w:r>
      <w:r w:rsidRPr="009216D2">
        <w:t xml:space="preserve">es: se ubican posteriores a los canales de rejas, estos operarán en forma alternada, uno en funcionamiento y otro en limpieza, sus plantillas se localizan </w:t>
      </w:r>
      <w:smartTag w:uri="urn:schemas-microsoft-com:office:smarttags" w:element="metricconverter">
        <w:smartTagPr>
          <w:attr w:name="ProductID" w:val="10 cm"/>
        </w:smartTagPr>
        <w:r w:rsidRPr="009216D2">
          <w:t>10 cm</w:t>
        </w:r>
      </w:smartTag>
      <w:r w:rsidRPr="009216D2">
        <w:t xml:space="preserve"> más abajo del canal de rejas, </w:t>
      </w:r>
      <w:r w:rsidRPr="00A57028">
        <w:t>con un volumen suficiente para acumular la arena de 2 días. Con objeto de facilitar la limpieza se propusieron losas de concreto ubicadas en el pretratamiento.</w:t>
      </w:r>
    </w:p>
    <w:p w:rsidR="00C7087F" w:rsidRDefault="00C7087F" w:rsidP="00C7087F">
      <w:r w:rsidRPr="00A57028">
        <w:t>Vertedores proporcionales: al final de cada desarenador se tiene un vertedor proporcional “SUTRO”, cuyo objetivo es mantener una velocidad uniforme y dar posibilidad de medir el flujo que está pasando por los desarenadores.</w:t>
      </w:r>
    </w:p>
    <w:p w:rsidR="00C7087F" w:rsidRPr="00A018ED" w:rsidRDefault="00C7087F" w:rsidP="00C7087F">
      <w:pPr>
        <w:rPr>
          <w:b/>
        </w:rPr>
      </w:pPr>
      <w:r w:rsidRPr="00A018ED">
        <w:rPr>
          <w:b/>
        </w:rPr>
        <w:t>2. Cárcamo de Agua Residual</w:t>
      </w:r>
    </w:p>
    <w:p w:rsidR="00C7087F" w:rsidRDefault="00C7087F" w:rsidP="00C7087F">
      <w:r w:rsidRPr="00A57028">
        <w:lastRenderedPageBreak/>
        <w:t xml:space="preserve">Para asegurar la carga hidráulica del flujo y su paso por las unidades de tratamiento por gravedad, se </w:t>
      </w:r>
      <w:r w:rsidRPr="00AF139B">
        <w:t xml:space="preserve">tiene la necesidad de bombear las aguas residuales hasta el nivel necesario para </w:t>
      </w:r>
      <w:r w:rsidR="00C12831" w:rsidRPr="00AF139B">
        <w:t>que,</w:t>
      </w:r>
      <w:r w:rsidRPr="00AF139B">
        <w:t xml:space="preserve"> en el tratamiento secundario, y hasta el vertido final del efluente de agua tratada, se lleve a cabo por gravedad. Esta actividad se </w:t>
      </w:r>
      <w:r w:rsidR="00C12831" w:rsidRPr="00AF139B">
        <w:t>efectuará</w:t>
      </w:r>
      <w:r w:rsidRPr="00AF139B">
        <w:t xml:space="preserve"> en el cárcamo de bombeo.</w:t>
      </w:r>
    </w:p>
    <w:p w:rsidR="005307D7" w:rsidRPr="005307D7" w:rsidRDefault="005307D7" w:rsidP="005307D7">
      <w:pPr>
        <w:suppressAutoHyphens/>
      </w:pPr>
      <w:r w:rsidRPr="005307D7">
        <w:t xml:space="preserve">El cárcamo de bombeo </w:t>
      </w:r>
      <w:r>
        <w:t>se equipará con</w:t>
      </w:r>
      <w:r w:rsidRPr="005307D7">
        <w:t xml:space="preserve"> cuatro bombas, dos bombas</w:t>
      </w:r>
      <w:r>
        <w:t xml:space="preserve"> de 4 H.P. que</w:t>
      </w:r>
      <w:r w:rsidRPr="005307D7">
        <w:t xml:space="preserve"> se utiliza</w:t>
      </w:r>
      <w:r>
        <w:t>ra</w:t>
      </w:r>
      <w:r w:rsidRPr="005307D7">
        <w:t xml:space="preserve">n para desalojar el gasto mínimo y medio, </w:t>
      </w:r>
      <w:r>
        <w:t xml:space="preserve">y otras </w:t>
      </w:r>
      <w:r w:rsidRPr="005307D7">
        <w:t xml:space="preserve">dos bombas </w:t>
      </w:r>
      <w:r>
        <w:t xml:space="preserve">de </w:t>
      </w:r>
      <w:r w:rsidRPr="005307D7">
        <w:t>1</w:t>
      </w:r>
      <w:r w:rsidR="00A018ED">
        <w:t>0</w:t>
      </w:r>
      <w:r w:rsidRPr="005307D7">
        <w:t xml:space="preserve"> H.P. </w:t>
      </w:r>
      <w:r w:rsidR="00DD285F">
        <w:t xml:space="preserve">que </w:t>
      </w:r>
      <w:r w:rsidRPr="005307D7">
        <w:t>se utilizan para desalojar el gasto máximo instantáneo y el gasto máximo extraordinario.</w:t>
      </w:r>
    </w:p>
    <w:p w:rsidR="00C7087F" w:rsidRPr="00A018ED" w:rsidRDefault="00D24627" w:rsidP="00C7087F">
      <w:pPr>
        <w:rPr>
          <w:b/>
        </w:rPr>
      </w:pPr>
      <w:r w:rsidRPr="00A018ED">
        <w:rPr>
          <w:b/>
        </w:rPr>
        <w:t>3</w:t>
      </w:r>
      <w:r w:rsidR="00C7087F" w:rsidRPr="00A018ED">
        <w:rPr>
          <w:b/>
        </w:rPr>
        <w:t>. Reactor Anaerobio de Flujo Ascendente (RAFA)</w:t>
      </w:r>
    </w:p>
    <w:p w:rsidR="00C7087F" w:rsidRDefault="00C7087F" w:rsidP="00C7087F">
      <w:pPr>
        <w:rPr>
          <w:rFonts w:eastAsia="Times New Roman"/>
        </w:rPr>
      </w:pPr>
      <w:r w:rsidRPr="00A57028">
        <w:rPr>
          <w:rFonts w:eastAsia="Times New Roman"/>
        </w:rPr>
        <w:t>Una vez que se le quitaron a las aguas las arenas y la basura, el agua entra por la parte inferior y se</w:t>
      </w:r>
      <w:r>
        <w:rPr>
          <w:rFonts w:eastAsia="Times New Roman"/>
        </w:rPr>
        <w:t xml:space="preserve"> distribuye en la parte baja del</w:t>
      </w:r>
      <w:r w:rsidRPr="00A57028">
        <w:rPr>
          <w:rFonts w:eastAsia="Times New Roman"/>
        </w:rPr>
        <w:t xml:space="preserve"> Reactor, durante el trayecto que recorre el agua hacia la parte superior, el agua atraviesa un lecho de lodo biológico, es decir, una capa de bacterias anaerobias (que no necesitan oxígeno) que se agrupan en pequeñas “pelotitas”, lo cual hace que los contaminantes se degraden (se reduzcan) porque los microorganismos se los comen. Como resultado de este proceso se produce un biogás que contiene metano y dióxido de carbono. </w:t>
      </w:r>
      <w:r w:rsidR="00E8651B" w:rsidRPr="00A57028">
        <w:rPr>
          <w:rFonts w:eastAsia="Times New Roman"/>
        </w:rPr>
        <w:t>Finalmente,</w:t>
      </w:r>
      <w:r w:rsidRPr="00A57028">
        <w:rPr>
          <w:rFonts w:eastAsia="Times New Roman"/>
        </w:rPr>
        <w:t xml:space="preserve"> el agua depurada sale del Reactor y pasa a la zona de humedades, y los lodos al lecho de secado. </w:t>
      </w:r>
    </w:p>
    <w:p w:rsidR="00C7087F" w:rsidRPr="00DF767A" w:rsidRDefault="00DF767A" w:rsidP="00DF767A">
      <w:pPr>
        <w:rPr>
          <w:b/>
        </w:rPr>
      </w:pPr>
      <w:r>
        <w:rPr>
          <w:b/>
        </w:rPr>
        <w:t xml:space="preserve">4. </w:t>
      </w:r>
      <w:r w:rsidR="00C7087F" w:rsidRPr="00DF767A">
        <w:rPr>
          <w:b/>
        </w:rPr>
        <w:t>Humedales</w:t>
      </w:r>
    </w:p>
    <w:p w:rsidR="00D57C64" w:rsidRDefault="0020156A" w:rsidP="00D57C64">
      <w:r>
        <w:t>La propuesta de proyecto consiste en</w:t>
      </w:r>
      <w:r w:rsidR="00D57C64">
        <w:t xml:space="preserve"> </w:t>
      </w:r>
      <w:r w:rsidRPr="001750BB">
        <w:t>humedales construidos</w:t>
      </w:r>
      <w:r>
        <w:t xml:space="preserve"> (</w:t>
      </w:r>
      <w:proofErr w:type="spellStart"/>
      <w:r w:rsidRPr="0020156A">
        <w:t>wetland</w:t>
      </w:r>
      <w:r>
        <w:t>s</w:t>
      </w:r>
      <w:proofErr w:type="spellEnd"/>
      <w:r>
        <w:t xml:space="preserve">) que son </w:t>
      </w:r>
      <w:r w:rsidR="00D57C64">
        <w:t>lechos saturados con agua que contendrá un área específica para plantas acuáticas, las que para su desarrollo toman los nutrientes presentes en el agua residual</w:t>
      </w:r>
      <w:r w:rsidR="00FD4C45">
        <w:t xml:space="preserve">; así como otra área </w:t>
      </w:r>
      <w:r w:rsidR="000E0851">
        <w:t xml:space="preserve">de humedales </w:t>
      </w:r>
      <w:r w:rsidR="00FD4C45">
        <w:t xml:space="preserve">como </w:t>
      </w:r>
      <w:r w:rsidR="00DC5892">
        <w:t>canales</w:t>
      </w:r>
      <w:r w:rsidR="00FD4C45">
        <w:t xml:space="preserve"> que no contendrá plantas acuáticas</w:t>
      </w:r>
      <w:r w:rsidR="00D57C64">
        <w:t xml:space="preserve">. Estos lechos </w:t>
      </w:r>
      <w:r w:rsidR="00581697">
        <w:t>estarán</w:t>
      </w:r>
      <w:r w:rsidR="00D57C64">
        <w:t xml:space="preserve"> precedidos de un pretratamiento, y de un proceso anaerobio (RAFA) para reducir la carga orgánica y la concentración de sólidos. </w:t>
      </w:r>
      <w:r w:rsidR="00DC5892">
        <w:t xml:space="preserve">Tendrán una profundidad de </w:t>
      </w:r>
      <w:r w:rsidR="00D57C64">
        <w:t xml:space="preserve">1 m, con flujo lento y cuyas plantas acuáticas pueden ser conseguidas en la </w:t>
      </w:r>
      <w:r w:rsidR="001A230B">
        <w:t>zona</w:t>
      </w:r>
      <w:r w:rsidR="00D57C64">
        <w:t xml:space="preserve"> e inclusive pueden aprovecha</w:t>
      </w:r>
      <w:r w:rsidR="00A81E94">
        <w:t>rse algunas especies forrajeras o</w:t>
      </w:r>
      <w:r w:rsidR="00D57C64">
        <w:t xml:space="preserve"> como alimento para peces, patos y gansos. </w:t>
      </w:r>
    </w:p>
    <w:p w:rsidR="00D57C64" w:rsidRDefault="00D57C64" w:rsidP="00D57C64">
      <w:r>
        <w:t xml:space="preserve">Además de su uso para el tratamiento de aguas residuales, </w:t>
      </w:r>
      <w:r w:rsidR="00FD4C45">
        <w:t xml:space="preserve">los humedales, </w:t>
      </w:r>
      <w:r>
        <w:t xml:space="preserve">funcionan como áreas para la protección de la vida silvestre al proporcionar un nuevo hábitat para aves acuáticas y otras formas de vida. </w:t>
      </w:r>
      <w:r w:rsidR="003740A6">
        <w:t>C</w:t>
      </w:r>
      <w:r>
        <w:t xml:space="preserve">on estos sistemas se puede prevenir la </w:t>
      </w:r>
      <w:proofErr w:type="spellStart"/>
      <w:r>
        <w:t>eutroficación</w:t>
      </w:r>
      <w:proofErr w:type="spellEnd"/>
      <w:r>
        <w:t xml:space="preserve"> (</w:t>
      </w:r>
      <w:r w:rsidRPr="00D57C64">
        <w:t>enriquecimiento excesivo en nutrientes</w:t>
      </w:r>
      <w:r>
        <w:t>)</w:t>
      </w:r>
      <w:r w:rsidRPr="00D57C64">
        <w:t xml:space="preserve"> </w:t>
      </w:r>
      <w:r>
        <w:t xml:space="preserve">de </w:t>
      </w:r>
      <w:r w:rsidR="003740A6">
        <w:t xml:space="preserve">los </w:t>
      </w:r>
      <w:r>
        <w:t>cuerpos receptores</w:t>
      </w:r>
      <w:r w:rsidR="00B94D93">
        <w:t>.</w:t>
      </w:r>
    </w:p>
    <w:p w:rsidR="001750BB" w:rsidRDefault="001750BB" w:rsidP="001750BB">
      <w:r w:rsidRPr="001750BB">
        <w:t>Con los humedales construidos</w:t>
      </w:r>
      <w:r w:rsidR="0020156A">
        <w:t xml:space="preserve"> </w:t>
      </w:r>
      <w:r w:rsidRPr="001750BB">
        <w:t>se pueden obtener eficiencias de remoción que permitan</w:t>
      </w:r>
      <w:r>
        <w:t xml:space="preserve"> </w:t>
      </w:r>
      <w:r w:rsidRPr="001750BB">
        <w:t>cumplir con los límites establecidos, reduciendo la materia orgánica, los sólidos</w:t>
      </w:r>
      <w:r>
        <w:t xml:space="preserve"> </w:t>
      </w:r>
      <w:r w:rsidRPr="001750BB">
        <w:t>suspendidos, los patógenos y nutrientes, de tal manera que sus efluentes puedan reutilizarse</w:t>
      </w:r>
      <w:r>
        <w:t xml:space="preserve"> </w:t>
      </w:r>
      <w:r w:rsidRPr="001750BB">
        <w:t>en la industria, riego de áreas verdes, agricultura, acuacultura o para mejorar la calidad del</w:t>
      </w:r>
      <w:r>
        <w:t xml:space="preserve"> </w:t>
      </w:r>
      <w:r w:rsidRPr="001750BB">
        <w:t>agua de los cuerpos receptores</w:t>
      </w:r>
      <w:r>
        <w:t>.</w:t>
      </w:r>
    </w:p>
    <w:p w:rsidR="00B94D93" w:rsidRDefault="00B94D93" w:rsidP="00B94D93">
      <w:r>
        <w:t xml:space="preserve">Los humedales </w:t>
      </w:r>
      <w:r w:rsidR="00F561F7">
        <w:t>construidos de acuerdo al tipo de flujo pueden ser de flujo subterráneo o inundados. Para el proyecto se están considerando</w:t>
      </w:r>
      <w:r w:rsidR="00D80BB6">
        <w:t xml:space="preserve"> humedales construidos</w:t>
      </w:r>
      <w:r w:rsidR="00D86B19">
        <w:t xml:space="preserve">, </w:t>
      </w:r>
      <w:r w:rsidR="00F561F7">
        <w:t xml:space="preserve">donde en </w:t>
      </w:r>
      <w:r w:rsidR="00D86B19">
        <w:t xml:space="preserve">una </w:t>
      </w:r>
      <w:r w:rsidR="00F561F7">
        <w:t>zona</w:t>
      </w:r>
      <w:r w:rsidR="00D86B19">
        <w:t xml:space="preserve"> estos serán del tipo</w:t>
      </w:r>
      <w:r w:rsidR="00D80BB6">
        <w:t xml:space="preserve"> de flujo subterráneo que </w:t>
      </w:r>
      <w:r w:rsidR="00F561F7">
        <w:t>estarán formados por</w:t>
      </w:r>
      <w:r>
        <w:t xml:space="preserve"> un lecho de </w:t>
      </w:r>
      <w:r w:rsidR="00D80BB6">
        <w:t>tezontle</w:t>
      </w:r>
      <w:r>
        <w:t xml:space="preserve"> dentro del cual</w:t>
      </w:r>
      <w:r w:rsidR="00D80BB6">
        <w:t xml:space="preserve"> </w:t>
      </w:r>
      <w:r>
        <w:t>fluye el agua de manera lenta</w:t>
      </w:r>
      <w:r w:rsidR="00D86B19">
        <w:t>, y donde se contemplan las plantas acuáticas</w:t>
      </w:r>
      <w:r w:rsidR="00AB1677">
        <w:t>. E</w:t>
      </w:r>
      <w:r w:rsidR="00D80BB6">
        <w:t>l tezontle</w:t>
      </w:r>
      <w:r>
        <w:t xml:space="preserve"> </w:t>
      </w:r>
      <w:r w:rsidR="00D80BB6">
        <w:t>a</w:t>
      </w:r>
      <w:r>
        <w:t xml:space="preserve">demás de funcionar como un medio filtrante </w:t>
      </w:r>
      <w:r w:rsidR="00F32CD8">
        <w:t>servirá</w:t>
      </w:r>
      <w:r w:rsidR="00D80BB6">
        <w:t xml:space="preserve"> </w:t>
      </w:r>
      <w:r w:rsidR="00DC2817">
        <w:t xml:space="preserve">también </w:t>
      </w:r>
      <w:r>
        <w:t>como sustrato para el desarrollo de</w:t>
      </w:r>
      <w:r w:rsidR="00DC5892">
        <w:t xml:space="preserve"> las</w:t>
      </w:r>
      <w:r>
        <w:t xml:space="preserve"> especies vegetales (vegetación emergente</w:t>
      </w:r>
      <w:r w:rsidR="00581697">
        <w:t>).</w:t>
      </w:r>
    </w:p>
    <w:p w:rsidR="00581697" w:rsidRDefault="004F5C11" w:rsidP="00581697">
      <w:r>
        <w:lastRenderedPageBreak/>
        <w:t>Otra parte de los humedales</w:t>
      </w:r>
      <w:r w:rsidR="00AB1677" w:rsidRPr="00AB1677">
        <w:t xml:space="preserve"> </w:t>
      </w:r>
      <w:r w:rsidR="00AB1677">
        <w:t>serán del tipo inundados,</w:t>
      </w:r>
      <w:r>
        <w:t xml:space="preserve"> formados</w:t>
      </w:r>
      <w:r w:rsidR="00581697">
        <w:t xml:space="preserve"> por </w:t>
      </w:r>
      <w:r>
        <w:t xml:space="preserve">bordos </w:t>
      </w:r>
      <w:r w:rsidR="000E0851">
        <w:t xml:space="preserve">compactados al 90% </w:t>
      </w:r>
      <w:r>
        <w:t>con material de banco</w:t>
      </w:r>
      <w:r w:rsidR="00581697">
        <w:t xml:space="preserve"> impermeabilizado con una </w:t>
      </w:r>
      <w:proofErr w:type="spellStart"/>
      <w:r w:rsidR="00581697">
        <w:t>geomembrana</w:t>
      </w:r>
      <w:proofErr w:type="spellEnd"/>
      <w:r w:rsidR="00D86B19">
        <w:t xml:space="preserve"> de alta densidad (HDPE) en toda la superficie en contacto con el agua tratada</w:t>
      </w:r>
      <w:r w:rsidR="00DC2817">
        <w:t>,</w:t>
      </w:r>
      <w:r w:rsidR="00FD4C45">
        <w:t xml:space="preserve"> y donde </w:t>
      </w:r>
      <w:r>
        <w:t xml:space="preserve">no </w:t>
      </w:r>
      <w:r w:rsidR="00D86B19">
        <w:t>se contemplan</w:t>
      </w:r>
      <w:r>
        <w:t xml:space="preserve"> plantas a</w:t>
      </w:r>
      <w:r w:rsidR="00581697">
        <w:t>cuática</w:t>
      </w:r>
      <w:r>
        <w:t>s</w:t>
      </w:r>
      <w:r w:rsidR="00581697">
        <w:t>.</w:t>
      </w:r>
    </w:p>
    <w:p w:rsidR="00A018ED" w:rsidRDefault="00A018ED" w:rsidP="00A018ED">
      <w:r w:rsidRPr="00455956">
        <w:t>Una vez que el agua pas</w:t>
      </w:r>
      <w:r w:rsidR="00DC2817">
        <w:t>e</w:t>
      </w:r>
      <w:r w:rsidRPr="00455956">
        <w:t xml:space="preserve"> por </w:t>
      </w:r>
      <w:r>
        <w:t>la</w:t>
      </w:r>
      <w:r w:rsidRPr="00455956">
        <w:t xml:space="preserve"> zona</w:t>
      </w:r>
      <w:r>
        <w:t xml:space="preserve"> de humedales</w:t>
      </w:r>
      <w:r w:rsidRPr="00455956">
        <w:t xml:space="preserve">, </w:t>
      </w:r>
      <w:r w:rsidR="00DC5892">
        <w:t>esta</w:t>
      </w:r>
      <w:r w:rsidR="00DC2817">
        <w:t xml:space="preserve"> será</w:t>
      </w:r>
      <w:r w:rsidRPr="00455956">
        <w:t xml:space="preserve"> conducida finalmente hacia </w:t>
      </w:r>
      <w:r>
        <w:t>el tanque de contacto de cloro para posteriormente ir al sitio final de vertido mediante la</w:t>
      </w:r>
      <w:r w:rsidRPr="00455956">
        <w:t xml:space="preserve"> estructura de descarga.</w:t>
      </w:r>
    </w:p>
    <w:p w:rsidR="00A018ED" w:rsidRPr="00A018ED" w:rsidRDefault="00A018ED" w:rsidP="00581697">
      <w:pPr>
        <w:rPr>
          <w:i/>
        </w:rPr>
      </w:pPr>
      <w:r w:rsidRPr="00A018ED">
        <w:rPr>
          <w:i/>
        </w:rPr>
        <w:t>Plantas Acuáticas</w:t>
      </w:r>
      <w:r w:rsidR="00595438">
        <w:rPr>
          <w:i/>
        </w:rPr>
        <w:t xml:space="preserve"> (</w:t>
      </w:r>
      <w:proofErr w:type="spellStart"/>
      <w:r w:rsidR="00595438">
        <w:rPr>
          <w:i/>
        </w:rPr>
        <w:t>Hidrófitas</w:t>
      </w:r>
      <w:proofErr w:type="spellEnd"/>
      <w:r w:rsidR="00595438">
        <w:rPr>
          <w:i/>
        </w:rPr>
        <w:t>)</w:t>
      </w:r>
    </w:p>
    <w:p w:rsidR="00A018ED" w:rsidRPr="00A018ED" w:rsidRDefault="009D41F8" w:rsidP="00A018ED">
      <w:r>
        <w:t xml:space="preserve">En los humedales construidos de flujo </w:t>
      </w:r>
      <w:r w:rsidR="00A81E94">
        <w:t>subterráneo se utilizan plantas</w:t>
      </w:r>
      <w:r>
        <w:t xml:space="preserve"> </w:t>
      </w:r>
      <w:r w:rsidR="00A018ED">
        <w:t>e</w:t>
      </w:r>
      <w:r w:rsidR="00A018ED" w:rsidRPr="00A018ED">
        <w:t xml:space="preserve">mergentes que son plantas que fijan sus raíces al fondo, pero </w:t>
      </w:r>
      <w:r w:rsidR="00DC2817">
        <w:t xml:space="preserve">que </w:t>
      </w:r>
      <w:r w:rsidR="00A018ED" w:rsidRPr="00A018ED">
        <w:t xml:space="preserve">crecen lo suficiente para que sus hojas aprovechen la luz fuera del agua. Las </w:t>
      </w:r>
      <w:r w:rsidR="00A018ED">
        <w:t xml:space="preserve">plantas acuáticas </w:t>
      </w:r>
      <w:r w:rsidR="00A018ED" w:rsidRPr="00A018ED">
        <w:t xml:space="preserve">emergentes tienen la capacidad de crecer en un amplio intervalo de sustratos y en diferentes aguas residuales. Así </w:t>
      </w:r>
      <w:r w:rsidR="00A018ED">
        <w:t xml:space="preserve">mismo, en dicho tipo de humedales </w:t>
      </w:r>
      <w:r w:rsidR="00DC2817">
        <w:t>también</w:t>
      </w:r>
      <w:r w:rsidR="00A018ED">
        <w:t xml:space="preserve"> </w:t>
      </w:r>
      <w:r w:rsidR="001908B1">
        <w:t>pueden considerar</w:t>
      </w:r>
      <w:r w:rsidR="00DC2817">
        <w:t>se</w:t>
      </w:r>
      <w:r w:rsidR="00A018ED">
        <w:t xml:space="preserve"> plantas acuáticas sumergidas, que s</w:t>
      </w:r>
      <w:r w:rsidR="00A018ED" w:rsidRPr="00A018ED">
        <w:t xml:space="preserve">on las que </w:t>
      </w:r>
      <w:r w:rsidR="00A018ED">
        <w:t>s</w:t>
      </w:r>
      <w:r w:rsidR="00A018ED" w:rsidRPr="00A018ED">
        <w:t>e desarrollan exclusivamente dentro del agua</w:t>
      </w:r>
      <w:r w:rsidR="00A018ED">
        <w:t>.</w:t>
      </w:r>
    </w:p>
    <w:p w:rsidR="00401ED8" w:rsidRDefault="00401ED8" w:rsidP="00401ED8">
      <w:r>
        <w:t xml:space="preserve">Las principales funciones que tendrán las plantas acuáticas o </w:t>
      </w:r>
      <w:proofErr w:type="spellStart"/>
      <w:r>
        <w:t>hidrófitas</w:t>
      </w:r>
      <w:proofErr w:type="spellEnd"/>
      <w:r>
        <w:t xml:space="preserve"> en la remoción de contaminantes son:</w:t>
      </w:r>
    </w:p>
    <w:p w:rsidR="00401ED8" w:rsidRDefault="00401ED8" w:rsidP="00C86070">
      <w:pPr>
        <w:pStyle w:val="Prrafodelista"/>
        <w:numPr>
          <w:ilvl w:val="0"/>
          <w:numId w:val="61"/>
        </w:numPr>
      </w:pPr>
      <w:r>
        <w:t>Asimilación directa de los contaminantes dentro de sus tejidos.</w:t>
      </w:r>
    </w:p>
    <w:p w:rsidR="00401ED8" w:rsidRDefault="00401ED8" w:rsidP="00C86070">
      <w:pPr>
        <w:pStyle w:val="Prrafodelista"/>
        <w:numPr>
          <w:ilvl w:val="0"/>
          <w:numId w:val="61"/>
        </w:numPr>
      </w:pPr>
      <w:r>
        <w:t xml:space="preserve">Proveer un ambiente adecuado para el desarrollo de microorganismos, los cuales </w:t>
      </w:r>
      <w:r w:rsidR="00675061">
        <w:t>transformarán</w:t>
      </w:r>
      <w:r>
        <w:t xml:space="preserve"> y </w:t>
      </w:r>
      <w:r w:rsidR="001908B1">
        <w:t>reducirán</w:t>
      </w:r>
      <w:r>
        <w:t xml:space="preserve"> las concentraciones de los contaminantes, ya que las plantas sirven como un sustrato vivo para la actividad microbiana.</w:t>
      </w:r>
    </w:p>
    <w:p w:rsidR="00401ED8" w:rsidRDefault="00401ED8" w:rsidP="00C86070">
      <w:pPr>
        <w:pStyle w:val="Prrafodelista"/>
        <w:numPr>
          <w:ilvl w:val="0"/>
          <w:numId w:val="61"/>
        </w:numPr>
      </w:pPr>
      <w:r>
        <w:t>En ellas se desarrollan procesos bioquímicos y fisicoquímicos.</w:t>
      </w:r>
    </w:p>
    <w:p w:rsidR="00595438" w:rsidRDefault="00595438" w:rsidP="00595438">
      <w:r>
        <w:t>U</w:t>
      </w:r>
      <w:r w:rsidR="00401ED8">
        <w:t>na de las funciones más significativas de los humedales construidos es su capacidad de almacenamiento de nutrientes</w:t>
      </w:r>
      <w:r>
        <w:t>, lo que e</w:t>
      </w:r>
      <w:r w:rsidR="00401ED8">
        <w:t xml:space="preserve">stá directamente relacionado con los tipos de </w:t>
      </w:r>
      <w:proofErr w:type="spellStart"/>
      <w:r w:rsidR="00401ED8">
        <w:t>hidrófitas</w:t>
      </w:r>
      <w:proofErr w:type="spellEnd"/>
      <w:r w:rsidR="00401ED8">
        <w:t xml:space="preserve"> que se encuentren en el humedal. La capacidad de almacenamiento en una </w:t>
      </w:r>
      <w:proofErr w:type="spellStart"/>
      <w:r w:rsidR="00401ED8">
        <w:t>hidrófita</w:t>
      </w:r>
      <w:proofErr w:type="spellEnd"/>
      <w:r w:rsidR="00401ED8">
        <w:t xml:space="preserve"> está en función de la velocidad de crecimiento de la planta y el tiempo de cosecha de la biomasa por unidad de área. </w:t>
      </w:r>
      <w:r w:rsidR="00675061">
        <w:t>Las p</w:t>
      </w:r>
      <w:r w:rsidR="00401ED8">
        <w:t xml:space="preserve">lantas con una gran biomasa por unidad de área tienen el potencial para almacenar </w:t>
      </w:r>
      <w:r w:rsidR="00675061">
        <w:t>una gran cantidad de nutrientes</w:t>
      </w:r>
      <w:r w:rsidRPr="00595438">
        <w:t>.</w:t>
      </w:r>
    </w:p>
    <w:p w:rsidR="00EA1533" w:rsidRDefault="00EA1533" w:rsidP="00EA1533">
      <w:r w:rsidRPr="00EA1533">
        <w:t>Los humedales construidos deben tener una gran cobertura de plantas, con el objeto de</w:t>
      </w:r>
      <w:r>
        <w:t xml:space="preserve"> </w:t>
      </w:r>
      <w:r w:rsidRPr="00EA1533">
        <w:t>aprovechar la luz solar, propiciando la remoción eficiente de sólidos suspendidos volátiles</w:t>
      </w:r>
      <w:r>
        <w:t xml:space="preserve"> </w:t>
      </w:r>
      <w:r w:rsidRPr="00EA1533">
        <w:t>(SSV).</w:t>
      </w:r>
    </w:p>
    <w:p w:rsidR="00EA1533" w:rsidRDefault="00EA1533" w:rsidP="00EA1533">
      <w:r>
        <w:t>El oxígeno producido por la fotosíntesis en las hojas de las plantas es transferido a las raíces y posteriormente al agua, donde se presenta como oxígeno disuelto y es utilizado por los microorganismos (suspendidos y/o adheridos a todo tipo de superficies como son raíces, grava, membranas, etc.) para su desarrollo.</w:t>
      </w:r>
    </w:p>
    <w:p w:rsidR="00B94D93" w:rsidRDefault="00595438" w:rsidP="00595438">
      <w:r>
        <w:t xml:space="preserve">La capacidad de asimilación de nutrientes de las </w:t>
      </w:r>
      <w:proofErr w:type="spellStart"/>
      <w:r>
        <w:t>hidrófitas</w:t>
      </w:r>
      <w:proofErr w:type="spellEnd"/>
      <w:r>
        <w:t xml:space="preserve"> está directamente relacionada con la velocidad de crecimiento, cultivo y composición del tejido.</w:t>
      </w:r>
    </w:p>
    <w:p w:rsidR="00045069" w:rsidRDefault="00045069" w:rsidP="00595438">
      <w:r>
        <w:t xml:space="preserve">Para el presente proyecto se proponen </w:t>
      </w:r>
      <w:r w:rsidR="001A230B">
        <w:t>tres</w:t>
      </w:r>
      <w:r w:rsidR="00DC5892">
        <w:t xml:space="preserve"> opciones de</w:t>
      </w:r>
      <w:r>
        <w:t xml:space="preserve"> plantas acuáticas</w:t>
      </w:r>
      <w:r w:rsidR="001523F6">
        <w:t xml:space="preserve">, que </w:t>
      </w:r>
      <w:r w:rsidR="001720CA">
        <w:t>se han</w:t>
      </w:r>
      <w:r w:rsidR="001523F6">
        <w:t xml:space="preserve"> seleccionad</w:t>
      </w:r>
      <w:r w:rsidR="00AE04FE">
        <w:t>o</w:t>
      </w:r>
      <w:r w:rsidR="001523F6">
        <w:t xml:space="preserve"> por el beneficio que ofrecen de poder sean comercializadas y </w:t>
      </w:r>
      <w:r w:rsidR="005A296F">
        <w:t>redituable</w:t>
      </w:r>
      <w:r w:rsidR="00EA7D54">
        <w:t>s</w:t>
      </w:r>
      <w:r w:rsidR="005A296F">
        <w:t xml:space="preserve"> para el organismo operador</w:t>
      </w:r>
      <w:r w:rsidR="00675061">
        <w:t>,</w:t>
      </w:r>
      <w:r w:rsidR="00AF6A0A">
        <w:t xml:space="preserve"> además de ser adaptables al clima de la zona</w:t>
      </w:r>
      <w:r w:rsidR="00675061">
        <w:t xml:space="preserve"> y con gran velocidad de crecimiento</w:t>
      </w:r>
      <w:r w:rsidR="00953E23">
        <w:t xml:space="preserve"> para una buena capacidad de asimilación de nutrientes</w:t>
      </w:r>
      <w:r w:rsidR="005A296F">
        <w:t xml:space="preserve">. </w:t>
      </w:r>
    </w:p>
    <w:p w:rsidR="001523F6" w:rsidRDefault="001A0EB4" w:rsidP="001A0EB4">
      <w:pPr>
        <w:pStyle w:val="Tablatitulo"/>
      </w:pPr>
      <w:bookmarkStart w:id="177" w:name="_Toc38626745"/>
      <w:r>
        <w:lastRenderedPageBreak/>
        <w:t>Plantas acuáticas propuestas para humedales</w:t>
      </w:r>
      <w:bookmarkEnd w:id="177"/>
    </w:p>
    <w:tbl>
      <w:tblPr>
        <w:tblStyle w:val="GridTable4Accent6"/>
        <w:tblW w:w="0" w:type="auto"/>
        <w:tblLayout w:type="fixed"/>
        <w:tblLook w:val="04A0" w:firstRow="1" w:lastRow="0" w:firstColumn="1" w:lastColumn="0" w:noHBand="0" w:noVBand="1"/>
      </w:tblPr>
      <w:tblGrid>
        <w:gridCol w:w="539"/>
        <w:gridCol w:w="1292"/>
        <w:gridCol w:w="1296"/>
        <w:gridCol w:w="1110"/>
        <w:gridCol w:w="1193"/>
        <w:gridCol w:w="1653"/>
        <w:gridCol w:w="2595"/>
      </w:tblGrid>
      <w:tr w:rsidR="003C635E" w:rsidTr="00286F0D">
        <w:trPr>
          <w:cnfStyle w:val="100000000000" w:firstRow="1" w:lastRow="0" w:firstColumn="0" w:lastColumn="0" w:oddVBand="0" w:evenVBand="0" w:oddHBand="0" w:evenHBand="0" w:firstRowFirstColumn="0" w:firstRowLastColumn="0" w:lastRowFirstColumn="0" w:lastRowLastColumn="0"/>
          <w:trHeight w:val="411"/>
          <w:tblHeader/>
        </w:trPr>
        <w:tc>
          <w:tcPr>
            <w:cnfStyle w:val="001000000000" w:firstRow="0" w:lastRow="0" w:firstColumn="1" w:lastColumn="0" w:oddVBand="0" w:evenVBand="0" w:oddHBand="0" w:evenHBand="0" w:firstRowFirstColumn="0" w:firstRowLastColumn="0" w:lastRowFirstColumn="0" w:lastRowLastColumn="0"/>
            <w:tcW w:w="539" w:type="dxa"/>
          </w:tcPr>
          <w:p w:rsidR="00CA439B" w:rsidRPr="00CA439B" w:rsidRDefault="00CA439B" w:rsidP="00CA439B">
            <w:pPr>
              <w:spacing w:after="0" w:line="240" w:lineRule="auto"/>
              <w:jc w:val="center"/>
            </w:pPr>
            <w:r w:rsidRPr="00CA439B">
              <w:t>No.</w:t>
            </w:r>
          </w:p>
        </w:tc>
        <w:tc>
          <w:tcPr>
            <w:tcW w:w="1292" w:type="dxa"/>
          </w:tcPr>
          <w:p w:rsid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 xml:space="preserve">Nombre </w:t>
            </w:r>
          </w:p>
          <w:p w:rsidR="00CA439B" w:rsidRP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Científico</w:t>
            </w:r>
          </w:p>
        </w:tc>
        <w:tc>
          <w:tcPr>
            <w:tcW w:w="1296" w:type="dxa"/>
          </w:tcPr>
          <w:p w:rsid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 xml:space="preserve">Nombre </w:t>
            </w:r>
          </w:p>
          <w:p w:rsidR="00CA439B" w:rsidRP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Común</w:t>
            </w:r>
          </w:p>
        </w:tc>
        <w:tc>
          <w:tcPr>
            <w:tcW w:w="1110" w:type="dxa"/>
          </w:tcPr>
          <w:p w:rsidR="00CA439B" w:rsidRP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Tipo</w:t>
            </w:r>
          </w:p>
        </w:tc>
        <w:tc>
          <w:tcPr>
            <w:tcW w:w="1193" w:type="dxa"/>
          </w:tcPr>
          <w:p w:rsidR="00CA439B" w:rsidRP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Usos</w:t>
            </w:r>
          </w:p>
        </w:tc>
        <w:tc>
          <w:tcPr>
            <w:tcW w:w="4248" w:type="dxa"/>
            <w:gridSpan w:val="2"/>
          </w:tcPr>
          <w:p w:rsidR="00CA439B" w:rsidRDefault="00CA439B" w:rsidP="00CA439B">
            <w:pPr>
              <w:spacing w:after="0" w:line="240" w:lineRule="auto"/>
              <w:jc w:val="center"/>
              <w:cnfStyle w:val="100000000000" w:firstRow="1" w:lastRow="0" w:firstColumn="0" w:lastColumn="0" w:oddVBand="0" w:evenVBand="0" w:oddHBand="0" w:evenHBand="0" w:firstRowFirstColumn="0" w:firstRowLastColumn="0" w:lastRowFirstColumn="0" w:lastRowLastColumn="0"/>
            </w:pPr>
            <w:r w:rsidRPr="00CA439B">
              <w:t>Características</w:t>
            </w:r>
          </w:p>
        </w:tc>
      </w:tr>
      <w:tr w:rsidR="00735979" w:rsidTr="001C0132">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539" w:type="dxa"/>
          </w:tcPr>
          <w:p w:rsidR="00735979" w:rsidRPr="00735979" w:rsidRDefault="00735979" w:rsidP="00CA439B">
            <w:pPr>
              <w:spacing w:after="0" w:line="240" w:lineRule="auto"/>
              <w:jc w:val="center"/>
              <w:rPr>
                <w:b w:val="0"/>
              </w:rPr>
            </w:pPr>
            <w:r w:rsidRPr="00735979">
              <w:rPr>
                <w:b w:val="0"/>
              </w:rPr>
              <w:t>1</w:t>
            </w:r>
          </w:p>
        </w:tc>
        <w:tc>
          <w:tcPr>
            <w:tcW w:w="1292" w:type="dxa"/>
          </w:tcPr>
          <w:p w:rsidR="00735979" w:rsidRPr="00CA439B" w:rsidRDefault="00735979"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proofErr w:type="spellStart"/>
            <w:r w:rsidRPr="00735979">
              <w:t>Echinochloa</w:t>
            </w:r>
            <w:proofErr w:type="spellEnd"/>
            <w:r w:rsidRPr="00735979">
              <w:t xml:space="preserve"> </w:t>
            </w:r>
            <w:proofErr w:type="spellStart"/>
            <w:r w:rsidRPr="00735979">
              <w:t>crus-galli</w:t>
            </w:r>
            <w:proofErr w:type="spellEnd"/>
            <w:r w:rsidRPr="00735979">
              <w:t xml:space="preserve"> (L.) P. </w:t>
            </w:r>
            <w:proofErr w:type="spellStart"/>
            <w:r w:rsidRPr="00735979">
              <w:t>Beauv</w:t>
            </w:r>
            <w:proofErr w:type="spellEnd"/>
          </w:p>
        </w:tc>
        <w:tc>
          <w:tcPr>
            <w:tcW w:w="1296" w:type="dxa"/>
          </w:tcPr>
          <w:p w:rsidR="00735979" w:rsidRPr="00CA439B" w:rsidRDefault="00735979" w:rsidP="00BD06F2">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C1479D">
              <w:rPr>
                <w:b/>
              </w:rPr>
              <w:t xml:space="preserve">Zacate de </w:t>
            </w:r>
            <w:r w:rsidR="00EA1533" w:rsidRPr="00C1479D">
              <w:rPr>
                <w:b/>
              </w:rPr>
              <w:t>agua</w:t>
            </w:r>
            <w:r w:rsidR="00EA1533">
              <w:t xml:space="preserve">, </w:t>
            </w:r>
            <w:r w:rsidR="00EA1533" w:rsidRPr="00735979">
              <w:t xml:space="preserve">arroz silvestre, pasto rayado, </w:t>
            </w:r>
            <w:proofErr w:type="spellStart"/>
            <w:r w:rsidR="00EA1533" w:rsidRPr="00735979">
              <w:t>capin</w:t>
            </w:r>
            <w:proofErr w:type="spellEnd"/>
            <w:r w:rsidR="00EA1533" w:rsidRPr="00735979">
              <w:t>, pata de gallo</w:t>
            </w:r>
            <w:r w:rsidR="00BD06F2">
              <w:t>.</w:t>
            </w:r>
          </w:p>
        </w:tc>
        <w:tc>
          <w:tcPr>
            <w:tcW w:w="1110" w:type="dxa"/>
          </w:tcPr>
          <w:p w:rsidR="00735979" w:rsidRPr="00CA439B" w:rsidRDefault="00535812" w:rsidP="00535812">
            <w:pPr>
              <w:spacing w:after="0" w:line="240" w:lineRule="auto"/>
              <w:jc w:val="center"/>
              <w:cnfStyle w:val="000000100000" w:firstRow="0" w:lastRow="0" w:firstColumn="0" w:lastColumn="0" w:oddVBand="0" w:evenVBand="0" w:oddHBand="1" w:evenHBand="0" w:firstRowFirstColumn="0" w:firstRowLastColumn="0" w:lastRowFirstColumn="0" w:lastRowLastColumn="0"/>
            </w:pPr>
            <w:r>
              <w:t>Planta</w:t>
            </w:r>
            <w:r w:rsidRPr="00CA439B">
              <w:t xml:space="preserve"> acuática, enraizada, </w:t>
            </w:r>
            <w:r>
              <w:t>sumergida</w:t>
            </w:r>
          </w:p>
        </w:tc>
        <w:tc>
          <w:tcPr>
            <w:tcW w:w="1193" w:type="dxa"/>
          </w:tcPr>
          <w:p w:rsidR="00735979" w:rsidRDefault="00535812"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r>
              <w:t>Forraje</w:t>
            </w:r>
          </w:p>
        </w:tc>
        <w:tc>
          <w:tcPr>
            <w:tcW w:w="1653" w:type="dxa"/>
          </w:tcPr>
          <w:p w:rsidR="00735979" w:rsidRPr="00CA439B" w:rsidRDefault="005441A9" w:rsidP="005441A9">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5441A9">
              <w:t>Espiguillas con o sin arista</w:t>
            </w:r>
            <w:r>
              <w:t>, de 30 cm y hasta 1 m, con f</w:t>
            </w:r>
            <w:r w:rsidRPr="005441A9">
              <w:t xml:space="preserve">ruto </w:t>
            </w:r>
            <w:proofErr w:type="spellStart"/>
            <w:r w:rsidRPr="005441A9">
              <w:t>cariopside</w:t>
            </w:r>
            <w:proofErr w:type="spellEnd"/>
            <w:r w:rsidRPr="005441A9">
              <w:t xml:space="preserve"> elíptico, aprox. de 2 mm de largo</w:t>
            </w:r>
          </w:p>
        </w:tc>
        <w:tc>
          <w:tcPr>
            <w:tcW w:w="2595" w:type="dxa"/>
            <w:shd w:val="clear" w:color="auto" w:fill="auto"/>
          </w:tcPr>
          <w:p w:rsidR="00735979" w:rsidRPr="001C0132" w:rsidRDefault="00C1479D"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rPr>
                <w:noProof/>
                <w:lang w:eastAsia="es-MX"/>
              </w:rPr>
            </w:pPr>
            <w:r w:rsidRPr="001C0132">
              <w:rPr>
                <w:noProof/>
                <w:lang w:eastAsia="es-MX"/>
              </w:rPr>
              <w:drawing>
                <wp:inline distT="0" distB="0" distL="0" distR="0">
                  <wp:extent cx="1531442" cy="1149962"/>
                  <wp:effectExtent l="0" t="0" r="0" b="0"/>
                  <wp:docPr id="8" name="Imagen 8" descr="Instituto de Botánica Darwi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ituto de Botánica Darwin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6663" cy="1168900"/>
                          </a:xfrm>
                          <a:prstGeom prst="rect">
                            <a:avLst/>
                          </a:prstGeom>
                          <a:noFill/>
                          <a:ln>
                            <a:noFill/>
                          </a:ln>
                        </pic:spPr>
                      </pic:pic>
                    </a:graphicData>
                  </a:graphic>
                </wp:inline>
              </w:drawing>
            </w:r>
          </w:p>
        </w:tc>
      </w:tr>
      <w:tr w:rsidR="006F4650" w:rsidTr="00286F0D">
        <w:trPr>
          <w:trHeight w:val="1887"/>
        </w:trPr>
        <w:tc>
          <w:tcPr>
            <w:cnfStyle w:val="001000000000" w:firstRow="0" w:lastRow="0" w:firstColumn="1" w:lastColumn="0" w:oddVBand="0" w:evenVBand="0" w:oddHBand="0" w:evenHBand="0" w:firstRowFirstColumn="0" w:firstRowLastColumn="0" w:lastRowFirstColumn="0" w:lastRowLastColumn="0"/>
            <w:tcW w:w="539" w:type="dxa"/>
          </w:tcPr>
          <w:p w:rsidR="00CA439B" w:rsidRPr="00CA439B" w:rsidRDefault="00735979" w:rsidP="00CA439B">
            <w:pPr>
              <w:spacing w:after="0" w:line="240" w:lineRule="auto"/>
              <w:jc w:val="center"/>
              <w:rPr>
                <w:b w:val="0"/>
              </w:rPr>
            </w:pPr>
            <w:r>
              <w:rPr>
                <w:b w:val="0"/>
              </w:rPr>
              <w:t>2</w:t>
            </w:r>
          </w:p>
        </w:tc>
        <w:tc>
          <w:tcPr>
            <w:tcW w:w="1292" w:type="dxa"/>
          </w:tcPr>
          <w:p w:rsidR="00CA439B" w:rsidRDefault="00CA439B" w:rsidP="00CA439B">
            <w:pPr>
              <w:spacing w:after="0" w:line="240" w:lineRule="auto"/>
              <w:jc w:val="center"/>
              <w:cnfStyle w:val="000000000000" w:firstRow="0" w:lastRow="0" w:firstColumn="0" w:lastColumn="0" w:oddVBand="0" w:evenVBand="0" w:oddHBand="0" w:evenHBand="0" w:firstRowFirstColumn="0" w:firstRowLastColumn="0" w:lastRowFirstColumn="0" w:lastRowLastColumn="0"/>
            </w:pPr>
            <w:proofErr w:type="spellStart"/>
            <w:r w:rsidRPr="00CA439B">
              <w:t>Typha</w:t>
            </w:r>
            <w:proofErr w:type="spellEnd"/>
            <w:r w:rsidRPr="00CA439B">
              <w:t xml:space="preserve"> </w:t>
            </w:r>
            <w:proofErr w:type="spellStart"/>
            <w:r w:rsidRPr="00CA439B">
              <w:t>domingensis</w:t>
            </w:r>
            <w:proofErr w:type="spellEnd"/>
            <w:r w:rsidRPr="00CA439B">
              <w:t xml:space="preserve"> </w:t>
            </w:r>
            <w:proofErr w:type="spellStart"/>
            <w:r w:rsidRPr="00CA439B">
              <w:t>Pers</w:t>
            </w:r>
            <w:proofErr w:type="spellEnd"/>
            <w:r w:rsidRPr="00CA439B">
              <w:t>.</w:t>
            </w:r>
          </w:p>
        </w:tc>
        <w:tc>
          <w:tcPr>
            <w:tcW w:w="1296" w:type="dxa"/>
          </w:tcPr>
          <w:p w:rsidR="00CA439B" w:rsidRDefault="00EA1533" w:rsidP="00CA439B">
            <w:pPr>
              <w:spacing w:after="0" w:line="240" w:lineRule="auto"/>
              <w:jc w:val="center"/>
              <w:cnfStyle w:val="000000000000" w:firstRow="0" w:lastRow="0" w:firstColumn="0" w:lastColumn="0" w:oddVBand="0" w:evenVBand="0" w:oddHBand="0" w:evenHBand="0" w:firstRowFirstColumn="0" w:firstRowLastColumn="0" w:lastRowFirstColumn="0" w:lastRowLastColumn="0"/>
            </w:pPr>
            <w:r>
              <w:rPr>
                <w:b/>
              </w:rPr>
              <w:t>T</w:t>
            </w:r>
            <w:r w:rsidR="00CA439B" w:rsidRPr="00813D33">
              <w:rPr>
                <w:b/>
              </w:rPr>
              <w:t>ule</w:t>
            </w:r>
            <w:r w:rsidR="00CA439B" w:rsidRPr="00CA439B">
              <w:t xml:space="preserve">, </w:t>
            </w:r>
            <w:r>
              <w:t>e</w:t>
            </w:r>
            <w:r w:rsidRPr="00CA439B">
              <w:t xml:space="preserve">spadaña, masa de agua, cola de gato, cola pecho, </w:t>
            </w:r>
            <w:proofErr w:type="spellStart"/>
            <w:r w:rsidRPr="00CA439B">
              <w:t>petalzimicua</w:t>
            </w:r>
            <w:proofErr w:type="spellEnd"/>
            <w:r w:rsidRPr="00CA439B">
              <w:t>, vela de sabana</w:t>
            </w:r>
          </w:p>
        </w:tc>
        <w:tc>
          <w:tcPr>
            <w:tcW w:w="1110" w:type="dxa"/>
          </w:tcPr>
          <w:p w:rsidR="00CA439B" w:rsidRDefault="00535812" w:rsidP="00CA439B">
            <w:pPr>
              <w:spacing w:after="0" w:line="240" w:lineRule="auto"/>
              <w:jc w:val="center"/>
              <w:cnfStyle w:val="000000000000" w:firstRow="0" w:lastRow="0" w:firstColumn="0" w:lastColumn="0" w:oddVBand="0" w:evenVBand="0" w:oddHBand="0" w:evenHBand="0" w:firstRowFirstColumn="0" w:firstRowLastColumn="0" w:lastRowFirstColumn="0" w:lastRowLastColumn="0"/>
            </w:pPr>
            <w:r>
              <w:t>Planta</w:t>
            </w:r>
            <w:r w:rsidR="000A5A98" w:rsidRPr="00CA439B">
              <w:t xml:space="preserve"> acuática, enraizada, emergente</w:t>
            </w:r>
          </w:p>
        </w:tc>
        <w:tc>
          <w:tcPr>
            <w:tcW w:w="1193" w:type="dxa"/>
          </w:tcPr>
          <w:p w:rsidR="00CA439B" w:rsidRDefault="00CA439B" w:rsidP="00CA439B">
            <w:pPr>
              <w:spacing w:after="0" w:line="240" w:lineRule="auto"/>
              <w:jc w:val="center"/>
              <w:cnfStyle w:val="000000000000" w:firstRow="0" w:lastRow="0" w:firstColumn="0" w:lastColumn="0" w:oddVBand="0" w:evenVBand="0" w:oddHBand="0" w:evenHBand="0" w:firstRowFirstColumn="0" w:firstRowLastColumn="0" w:lastRowFirstColumn="0" w:lastRowLastColumn="0"/>
            </w:pPr>
            <w:r>
              <w:t>C</w:t>
            </w:r>
            <w:r w:rsidRPr="00CA439B">
              <w:t>estería, petates,</w:t>
            </w:r>
            <w:r>
              <w:t xml:space="preserve"> sombreros etc</w:t>
            </w:r>
            <w:r w:rsidR="00F23F00">
              <w:t>.</w:t>
            </w:r>
          </w:p>
        </w:tc>
        <w:tc>
          <w:tcPr>
            <w:tcW w:w="1653" w:type="dxa"/>
          </w:tcPr>
          <w:p w:rsidR="00CA439B" w:rsidRPr="00CA439B" w:rsidRDefault="00CA439B" w:rsidP="00044E0F">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CA439B">
              <w:t xml:space="preserve">De color </w:t>
            </w:r>
            <w:r w:rsidR="00F177F1">
              <w:t>café</w:t>
            </w:r>
            <w:r w:rsidRPr="00CA439B">
              <w:t xml:space="preserve"> claro</w:t>
            </w:r>
            <w:r w:rsidR="00F177F1">
              <w:t xml:space="preserve">, con tamaño </w:t>
            </w:r>
            <w:r w:rsidR="00F23F00">
              <w:t xml:space="preserve">de </w:t>
            </w:r>
            <w:r w:rsidR="00F177F1">
              <w:t>h</w:t>
            </w:r>
            <w:r w:rsidR="00F177F1" w:rsidRPr="00F177F1">
              <w:t>asta de 2.5 m de altura</w:t>
            </w:r>
            <w:r w:rsidR="00044E0F">
              <w:t xml:space="preserve">, fruto de forma alargada </w:t>
            </w:r>
            <w:r w:rsidR="00044E0F" w:rsidRPr="00044E0F">
              <w:t>de 1 a 1.5 mm de largo</w:t>
            </w:r>
            <w:r w:rsidR="00044E0F">
              <w:t>.</w:t>
            </w:r>
          </w:p>
        </w:tc>
        <w:tc>
          <w:tcPr>
            <w:tcW w:w="2595" w:type="dxa"/>
          </w:tcPr>
          <w:p w:rsidR="00CA439B" w:rsidRPr="00CA439B" w:rsidRDefault="00F23F00" w:rsidP="00CA439B">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F23F00">
              <w:rPr>
                <w:noProof/>
                <w:lang w:eastAsia="es-MX"/>
              </w:rPr>
              <w:drawing>
                <wp:inline distT="0" distB="0" distL="0" distR="0">
                  <wp:extent cx="1550890" cy="1164566"/>
                  <wp:effectExtent l="0" t="0" r="0" b="0"/>
                  <wp:docPr id="63" name="Imagen 63" descr="E:\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escarg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0890" cy="1164566"/>
                          </a:xfrm>
                          <a:prstGeom prst="rect">
                            <a:avLst/>
                          </a:prstGeom>
                          <a:noFill/>
                          <a:ln>
                            <a:noFill/>
                          </a:ln>
                        </pic:spPr>
                      </pic:pic>
                    </a:graphicData>
                  </a:graphic>
                </wp:inline>
              </w:drawing>
            </w:r>
          </w:p>
        </w:tc>
      </w:tr>
      <w:tr w:rsidR="006F4650" w:rsidTr="001C0132">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539" w:type="dxa"/>
          </w:tcPr>
          <w:p w:rsidR="00CA439B" w:rsidRPr="00CA439B" w:rsidRDefault="00735979" w:rsidP="00CA439B">
            <w:pPr>
              <w:spacing w:after="0" w:line="240" w:lineRule="auto"/>
              <w:jc w:val="center"/>
              <w:rPr>
                <w:b w:val="0"/>
              </w:rPr>
            </w:pPr>
            <w:r>
              <w:rPr>
                <w:b w:val="0"/>
              </w:rPr>
              <w:t>3</w:t>
            </w:r>
          </w:p>
        </w:tc>
        <w:tc>
          <w:tcPr>
            <w:tcW w:w="1292" w:type="dxa"/>
          </w:tcPr>
          <w:p w:rsidR="00CA439B" w:rsidRDefault="000A5A98"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proofErr w:type="spellStart"/>
            <w:r w:rsidRPr="000A5A98">
              <w:t>Thalia</w:t>
            </w:r>
            <w:proofErr w:type="spellEnd"/>
            <w:r w:rsidRPr="000A5A98">
              <w:t xml:space="preserve"> </w:t>
            </w:r>
            <w:proofErr w:type="spellStart"/>
            <w:r w:rsidRPr="000A5A98">
              <w:t>geniculata</w:t>
            </w:r>
            <w:proofErr w:type="spellEnd"/>
            <w:r w:rsidRPr="000A5A98">
              <w:t xml:space="preserve"> L.</w:t>
            </w:r>
          </w:p>
        </w:tc>
        <w:tc>
          <w:tcPr>
            <w:tcW w:w="1296" w:type="dxa"/>
          </w:tcPr>
          <w:p w:rsidR="00CA439B" w:rsidRDefault="00156C12" w:rsidP="00501852">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813D33">
              <w:rPr>
                <w:b/>
              </w:rPr>
              <w:t>P</w:t>
            </w:r>
            <w:r w:rsidR="000A5A98" w:rsidRPr="00813D33">
              <w:rPr>
                <w:b/>
              </w:rPr>
              <w:t>latanill</w:t>
            </w:r>
            <w:r w:rsidR="00286F0D" w:rsidRPr="00813D33">
              <w:rPr>
                <w:b/>
              </w:rPr>
              <w:t>o</w:t>
            </w:r>
            <w:r w:rsidR="000A5A98">
              <w:t xml:space="preserve">, </w:t>
            </w:r>
            <w:r w:rsidR="00EA1533">
              <w:t xml:space="preserve">popal, </w:t>
            </w:r>
            <w:r w:rsidR="00EA1533" w:rsidRPr="000A5A98">
              <w:t xml:space="preserve">banderilla, </w:t>
            </w:r>
            <w:proofErr w:type="spellStart"/>
            <w:r w:rsidR="00EA1533" w:rsidRPr="000A5A98">
              <w:t>bojillo</w:t>
            </w:r>
            <w:proofErr w:type="spellEnd"/>
            <w:r w:rsidR="00EA1533" w:rsidRPr="000A5A98">
              <w:t xml:space="preserve"> de popal</w:t>
            </w:r>
          </w:p>
        </w:tc>
        <w:tc>
          <w:tcPr>
            <w:tcW w:w="1110" w:type="dxa"/>
          </w:tcPr>
          <w:p w:rsidR="00CA439B" w:rsidRDefault="00535812"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r>
              <w:t>Planta</w:t>
            </w:r>
            <w:r w:rsidRPr="00CA439B">
              <w:t xml:space="preserve"> acuática, enraizada, emergente</w:t>
            </w:r>
          </w:p>
        </w:tc>
        <w:tc>
          <w:tcPr>
            <w:tcW w:w="1193" w:type="dxa"/>
          </w:tcPr>
          <w:p w:rsidR="00CA439B" w:rsidRDefault="003C635E"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r>
              <w:t>Alimento para ganado</w:t>
            </w:r>
          </w:p>
        </w:tc>
        <w:tc>
          <w:tcPr>
            <w:tcW w:w="1653" w:type="dxa"/>
          </w:tcPr>
          <w:p w:rsidR="00CA439B" w:rsidRDefault="000A5A98" w:rsidP="00CA439B">
            <w:pPr>
              <w:spacing w:after="0" w:line="240" w:lineRule="auto"/>
              <w:jc w:val="center"/>
              <w:cnfStyle w:val="000000100000" w:firstRow="0" w:lastRow="0" w:firstColumn="0" w:lastColumn="0" w:oddVBand="0" w:evenVBand="0" w:oddHBand="1" w:evenHBand="0" w:firstRowFirstColumn="0" w:firstRowLastColumn="0" w:lastRowFirstColumn="0" w:lastRowLastColumn="0"/>
            </w:pPr>
            <w:r>
              <w:t xml:space="preserve">Hojas ovaladas con tallo de hasta 3 m de alto, flores </w:t>
            </w:r>
            <w:r w:rsidRPr="000A5A98">
              <w:t>verde o rayadas de morado</w:t>
            </w:r>
            <w:r w:rsidR="001136BC">
              <w:t>, fruto esférico delgado.</w:t>
            </w:r>
          </w:p>
        </w:tc>
        <w:tc>
          <w:tcPr>
            <w:tcW w:w="2595" w:type="dxa"/>
            <w:shd w:val="clear" w:color="auto" w:fill="auto"/>
          </w:tcPr>
          <w:p w:rsidR="00CA439B" w:rsidRDefault="003C635E" w:rsidP="00D54FAE">
            <w:pPr>
              <w:spacing w:after="0" w:line="240" w:lineRule="auto"/>
              <w:jc w:val="left"/>
              <w:cnfStyle w:val="000000100000" w:firstRow="0" w:lastRow="0" w:firstColumn="0" w:lastColumn="0" w:oddVBand="0" w:evenVBand="0" w:oddHBand="1" w:evenHBand="0" w:firstRowFirstColumn="0" w:firstRowLastColumn="0" w:lastRowFirstColumn="0" w:lastRowLastColumn="0"/>
            </w:pPr>
            <w:r>
              <w:rPr>
                <w:noProof/>
                <w:lang w:eastAsia="es-MX"/>
              </w:rPr>
              <w:drawing>
                <wp:inline distT="0" distB="0" distL="0" distR="0">
                  <wp:extent cx="1530985" cy="1198880"/>
                  <wp:effectExtent l="0" t="0" r="0" b="1270"/>
                  <wp:docPr id="66" name="Imagen 66" descr="https://pbs.twimg.com/media/DpgiFfLUwAAK0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bs.twimg.com/media/DpgiFfLUwAAK0H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3413" cy="1200781"/>
                          </a:xfrm>
                          <a:prstGeom prst="rect">
                            <a:avLst/>
                          </a:prstGeom>
                          <a:noFill/>
                          <a:ln>
                            <a:noFill/>
                          </a:ln>
                        </pic:spPr>
                      </pic:pic>
                    </a:graphicData>
                  </a:graphic>
                </wp:inline>
              </w:drawing>
            </w:r>
          </w:p>
        </w:tc>
      </w:tr>
    </w:tbl>
    <w:p w:rsidR="001523F6" w:rsidRDefault="00044E0F" w:rsidP="00044E0F">
      <w:pPr>
        <w:pStyle w:val="Fuentedatos"/>
      </w:pPr>
      <w:r>
        <w:t>Fuente: CONABIO</w:t>
      </w:r>
    </w:p>
    <w:p w:rsidR="00DC5892" w:rsidRDefault="00DC5892" w:rsidP="00DC5892">
      <w:r>
        <w:t>El organismo operador podrá elegir alguna de las propuestas</w:t>
      </w:r>
      <w:r w:rsidR="00D54FAE">
        <w:t xml:space="preserve"> planteadas</w:t>
      </w:r>
      <w:r w:rsidR="00B514C1">
        <w:t>,</w:t>
      </w:r>
      <w:r>
        <w:t xml:space="preserve"> </w:t>
      </w:r>
      <w:r w:rsidR="00B514C1">
        <w:t>de acuerdo a la que le sea más conveniente en cuanto</w:t>
      </w:r>
      <w:r>
        <w:t xml:space="preserve"> a la facilidad para su comercialización y mantenimiento.</w:t>
      </w:r>
    </w:p>
    <w:p w:rsidR="00595438" w:rsidRPr="00835B3D" w:rsidRDefault="00835B3D" w:rsidP="00595438">
      <w:pPr>
        <w:rPr>
          <w:i/>
        </w:rPr>
      </w:pPr>
      <w:r w:rsidRPr="00835B3D">
        <w:rPr>
          <w:i/>
        </w:rPr>
        <w:t xml:space="preserve">Remoción de Contaminantes </w:t>
      </w:r>
    </w:p>
    <w:p w:rsidR="00835B3D" w:rsidRDefault="00835B3D" w:rsidP="00835B3D">
      <w:r>
        <w:t>Los procesos que intervienen en la remoción de contaminantes mediante los humedales son físicos, químicos y biológicos</w:t>
      </w:r>
      <w:r w:rsidR="00953E23">
        <w:t>. En estos sistemas</w:t>
      </w:r>
      <w:r>
        <w:t xml:space="preserve"> se presenta una simbiosis </w:t>
      </w:r>
      <w:r w:rsidR="00953E23">
        <w:t>(</w:t>
      </w:r>
      <w:r w:rsidR="00953E23" w:rsidRPr="00953E23">
        <w:t>interacción biológica</w:t>
      </w:r>
      <w:r w:rsidR="00953E23">
        <w:t>)</w:t>
      </w:r>
      <w:r w:rsidR="00953E23" w:rsidRPr="00953E23">
        <w:t xml:space="preserve"> </w:t>
      </w:r>
      <w:r>
        <w:t>entre plantas acuáticas y microorganismos. Los productos metabólicos de los microorganismos, al degradar la materia orgánica, conjuntamente con nitrógeno, fósforo, potasio y otros minerales, son tomados por las plantas, las que a su vez proporcionan a los microorganismos el oxígeno que necesitan, conduciéndolo vascularmente, desde las hojas hasta las raíces.</w:t>
      </w:r>
    </w:p>
    <w:p w:rsidR="00595438" w:rsidRPr="00835B3D" w:rsidRDefault="00835B3D" w:rsidP="00835B3D">
      <w:pPr>
        <w:rPr>
          <w:b/>
          <w:i/>
        </w:rPr>
      </w:pPr>
      <w:r>
        <w:t xml:space="preserve">Adicionalmente las plantas liberan metabolitos que los microorganismos aprovechan como alimento. Las superficies de raíces, tallos y hojas ofrecen protección y hospedaje a los microorganismos. </w:t>
      </w:r>
      <w:r w:rsidRPr="00835B3D">
        <w:rPr>
          <w:b/>
          <w:i/>
        </w:rPr>
        <w:t>El resultado es una gran velocidad de degradación y remoción de contaminantes.</w:t>
      </w:r>
    </w:p>
    <w:p w:rsidR="00835B3D" w:rsidRDefault="00835B3D" w:rsidP="00835B3D">
      <w:r>
        <w:t>Los procesos más importantes de los humedales construidos, se llevan a cabo de la siguiente manera:</w:t>
      </w:r>
    </w:p>
    <w:p w:rsidR="00835B3D" w:rsidRDefault="00835B3D" w:rsidP="00C86070">
      <w:pPr>
        <w:pStyle w:val="Prrafodelista"/>
        <w:numPr>
          <w:ilvl w:val="0"/>
          <w:numId w:val="62"/>
        </w:numPr>
      </w:pPr>
      <w:r>
        <w:t xml:space="preserve">La materia vegetal parcialmente degradada sedimenta y empieza a cubrirse de otros materiales con los que se forman lodos anaerobios en el fondo y en ellos son inmovilizados metales como sulfitos metálicos. Dentro de los materiales musgosos (formados por una mezcla de restos de plantas </w:t>
      </w:r>
      <w:r>
        <w:lastRenderedPageBreak/>
        <w:t xml:space="preserve">degradadas), se efectúan reacciones de intercambio iónico de manera natural. Los minerales absorbidos se quedan retenidos por tiempo indefinido. </w:t>
      </w:r>
    </w:p>
    <w:p w:rsidR="00835B3D" w:rsidRDefault="00835B3D" w:rsidP="00C86070">
      <w:pPr>
        <w:pStyle w:val="Prrafodelista"/>
        <w:numPr>
          <w:ilvl w:val="0"/>
          <w:numId w:val="62"/>
        </w:numPr>
      </w:pPr>
      <w:r>
        <w:t xml:space="preserve">Las plantas que se encuentran en los humedales incorporan algunos metales pesados en su biomasa (cuerpo de la planta), iones, sustancias orgánicas y principalmente nitrógeno, fósforo y potasio, lo cual sirve como un método de remoción de contaminantes. El nitrógeno es tomado por las plantas como nutriente. Algunos fosfatos entran a los tejidos de las plantas y los residuos insolubles sedimentan en el suelo del humedal. </w:t>
      </w:r>
    </w:p>
    <w:p w:rsidR="00835B3D" w:rsidRDefault="00835B3D" w:rsidP="00C86070">
      <w:pPr>
        <w:pStyle w:val="Prrafodelista"/>
        <w:numPr>
          <w:ilvl w:val="0"/>
          <w:numId w:val="62"/>
        </w:numPr>
      </w:pPr>
      <w:r>
        <w:t xml:space="preserve">Las </w:t>
      </w:r>
      <w:proofErr w:type="spellStart"/>
      <w:r>
        <w:t>hidrófitas</w:t>
      </w:r>
      <w:proofErr w:type="spellEnd"/>
      <w:r>
        <w:t xml:space="preserve"> transportan el oxígeno a través de sus hojas, tallos y raíces, el cual, si no es consumido durante la respiración de las raíces, pueden entrar al agua y ser utilizado por las bacterias aeróbicas para la oxidación del carbono orgánico. </w:t>
      </w:r>
    </w:p>
    <w:p w:rsidR="00835B3D" w:rsidRDefault="00835B3D" w:rsidP="00C86070">
      <w:pPr>
        <w:pStyle w:val="Prrafodelista"/>
        <w:numPr>
          <w:ilvl w:val="0"/>
          <w:numId w:val="62"/>
        </w:numPr>
      </w:pPr>
      <w:r>
        <w:t xml:space="preserve">El proceso de bombeo de oxígeno en las </w:t>
      </w:r>
      <w:proofErr w:type="spellStart"/>
      <w:r>
        <w:t>hidrófitas</w:t>
      </w:r>
      <w:proofErr w:type="spellEnd"/>
      <w:r>
        <w:t xml:space="preserve"> se ha observado que tienen diferencias en la habilidad de transportar el oxígeno.</w:t>
      </w:r>
    </w:p>
    <w:p w:rsidR="00D433FE" w:rsidRDefault="00D433FE" w:rsidP="00D433FE">
      <w:r>
        <w:t xml:space="preserve">Los principales contaminantes que </w:t>
      </w:r>
      <w:r w:rsidR="00953E23">
        <w:t>serán</w:t>
      </w:r>
      <w:r>
        <w:t xml:space="preserve"> removidos con el proceso de RAFA + Humedales son: nitrógeno, fósforo, organismos patógenos, metales pesados y trazas de compuestos orgánicos. En los patógenos se incluye a las bacterias, virus, protozoarios y helmintos. Los metales pesados presentes son cadmio, cobre, cromo, plomo, mercurio, selenio y zinc. Las trazas orgánicas incluyen compuestos sintéticos altamente estables (especialmente hidrocarburos clorados).</w:t>
      </w:r>
    </w:p>
    <w:p w:rsidR="00D433FE" w:rsidRDefault="0026126F" w:rsidP="0026126F">
      <w:pPr>
        <w:autoSpaceDE w:val="0"/>
        <w:autoSpaceDN w:val="0"/>
        <w:adjustRightInd w:val="0"/>
        <w:spacing w:after="0" w:line="240" w:lineRule="auto"/>
      </w:pPr>
      <w:r>
        <w:t>Cabe resaltar que l</w:t>
      </w:r>
      <w:r w:rsidRPr="0026126F">
        <w:t xml:space="preserve">a eficiencia de remoción de DBO </w:t>
      </w:r>
      <w:r>
        <w:t>que se obtendrá con</w:t>
      </w:r>
      <w:r w:rsidRPr="0026126F">
        <w:t xml:space="preserve"> </w:t>
      </w:r>
      <w:r>
        <w:t>el</w:t>
      </w:r>
      <w:r w:rsidR="00AE04FE">
        <w:t xml:space="preserve"> RAFA es del 75% y con los</w:t>
      </w:r>
      <w:r w:rsidRPr="0026126F">
        <w:t xml:space="preserve"> humedal</w:t>
      </w:r>
      <w:r w:rsidR="00AE04FE">
        <w:t>es</w:t>
      </w:r>
      <w:r>
        <w:t xml:space="preserve"> del 7</w:t>
      </w:r>
      <w:r w:rsidR="00953E23">
        <w:t>0</w:t>
      </w:r>
      <w:r w:rsidR="00AE04FE">
        <w:t>%</w:t>
      </w:r>
      <w:r>
        <w:t>.</w:t>
      </w:r>
    </w:p>
    <w:p w:rsidR="00DF6718" w:rsidRDefault="00DF6718" w:rsidP="0026126F">
      <w:pPr>
        <w:autoSpaceDE w:val="0"/>
        <w:autoSpaceDN w:val="0"/>
        <w:adjustRightInd w:val="0"/>
        <w:spacing w:after="0" w:line="240" w:lineRule="auto"/>
      </w:pPr>
    </w:p>
    <w:p w:rsidR="00DF6718" w:rsidRDefault="00DF6718" w:rsidP="00DF6718">
      <w:r>
        <w:t>Finalmente se puede decir</w:t>
      </w:r>
      <w:r w:rsidR="00EE0241">
        <w:t>,</w:t>
      </w:r>
      <w:r>
        <w:t xml:space="preserve"> que los humedales son una alternativa eficiente, confiable, sencilla de operar y que, por sus bajos costos de operación y mantenimiento, permitirá que el organismo operador </w:t>
      </w:r>
      <w:r w:rsidR="00AE04FE">
        <w:t>cuente con</w:t>
      </w:r>
      <w:r>
        <w:t xml:space="preserve"> </w:t>
      </w:r>
      <w:r w:rsidR="00AE04FE">
        <w:t>un</w:t>
      </w:r>
      <w:r>
        <w:t xml:space="preserve"> tratamiento de las aguas residuales</w:t>
      </w:r>
      <w:r w:rsidR="00AE04FE">
        <w:t xml:space="preserve"> sostenible </w:t>
      </w:r>
      <w:r w:rsidR="00EE0241">
        <w:t>y que contribuya a</w:t>
      </w:r>
      <w:r>
        <w:t xml:space="preserve"> la protección del río Pegueros y Presa El Salto.</w:t>
      </w:r>
    </w:p>
    <w:p w:rsidR="00C7087F" w:rsidRPr="00FC09B5" w:rsidRDefault="005B0833" w:rsidP="00C7087F">
      <w:pPr>
        <w:rPr>
          <w:b/>
        </w:rPr>
      </w:pPr>
      <w:r>
        <w:rPr>
          <w:b/>
        </w:rPr>
        <w:t>5</w:t>
      </w:r>
      <w:r w:rsidR="00C7087F" w:rsidRPr="00FC09B5">
        <w:rPr>
          <w:b/>
        </w:rPr>
        <w:t xml:space="preserve">. Tanque de contacto de cloro </w:t>
      </w:r>
    </w:p>
    <w:p w:rsidR="007329DC" w:rsidRPr="006750AE" w:rsidRDefault="007329DC" w:rsidP="007329DC">
      <w:pPr>
        <w:rPr>
          <w:rFonts w:eastAsia="Arial Unicode MS" w:cs="Arial Unicode MS"/>
        </w:rPr>
      </w:pPr>
      <w:r>
        <w:t>La desinfección se realizará en e</w:t>
      </w:r>
      <w:r w:rsidRPr="0003115C">
        <w:t>l tanque de contacto de cloro</w:t>
      </w:r>
      <w:r>
        <w:t xml:space="preserve"> que</w:t>
      </w:r>
      <w:r w:rsidRPr="0003115C">
        <w:t xml:space="preserve"> se localiza en la parte final del proceso</w:t>
      </w:r>
      <w:r>
        <w:t xml:space="preserve">, </w:t>
      </w:r>
      <w:r>
        <w:rPr>
          <w:rFonts w:eastAsia="Arial Unicode MS" w:cs="Arial Unicode MS"/>
        </w:rPr>
        <w:t>s</w:t>
      </w:r>
      <w:r w:rsidRPr="006750AE">
        <w:rPr>
          <w:rFonts w:eastAsia="Arial Unicode MS" w:cs="Arial Unicode MS"/>
        </w:rPr>
        <w:t>u función es la de clorar el agua para desinfectarla, manteniendo siempre una cantidad adecuada de cloro residual para asegurar que el agua limpia o tratada esté completamente libre de bacterias patógenas.</w:t>
      </w:r>
    </w:p>
    <w:p w:rsidR="007329DC" w:rsidRDefault="007329DC" w:rsidP="007329DC">
      <w:r w:rsidRPr="0003115C">
        <w:t>Esta</w:t>
      </w:r>
      <w:r>
        <w:t xml:space="preserve"> </w:t>
      </w:r>
      <w:r w:rsidRPr="0003115C">
        <w:t xml:space="preserve">unidad recibe las aguas clarificadas procedentes del RAFA, la dosificación de cloro </w:t>
      </w:r>
      <w:r>
        <w:t>se encuentra</w:t>
      </w:r>
      <w:r w:rsidRPr="0003115C">
        <w:t xml:space="preserve"> de acuerdo al tirante del flujo, está diseñado con </w:t>
      </w:r>
      <w:r>
        <w:t xml:space="preserve">la </w:t>
      </w:r>
      <w:r w:rsidRPr="0003115C">
        <w:t xml:space="preserve">finalidad de reducir los </w:t>
      </w:r>
      <w:proofErr w:type="spellStart"/>
      <w:r w:rsidRPr="0003115C">
        <w:t>coliformes</w:t>
      </w:r>
      <w:proofErr w:type="spellEnd"/>
      <w:r w:rsidRPr="0003115C">
        <w:t xml:space="preserve"> totales. El recorrido</w:t>
      </w:r>
      <w:r>
        <w:t xml:space="preserve"> es</w:t>
      </w:r>
      <w:r w:rsidRPr="0003115C">
        <w:t xml:space="preserve"> por medio de los canales </w:t>
      </w:r>
      <w:r>
        <w:t xml:space="preserve">que </w:t>
      </w:r>
      <w:r w:rsidRPr="0003115C">
        <w:t>tiene un tiempo de retención hidráulica (30 minutos) que permite que al final del</w:t>
      </w:r>
      <w:r>
        <w:t xml:space="preserve"> mismo </w:t>
      </w:r>
      <w:r w:rsidRPr="0003115C">
        <w:t xml:space="preserve">cumplan </w:t>
      </w:r>
      <w:r>
        <w:t xml:space="preserve">con </w:t>
      </w:r>
      <w:r w:rsidRPr="0003115C">
        <w:t xml:space="preserve">las condiciones particulares de descarga. </w:t>
      </w:r>
    </w:p>
    <w:p w:rsidR="00C7087F" w:rsidRPr="00236992" w:rsidRDefault="00C7087F" w:rsidP="00C7087F">
      <w:pPr>
        <w:rPr>
          <w:rFonts w:eastAsia="Arial Unicode MS" w:cs="Arial Unicode MS"/>
        </w:rPr>
      </w:pPr>
      <w:r w:rsidRPr="006750AE">
        <w:rPr>
          <w:rFonts w:eastAsia="Arial Unicode MS" w:cs="Arial Unicode MS"/>
        </w:rPr>
        <w:t>La estructura es rectangular, la salida del tanque es por medio de tubería de PAD hacia registro de descarga, y de ahí se continúa por gravedad hacia</w:t>
      </w:r>
      <w:r w:rsidRPr="00236992">
        <w:rPr>
          <w:rFonts w:eastAsia="Arial Unicode MS" w:cs="Arial Unicode MS"/>
        </w:rPr>
        <w:t xml:space="preserve"> fuera de la planta de tratamiento con tubería de PAD. </w:t>
      </w:r>
    </w:p>
    <w:p w:rsidR="007329DC" w:rsidRDefault="00C7087F" w:rsidP="007329DC">
      <w:r w:rsidRPr="00236992">
        <w:rPr>
          <w:rFonts w:eastAsia="Arial Unicode MS" w:cs="Arial Unicode MS"/>
        </w:rPr>
        <w:t>Cloración es el proceso de desinfección de aguas residuales más comúnmente usado. El proceso incluye la adición de cloro o hipoclorito al agua residual</w:t>
      </w:r>
      <w:r>
        <w:rPr>
          <w:rFonts w:eastAsia="Arial Unicode MS" w:cs="Arial Unicode MS"/>
        </w:rPr>
        <w:t xml:space="preserve"> (cloro que será resguardado en la caseta de cloración)</w:t>
      </w:r>
      <w:r w:rsidRPr="00236992">
        <w:rPr>
          <w:rFonts w:eastAsia="Arial Unicode MS" w:cs="Arial Unicode MS"/>
        </w:rPr>
        <w:t>. Cuando se usa cloro, este se combina con agua para formar ácido hipocloroso (</w:t>
      </w:r>
      <w:proofErr w:type="spellStart"/>
      <w:r w:rsidRPr="00236992">
        <w:rPr>
          <w:rFonts w:eastAsia="Arial Unicode MS" w:cs="Arial Unicode MS"/>
        </w:rPr>
        <w:t>HOCl</w:t>
      </w:r>
      <w:proofErr w:type="spellEnd"/>
      <w:r w:rsidRPr="00236992">
        <w:rPr>
          <w:rFonts w:eastAsia="Arial Unicode MS" w:cs="Arial Unicode MS"/>
        </w:rPr>
        <w:t>) y ácido clorhídrico (</w:t>
      </w:r>
      <w:proofErr w:type="spellStart"/>
      <w:r w:rsidRPr="00236992">
        <w:rPr>
          <w:rFonts w:eastAsia="Arial Unicode MS" w:cs="Arial Unicode MS"/>
        </w:rPr>
        <w:t>HCl</w:t>
      </w:r>
      <w:proofErr w:type="spellEnd"/>
      <w:r w:rsidRPr="00236992">
        <w:rPr>
          <w:rFonts w:eastAsia="Arial Unicode MS" w:cs="Arial Unicode MS"/>
        </w:rPr>
        <w:t>). El ácido hipocloroso es el desinfectante primario en el agua</w:t>
      </w:r>
      <w:r>
        <w:rPr>
          <w:rFonts w:eastAsia="Arial Unicode MS" w:cs="Arial Unicode MS"/>
        </w:rPr>
        <w:t>.</w:t>
      </w:r>
      <w:r w:rsidR="007329DC" w:rsidRPr="007329DC">
        <w:t xml:space="preserve"> </w:t>
      </w:r>
    </w:p>
    <w:p w:rsidR="007329DC" w:rsidRDefault="007329DC" w:rsidP="007329DC">
      <w:r w:rsidRPr="0003115C">
        <w:lastRenderedPageBreak/>
        <w:t>La destrucción de organismos potencialmente dañinos y comúnmente, constituye la etapa final de todo tratamiento del agua.</w:t>
      </w:r>
    </w:p>
    <w:p w:rsidR="005B0833" w:rsidRPr="00FC09B5" w:rsidRDefault="005B0833" w:rsidP="005B0833">
      <w:pPr>
        <w:rPr>
          <w:b/>
        </w:rPr>
      </w:pPr>
      <w:r>
        <w:rPr>
          <w:b/>
        </w:rPr>
        <w:t>6</w:t>
      </w:r>
      <w:r w:rsidRPr="00FC09B5">
        <w:rPr>
          <w:b/>
        </w:rPr>
        <w:t>. Lechos de Secado</w:t>
      </w:r>
    </w:p>
    <w:p w:rsidR="005B0833" w:rsidRDefault="005B0833" w:rsidP="005B0833">
      <w:r w:rsidRPr="00741D5C">
        <w:t>Para complementar el tren de tratamiento se ha considerado la incorporación de lechos de secado por sus bajos costos de operación y mantenimiento, el escaso mantenimiento que precisan y el elevado contenido en sólidos del producto final.</w:t>
      </w:r>
    </w:p>
    <w:p w:rsidR="005B0833" w:rsidRPr="00741D5C" w:rsidRDefault="005B0833" w:rsidP="005B0833">
      <w:r w:rsidRPr="00741D5C">
        <w:t>Para eliminar probabilidad de generación de malos olores y de fauna nociva o indeseable se ha considerado la estabilización de los mismos con cal hidratada, debido a que también esta forma de estabilización ofrece menores costos relacionados a inversión con equipamiento, menores gastos de operación relacionados con requerimientos de energía y personal, y menores gastos de mantenimiento por el equipo electromecánico involucrado, comparándolo con ot</w:t>
      </w:r>
      <w:r>
        <w:t>ras a</w:t>
      </w:r>
      <w:r w:rsidRPr="00741D5C">
        <w:t>lternativas de acondicionamiento como son digestión aerobia o anaerobia, tratamiento térmico o compostaje.</w:t>
      </w:r>
    </w:p>
    <w:p w:rsidR="005B0833" w:rsidRPr="00144A95" w:rsidRDefault="005B0833" w:rsidP="005B0833">
      <w:r w:rsidRPr="00741D5C">
        <w:t xml:space="preserve">Periódicamente los lodos que se producen en el </w:t>
      </w:r>
      <w:r>
        <w:t>RAFA</w:t>
      </w:r>
      <w:r w:rsidRPr="00741D5C">
        <w:t xml:space="preserve">, debido a la acción de los microorganismos, deben retirarse, pero siempre dejando un poco de lodo para que el proceso continúe. Estos lodos que se retiran, se depositan en el lecho de secado, en donde por la acción del aire y el sol se secan y una vez deshidratados se retiran y se pueden utilizar como mejoradores de suelos en la agricultura; </w:t>
      </w:r>
      <w:r w:rsidRPr="00144A95">
        <w:t>el agua producto del secado de estos lodos se va hacia el sistema de pretratamiento para repetir desde ahí el proceso.</w:t>
      </w:r>
    </w:p>
    <w:p w:rsidR="00C7087F" w:rsidRPr="005E57FC" w:rsidRDefault="00C7087F" w:rsidP="00C86070">
      <w:pPr>
        <w:pStyle w:val="SubtituloTtulo2"/>
        <w:numPr>
          <w:ilvl w:val="1"/>
          <w:numId w:val="28"/>
        </w:numPr>
      </w:pPr>
      <w:bookmarkStart w:id="178" w:name="_Toc33630357"/>
      <w:bookmarkStart w:id="179" w:name="_Toc38627413"/>
      <w:r w:rsidRPr="005E57FC">
        <w:t>Arreglo Dimensional Hidráulico</w:t>
      </w:r>
      <w:bookmarkEnd w:id="178"/>
      <w:bookmarkEnd w:id="179"/>
    </w:p>
    <w:p w:rsidR="005E57FC" w:rsidRDefault="005E57FC" w:rsidP="005E57FC">
      <w:r>
        <w:t>P</w:t>
      </w:r>
      <w:r w:rsidRPr="00B266AB">
        <w:t>ara su arreglo dimensional,</w:t>
      </w:r>
      <w:r>
        <w:t xml:space="preserve"> y de acuerdo al cálculo para el dimensionamiento de las </w:t>
      </w:r>
      <w:r w:rsidRPr="00B266AB">
        <w:t xml:space="preserve">unidades de tratamiento, se </w:t>
      </w:r>
      <w:r>
        <w:t>realizó</w:t>
      </w:r>
      <w:r w:rsidRPr="00B266AB">
        <w:t xml:space="preserve"> su localización y ubicación dentro del predio seleccionado, </w:t>
      </w:r>
      <w:r>
        <w:t xml:space="preserve">lo cual quedo en función de las dimensiones </w:t>
      </w:r>
      <w:r w:rsidRPr="00B266AB">
        <w:t>del terreno y topografía del mismo.</w:t>
      </w:r>
      <w:r>
        <w:t xml:space="preserve"> Las </w:t>
      </w:r>
      <w:r w:rsidRPr="00B266AB">
        <w:t xml:space="preserve">unidades que integran el sistema </w:t>
      </w:r>
      <w:r w:rsidR="00FC09B5">
        <w:t xml:space="preserve">y que se encuentra localizadas </w:t>
      </w:r>
      <w:r w:rsidRPr="00B266AB">
        <w:t xml:space="preserve">de acuerdo </w:t>
      </w:r>
      <w:r>
        <w:t>a</w:t>
      </w:r>
      <w:r w:rsidRPr="00B266AB">
        <w:t xml:space="preserve">l plano de arreglo </w:t>
      </w:r>
      <w:r>
        <w:t>de conjunto son las siguientes:</w:t>
      </w:r>
    </w:p>
    <w:p w:rsidR="005E57FC" w:rsidRPr="00FC09B5" w:rsidRDefault="005E57FC" w:rsidP="005E57FC">
      <w:pPr>
        <w:rPr>
          <w:b/>
        </w:rPr>
      </w:pPr>
      <w:r w:rsidRPr="00FC09B5">
        <w:rPr>
          <w:b/>
        </w:rPr>
        <w:t>1. Pretratamiento</w:t>
      </w:r>
    </w:p>
    <w:p w:rsidR="005E57FC" w:rsidRDefault="005E57FC" w:rsidP="005E57FC">
      <w:r w:rsidRPr="00362B36">
        <w:t>E</w:t>
      </w:r>
      <w:r>
        <w:t xml:space="preserve">l pretratamiento se ubicó en la zona sur del predio entre </w:t>
      </w:r>
      <w:r w:rsidR="00643D51">
        <w:t xml:space="preserve">el </w:t>
      </w:r>
      <w:r>
        <w:t xml:space="preserve">RAFAS </w:t>
      </w:r>
      <w:r w:rsidR="004F34DC">
        <w:t xml:space="preserve">y lechos de secado </w:t>
      </w:r>
      <w:r>
        <w:t>con</w:t>
      </w:r>
      <w:r w:rsidRPr="00AB0BC6">
        <w:t xml:space="preserve"> ancho de </w:t>
      </w:r>
      <w:r w:rsidR="00ED0ABE">
        <w:t>3.7</w:t>
      </w:r>
      <w:r>
        <w:t>0</w:t>
      </w:r>
      <w:r w:rsidRPr="00AB0BC6">
        <w:t xml:space="preserve"> m por </w:t>
      </w:r>
      <w:r w:rsidR="00ED0ABE">
        <w:t>16</w:t>
      </w:r>
      <w:r>
        <w:t>.</w:t>
      </w:r>
      <w:r w:rsidR="00ED0ABE">
        <w:t>05</w:t>
      </w:r>
      <w:r w:rsidRPr="00AB0BC6">
        <w:t xml:space="preserve"> m de largo, sus coordenadas centrales son: X=</w:t>
      </w:r>
      <w:r>
        <w:t xml:space="preserve"> </w:t>
      </w:r>
      <w:r w:rsidR="004F34DC" w:rsidRPr="004F34DC">
        <w:t>742256.8278</w:t>
      </w:r>
      <w:r>
        <w:t xml:space="preserve">, Y= </w:t>
      </w:r>
      <w:r w:rsidR="004F34DC" w:rsidRPr="004F34DC">
        <w:t>2319553.5681</w:t>
      </w:r>
      <w:r>
        <w:t>.</w:t>
      </w:r>
    </w:p>
    <w:p w:rsidR="0061442E" w:rsidRDefault="0061442E" w:rsidP="002B6038">
      <w:pPr>
        <w:suppressAutoHyphens/>
        <w:spacing w:after="0"/>
        <w:jc w:val="center"/>
        <w:rPr>
          <w:rFonts w:cs="Calibri"/>
          <w:b/>
          <w:sz w:val="24"/>
          <w:szCs w:val="24"/>
        </w:rPr>
      </w:pPr>
      <w:r w:rsidRPr="002F02E2">
        <w:rPr>
          <w:noProof/>
          <w:lang w:eastAsia="es-MX"/>
        </w:rPr>
        <w:drawing>
          <wp:inline distT="0" distB="0" distL="0" distR="0" wp14:anchorId="5C642012" wp14:editId="082F2809">
            <wp:extent cx="5925140" cy="139720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210" t="42164" r="35884" b="33608"/>
                    <a:stretch/>
                  </pic:blipFill>
                  <pic:spPr bwMode="auto">
                    <a:xfrm>
                      <a:off x="0" y="0"/>
                      <a:ext cx="5961569" cy="1405793"/>
                    </a:xfrm>
                    <a:prstGeom prst="rect">
                      <a:avLst/>
                    </a:prstGeom>
                    <a:noFill/>
                    <a:ln>
                      <a:noFill/>
                    </a:ln>
                    <a:extLst>
                      <a:ext uri="{53640926-AAD7-44D8-BBD7-CCE9431645EC}">
                        <a14:shadowObscured xmlns:a14="http://schemas.microsoft.com/office/drawing/2010/main"/>
                      </a:ext>
                    </a:extLst>
                  </pic:spPr>
                </pic:pic>
              </a:graphicData>
            </a:graphic>
          </wp:inline>
        </w:drawing>
      </w:r>
    </w:p>
    <w:p w:rsidR="0061442E" w:rsidRDefault="0061442E" w:rsidP="0061442E">
      <w:pPr>
        <w:suppressAutoHyphens/>
        <w:spacing w:after="0"/>
        <w:jc w:val="center"/>
      </w:pPr>
      <w:r w:rsidRPr="002F02E2">
        <w:rPr>
          <w:noProof/>
          <w:lang w:eastAsia="es-MX"/>
        </w:rPr>
        <w:lastRenderedPageBreak/>
        <w:drawing>
          <wp:inline distT="0" distB="0" distL="0" distR="0" wp14:anchorId="141F9E6A" wp14:editId="1C0D0461">
            <wp:extent cx="6347089" cy="2989007"/>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004" t="4219" r="37486" b="45608"/>
                    <a:stretch/>
                  </pic:blipFill>
                  <pic:spPr bwMode="auto">
                    <a:xfrm>
                      <a:off x="0" y="0"/>
                      <a:ext cx="6372581" cy="3001012"/>
                    </a:xfrm>
                    <a:prstGeom prst="rect">
                      <a:avLst/>
                    </a:prstGeom>
                    <a:noFill/>
                    <a:ln>
                      <a:noFill/>
                    </a:ln>
                    <a:extLst>
                      <a:ext uri="{53640926-AAD7-44D8-BBD7-CCE9431645EC}">
                        <a14:shadowObscured xmlns:a14="http://schemas.microsoft.com/office/drawing/2010/main"/>
                      </a:ext>
                    </a:extLst>
                  </pic:spPr>
                </pic:pic>
              </a:graphicData>
            </a:graphic>
          </wp:inline>
        </w:drawing>
      </w:r>
    </w:p>
    <w:p w:rsidR="0061442E" w:rsidRDefault="0061442E" w:rsidP="0061442E">
      <w:pPr>
        <w:pStyle w:val="FiguraoGrafica"/>
        <w:spacing w:line="276" w:lineRule="auto"/>
        <w:ind w:left="4469" w:hanging="4469"/>
      </w:pPr>
      <w:bookmarkStart w:id="180" w:name="_Toc38626694"/>
      <w:r>
        <w:t>Vista en planta y corte del sistema de pretratamiento</w:t>
      </w:r>
      <w:bookmarkEnd w:id="180"/>
      <w:r>
        <w:t xml:space="preserve"> </w:t>
      </w:r>
    </w:p>
    <w:p w:rsidR="005E57FC" w:rsidRPr="00FC09B5" w:rsidRDefault="005E57FC" w:rsidP="005E57FC">
      <w:pPr>
        <w:rPr>
          <w:b/>
        </w:rPr>
      </w:pPr>
      <w:r w:rsidRPr="00FC09B5">
        <w:rPr>
          <w:b/>
        </w:rPr>
        <w:t xml:space="preserve">2. Cárcamo de Agua Residual </w:t>
      </w:r>
    </w:p>
    <w:p w:rsidR="005E57FC" w:rsidRDefault="005E57FC" w:rsidP="005E57FC">
      <w:r>
        <w:t>El cárcamo se encuentra ubicado en la zona sur del pr</w:t>
      </w:r>
      <w:r w:rsidR="00A36D8A">
        <w:t>edio</w:t>
      </w:r>
      <w:r>
        <w:t>,</w:t>
      </w:r>
      <w:r w:rsidR="00A36D8A">
        <w:t xml:space="preserve"> posterior al desarenador del pretratamiento</w:t>
      </w:r>
      <w:r>
        <w:t xml:space="preserve">, con dimensiones de </w:t>
      </w:r>
      <w:r w:rsidR="002D7B2C">
        <w:t>5.30</w:t>
      </w:r>
      <w:r>
        <w:t xml:space="preserve"> m de ancho, por </w:t>
      </w:r>
      <w:r w:rsidR="002D7B2C">
        <w:t>6.50</w:t>
      </w:r>
      <w:r>
        <w:t xml:space="preserve"> m de largo. Sus coordenadas son: X= </w:t>
      </w:r>
      <w:r w:rsidR="0023475E" w:rsidRPr="0023475E">
        <w:t>742260.1661</w:t>
      </w:r>
      <w:r>
        <w:t xml:space="preserve">, Y= </w:t>
      </w:r>
      <w:r w:rsidR="0023475E" w:rsidRPr="0023475E">
        <w:t>2319553.2844</w:t>
      </w:r>
      <w:r>
        <w:t>.</w:t>
      </w:r>
    </w:p>
    <w:p w:rsidR="00A36D8A" w:rsidRPr="00780D76" w:rsidRDefault="001F70D4" w:rsidP="00A36D8A">
      <w:pPr>
        <w:spacing w:after="120"/>
        <w:jc w:val="center"/>
        <w:rPr>
          <w:rFonts w:cs="Calibri"/>
          <w:i/>
        </w:rPr>
      </w:pPr>
      <w:r w:rsidRPr="001F70D4">
        <w:rPr>
          <w:noProof/>
          <w:lang w:eastAsia="es-MX"/>
        </w:rPr>
        <w:drawing>
          <wp:inline distT="0" distB="0" distL="0" distR="0">
            <wp:extent cx="6516463" cy="362494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893" t="13366" r="24436" b="25887"/>
                    <a:stretch/>
                  </pic:blipFill>
                  <pic:spPr bwMode="auto">
                    <a:xfrm>
                      <a:off x="0" y="0"/>
                      <a:ext cx="6538853" cy="3637398"/>
                    </a:xfrm>
                    <a:prstGeom prst="rect">
                      <a:avLst/>
                    </a:prstGeom>
                    <a:noFill/>
                    <a:ln>
                      <a:noFill/>
                    </a:ln>
                    <a:extLst>
                      <a:ext uri="{53640926-AAD7-44D8-BBD7-CCE9431645EC}">
                        <a14:shadowObscured xmlns:a14="http://schemas.microsoft.com/office/drawing/2010/main"/>
                      </a:ext>
                    </a:extLst>
                  </pic:spPr>
                </pic:pic>
              </a:graphicData>
            </a:graphic>
          </wp:inline>
        </w:drawing>
      </w:r>
    </w:p>
    <w:p w:rsidR="00A36D8A" w:rsidRDefault="001F70D4" w:rsidP="00A36D8A">
      <w:pPr>
        <w:pStyle w:val="FiguraoGrafica"/>
        <w:spacing w:line="276" w:lineRule="auto"/>
        <w:ind w:left="4469" w:hanging="4469"/>
      </w:pPr>
      <w:bookmarkStart w:id="181" w:name="_Toc38626695"/>
      <w:r>
        <w:t xml:space="preserve">Vista en planta </w:t>
      </w:r>
      <w:r w:rsidR="00A36D8A">
        <w:t>del cárcamo de bombeo y equipamiento</w:t>
      </w:r>
      <w:bookmarkEnd w:id="181"/>
    </w:p>
    <w:p w:rsidR="001F70D4" w:rsidRDefault="00D16EDE" w:rsidP="00D16EDE">
      <w:pPr>
        <w:spacing w:after="120"/>
        <w:jc w:val="center"/>
      </w:pPr>
      <w:r w:rsidRPr="00D16EDE">
        <w:rPr>
          <w:noProof/>
          <w:lang w:eastAsia="es-MX"/>
        </w:rPr>
        <w:lastRenderedPageBreak/>
        <w:drawing>
          <wp:inline distT="0" distB="0" distL="0" distR="0">
            <wp:extent cx="4677203" cy="494531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a:extLst>
                        <a:ext uri="{28A0092B-C50C-407E-A947-70E740481C1C}">
                          <a14:useLocalDpi xmlns:a14="http://schemas.microsoft.com/office/drawing/2010/main" val="0"/>
                        </a:ext>
                      </a:extLst>
                    </a:blip>
                    <a:srcRect l="31972" t="12453" r="55066" b="55460"/>
                    <a:stretch/>
                  </pic:blipFill>
                  <pic:spPr bwMode="auto">
                    <a:xfrm>
                      <a:off x="0" y="0"/>
                      <a:ext cx="4697451" cy="4966727"/>
                    </a:xfrm>
                    <a:prstGeom prst="rect">
                      <a:avLst/>
                    </a:prstGeom>
                    <a:noFill/>
                    <a:ln>
                      <a:noFill/>
                    </a:ln>
                    <a:extLst>
                      <a:ext uri="{53640926-AAD7-44D8-BBD7-CCE9431645EC}">
                        <a14:shadowObscured xmlns:a14="http://schemas.microsoft.com/office/drawing/2010/main"/>
                      </a:ext>
                    </a:extLst>
                  </pic:spPr>
                </pic:pic>
              </a:graphicData>
            </a:graphic>
          </wp:inline>
        </w:drawing>
      </w:r>
    </w:p>
    <w:p w:rsidR="001F70D4" w:rsidRDefault="001F70D4" w:rsidP="001F70D4">
      <w:pPr>
        <w:pStyle w:val="FiguraoGrafica"/>
        <w:spacing w:line="276" w:lineRule="auto"/>
        <w:ind w:left="4469" w:hanging="4469"/>
      </w:pPr>
      <w:bookmarkStart w:id="182" w:name="_Toc38626696"/>
      <w:r>
        <w:t>Vista en corte del cárcamo de bombeo y equipamiento</w:t>
      </w:r>
      <w:bookmarkEnd w:id="182"/>
    </w:p>
    <w:p w:rsidR="005E57FC" w:rsidRPr="00FC09B5" w:rsidRDefault="00FC09B5" w:rsidP="005E57FC">
      <w:pPr>
        <w:rPr>
          <w:b/>
        </w:rPr>
      </w:pPr>
      <w:r w:rsidRPr="00FC09B5">
        <w:rPr>
          <w:b/>
        </w:rPr>
        <w:t>3</w:t>
      </w:r>
      <w:r w:rsidR="005E57FC" w:rsidRPr="00FC09B5">
        <w:rPr>
          <w:b/>
        </w:rPr>
        <w:t xml:space="preserve">. Reactor Anaerobio de Flujo Ascendente RAFA </w:t>
      </w:r>
    </w:p>
    <w:p w:rsidR="005E57FC" w:rsidRDefault="005E57FC" w:rsidP="005E57FC">
      <w:r w:rsidRPr="005E57FC">
        <w:rPr>
          <w:rFonts w:eastAsia="Times New Roman"/>
        </w:rPr>
        <w:t xml:space="preserve">El sistema RAFA se ubicó en la zona </w:t>
      </w:r>
      <w:r w:rsidR="00B12B18">
        <w:rPr>
          <w:rFonts w:eastAsia="Times New Roman"/>
        </w:rPr>
        <w:t>sureste</w:t>
      </w:r>
      <w:r w:rsidRPr="005E57FC">
        <w:rPr>
          <w:rFonts w:eastAsia="Times New Roman"/>
        </w:rPr>
        <w:t xml:space="preserve">, con </w:t>
      </w:r>
      <w:r w:rsidR="00FF1DA6">
        <w:rPr>
          <w:rFonts w:eastAsia="Times New Roman"/>
        </w:rPr>
        <w:t>un ancho de 7.1</w:t>
      </w:r>
      <w:r w:rsidR="00B12B18">
        <w:rPr>
          <w:rFonts w:eastAsia="Times New Roman"/>
        </w:rPr>
        <w:t xml:space="preserve"> m y 7.3 de largo</w:t>
      </w:r>
      <w:r w:rsidR="00300B5F">
        <w:rPr>
          <w:rFonts w:eastAsia="Times New Roman"/>
        </w:rPr>
        <w:t xml:space="preserve"> con 2 módulos</w:t>
      </w:r>
      <w:r w:rsidRPr="005E57FC">
        <w:rPr>
          <w:rFonts w:eastAsia="Times New Roman"/>
        </w:rPr>
        <w:t xml:space="preserve">. </w:t>
      </w:r>
      <w:r>
        <w:t xml:space="preserve">Sus coordenadas son: X= </w:t>
      </w:r>
      <w:r w:rsidR="0023475E" w:rsidRPr="0023475E">
        <w:t>742290.0926</w:t>
      </w:r>
      <w:r w:rsidRPr="00B12B18">
        <w:t>,</w:t>
      </w:r>
      <w:r>
        <w:t xml:space="preserve"> Y= </w:t>
      </w:r>
      <w:r w:rsidR="0023475E" w:rsidRPr="0023475E">
        <w:t>2319548.7345</w:t>
      </w:r>
      <w:r>
        <w:t>.</w:t>
      </w:r>
    </w:p>
    <w:p w:rsidR="00B12B18" w:rsidRDefault="002B6038" w:rsidP="00B12B18">
      <w:pPr>
        <w:pStyle w:val="Predeterminado"/>
        <w:jc w:val="center"/>
        <w:rPr>
          <w:rFonts w:ascii="Century Gothic" w:eastAsia="Times New Roman" w:hAnsi="Century Gothic" w:cs="Calibri"/>
          <w:color w:val="000000"/>
          <w:sz w:val="20"/>
          <w:szCs w:val="20"/>
        </w:rPr>
      </w:pPr>
      <w:r w:rsidRPr="002B6038">
        <w:rPr>
          <w:noProof/>
          <w:lang w:val="es-MX" w:eastAsia="es-MX"/>
        </w:rPr>
        <w:lastRenderedPageBreak/>
        <w:drawing>
          <wp:inline distT="0" distB="0" distL="0" distR="0">
            <wp:extent cx="5807431" cy="400172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a:extLst>
                        <a:ext uri="{28A0092B-C50C-407E-A947-70E740481C1C}">
                          <a14:useLocalDpi xmlns:a14="http://schemas.microsoft.com/office/drawing/2010/main" val="0"/>
                        </a:ext>
                      </a:extLst>
                    </a:blip>
                    <a:srcRect l="24392" t="14762" r="47654" b="40159"/>
                    <a:stretch/>
                  </pic:blipFill>
                  <pic:spPr bwMode="auto">
                    <a:xfrm>
                      <a:off x="0" y="0"/>
                      <a:ext cx="5838167" cy="4022908"/>
                    </a:xfrm>
                    <a:prstGeom prst="rect">
                      <a:avLst/>
                    </a:prstGeom>
                    <a:noFill/>
                    <a:ln>
                      <a:noFill/>
                    </a:ln>
                    <a:extLst>
                      <a:ext uri="{53640926-AAD7-44D8-BBD7-CCE9431645EC}">
                        <a14:shadowObscured xmlns:a14="http://schemas.microsoft.com/office/drawing/2010/main"/>
                      </a:ext>
                    </a:extLst>
                  </pic:spPr>
                </pic:pic>
              </a:graphicData>
            </a:graphic>
          </wp:inline>
        </w:drawing>
      </w:r>
    </w:p>
    <w:p w:rsidR="00B12B18" w:rsidRDefault="00B12B18" w:rsidP="00B12B18">
      <w:pPr>
        <w:pStyle w:val="FiguraoGrafica"/>
        <w:spacing w:line="276" w:lineRule="auto"/>
        <w:ind w:left="4469" w:hanging="4469"/>
      </w:pPr>
      <w:bookmarkStart w:id="183" w:name="_Toc38626697"/>
      <w:r>
        <w:t>Vista en planta del RAFA</w:t>
      </w:r>
      <w:bookmarkEnd w:id="183"/>
    </w:p>
    <w:p w:rsidR="00B12B18" w:rsidRDefault="002B6038" w:rsidP="00B12B18">
      <w:pPr>
        <w:pStyle w:val="Predeterminado"/>
        <w:jc w:val="center"/>
      </w:pPr>
      <w:r w:rsidRPr="002B6038">
        <w:rPr>
          <w:noProof/>
          <w:lang w:val="es-MX" w:eastAsia="es-MX"/>
        </w:rPr>
        <w:drawing>
          <wp:inline distT="0" distB="0" distL="0" distR="0">
            <wp:extent cx="5869578" cy="332330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105" t="8910" r="40535" b="32310"/>
                    <a:stretch/>
                  </pic:blipFill>
                  <pic:spPr bwMode="auto">
                    <a:xfrm>
                      <a:off x="0" y="0"/>
                      <a:ext cx="5898647" cy="3339763"/>
                    </a:xfrm>
                    <a:prstGeom prst="rect">
                      <a:avLst/>
                    </a:prstGeom>
                    <a:noFill/>
                    <a:ln>
                      <a:noFill/>
                    </a:ln>
                    <a:extLst>
                      <a:ext uri="{53640926-AAD7-44D8-BBD7-CCE9431645EC}">
                        <a14:shadowObscured xmlns:a14="http://schemas.microsoft.com/office/drawing/2010/main"/>
                      </a:ext>
                    </a:extLst>
                  </pic:spPr>
                </pic:pic>
              </a:graphicData>
            </a:graphic>
          </wp:inline>
        </w:drawing>
      </w:r>
    </w:p>
    <w:p w:rsidR="00B12B18" w:rsidRDefault="00B12B18" w:rsidP="00B12B18">
      <w:pPr>
        <w:pStyle w:val="FiguraoGrafica"/>
        <w:spacing w:line="276" w:lineRule="auto"/>
        <w:ind w:left="4469" w:hanging="4469"/>
      </w:pPr>
      <w:bookmarkStart w:id="184" w:name="_Toc38626698"/>
      <w:r>
        <w:t>Vista en corte del RAFA</w:t>
      </w:r>
      <w:bookmarkEnd w:id="184"/>
    </w:p>
    <w:p w:rsidR="00D16EDE" w:rsidRDefault="00D16EDE" w:rsidP="005E4466"/>
    <w:p w:rsidR="005E57FC" w:rsidRPr="00FC09B5" w:rsidRDefault="00FC09B5" w:rsidP="005E57FC">
      <w:pPr>
        <w:rPr>
          <w:b/>
        </w:rPr>
      </w:pPr>
      <w:r w:rsidRPr="00FC09B5">
        <w:rPr>
          <w:b/>
        </w:rPr>
        <w:lastRenderedPageBreak/>
        <w:t>4</w:t>
      </w:r>
      <w:r w:rsidR="005E57FC" w:rsidRPr="00FC09B5">
        <w:rPr>
          <w:b/>
        </w:rPr>
        <w:t xml:space="preserve">. </w:t>
      </w:r>
      <w:r w:rsidR="00B12B18" w:rsidRPr="00FC09B5">
        <w:rPr>
          <w:b/>
        </w:rPr>
        <w:t>Humed</w:t>
      </w:r>
      <w:r w:rsidR="005E57FC" w:rsidRPr="00FC09B5">
        <w:rPr>
          <w:b/>
        </w:rPr>
        <w:t>al</w:t>
      </w:r>
      <w:r>
        <w:rPr>
          <w:b/>
        </w:rPr>
        <w:t>es</w:t>
      </w:r>
    </w:p>
    <w:p w:rsidR="005E57FC" w:rsidRDefault="005E57FC" w:rsidP="005E57FC">
      <w:r>
        <w:t>Esta</w:t>
      </w:r>
      <w:r w:rsidR="00300B5F">
        <w:t xml:space="preserve"> estructura</w:t>
      </w:r>
      <w:r>
        <w:t xml:space="preserve"> </w:t>
      </w:r>
      <w:r w:rsidR="00300B5F">
        <w:t xml:space="preserve">ocupa el </w:t>
      </w:r>
      <w:r w:rsidR="00C12698">
        <w:t>7</w:t>
      </w:r>
      <w:r>
        <w:t xml:space="preserve">0% de la superficie del predio, </w:t>
      </w:r>
      <w:r w:rsidR="00C12698">
        <w:t>hacia arriba</w:t>
      </w:r>
      <w:r w:rsidR="00300B5F">
        <w:t xml:space="preserve"> de las estructuras</w:t>
      </w:r>
      <w:r w:rsidR="00C12698">
        <w:t xml:space="preserve"> antes mencionadas</w:t>
      </w:r>
      <w:r>
        <w:t xml:space="preserve">. </w:t>
      </w:r>
      <w:r w:rsidR="00C12698">
        <w:t>Tendrá una forma irregular acondicionada de acuerdo al predio destinado para la PTAR, l</w:t>
      </w:r>
      <w:r>
        <w:t xml:space="preserve">as dimensiones de sus cámaras son variables, y en total comprenden una superficie de </w:t>
      </w:r>
      <w:r w:rsidR="00643D51">
        <w:t>6,895</w:t>
      </w:r>
      <w:r>
        <w:t xml:space="preserve"> metros</w:t>
      </w:r>
      <w:r w:rsidR="00300B5F">
        <w:t xml:space="preserve"> cuadrados</w:t>
      </w:r>
      <w:r>
        <w:t xml:space="preserve">, sus coordenadas centrales son: X= </w:t>
      </w:r>
      <w:r w:rsidR="00300B5F" w:rsidRPr="00300B5F">
        <w:t>742265.0</w:t>
      </w:r>
      <w:r w:rsidR="00300B5F">
        <w:t>0</w:t>
      </w:r>
      <w:r>
        <w:t xml:space="preserve">, Y= </w:t>
      </w:r>
      <w:r w:rsidR="00300B5F" w:rsidRPr="00300B5F">
        <w:t>2319592.0</w:t>
      </w:r>
      <w:r w:rsidR="00300B5F">
        <w:t>0</w:t>
      </w:r>
      <w:r>
        <w:t>.</w:t>
      </w:r>
    </w:p>
    <w:p w:rsidR="00906961" w:rsidRDefault="00906961" w:rsidP="00152987">
      <w:pPr>
        <w:spacing w:after="120"/>
        <w:jc w:val="center"/>
      </w:pPr>
      <w:r w:rsidRPr="00906961">
        <w:rPr>
          <w:noProof/>
          <w:lang w:eastAsia="es-MX"/>
        </w:rPr>
        <w:drawing>
          <wp:inline distT="0" distB="0" distL="0" distR="0">
            <wp:extent cx="5149481" cy="423556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a:extLst>
                        <a:ext uri="{28A0092B-C50C-407E-A947-70E740481C1C}">
                          <a14:useLocalDpi xmlns:a14="http://schemas.microsoft.com/office/drawing/2010/main" val="0"/>
                        </a:ext>
                      </a:extLst>
                    </a:blip>
                    <a:srcRect l="36682" t="8579" r="38697" b="44027"/>
                    <a:stretch/>
                  </pic:blipFill>
                  <pic:spPr bwMode="auto">
                    <a:xfrm>
                      <a:off x="0" y="0"/>
                      <a:ext cx="5183704" cy="4263718"/>
                    </a:xfrm>
                    <a:prstGeom prst="rect">
                      <a:avLst/>
                    </a:prstGeom>
                    <a:noFill/>
                    <a:ln>
                      <a:noFill/>
                    </a:ln>
                    <a:extLst>
                      <a:ext uri="{53640926-AAD7-44D8-BBD7-CCE9431645EC}">
                        <a14:shadowObscured xmlns:a14="http://schemas.microsoft.com/office/drawing/2010/main"/>
                      </a:ext>
                    </a:extLst>
                  </pic:spPr>
                </pic:pic>
              </a:graphicData>
            </a:graphic>
          </wp:inline>
        </w:drawing>
      </w:r>
    </w:p>
    <w:p w:rsidR="00906961" w:rsidRDefault="00906961" w:rsidP="00906961">
      <w:pPr>
        <w:pStyle w:val="FiguraoGrafica"/>
        <w:spacing w:line="276" w:lineRule="auto"/>
        <w:ind w:left="4469" w:hanging="4469"/>
      </w:pPr>
      <w:bookmarkStart w:id="185" w:name="_Toc38626699"/>
      <w:r>
        <w:t>Vista en planta de Humedal</w:t>
      </w:r>
      <w:r w:rsidR="005B0833">
        <w:t>es</w:t>
      </w:r>
      <w:bookmarkEnd w:id="185"/>
    </w:p>
    <w:p w:rsidR="00906961" w:rsidRDefault="008671E2" w:rsidP="005E57FC">
      <w:r w:rsidRPr="008671E2">
        <w:rPr>
          <w:noProof/>
          <w:lang w:eastAsia="es-MX"/>
        </w:rPr>
        <w:drawing>
          <wp:inline distT="0" distB="0" distL="0" distR="0">
            <wp:extent cx="6488582" cy="108204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879" t="36713" r="8999" b="40517"/>
                    <a:stretch/>
                  </pic:blipFill>
                  <pic:spPr bwMode="auto">
                    <a:xfrm>
                      <a:off x="0" y="0"/>
                      <a:ext cx="6538209" cy="1090316"/>
                    </a:xfrm>
                    <a:prstGeom prst="rect">
                      <a:avLst/>
                    </a:prstGeom>
                    <a:noFill/>
                    <a:ln>
                      <a:noFill/>
                    </a:ln>
                    <a:extLst>
                      <a:ext uri="{53640926-AAD7-44D8-BBD7-CCE9431645EC}">
                        <a14:shadowObscured xmlns:a14="http://schemas.microsoft.com/office/drawing/2010/main"/>
                      </a:ext>
                    </a:extLst>
                  </pic:spPr>
                </pic:pic>
              </a:graphicData>
            </a:graphic>
          </wp:inline>
        </w:drawing>
      </w:r>
    </w:p>
    <w:p w:rsidR="008671E2" w:rsidRDefault="008671E2" w:rsidP="008671E2">
      <w:pPr>
        <w:pStyle w:val="FiguraoGrafica"/>
        <w:spacing w:line="276" w:lineRule="auto"/>
        <w:ind w:left="4469" w:hanging="4469"/>
      </w:pPr>
      <w:bookmarkStart w:id="186" w:name="_Toc38626700"/>
      <w:r>
        <w:t xml:space="preserve">Vista en </w:t>
      </w:r>
      <w:r w:rsidR="00643D51">
        <w:t xml:space="preserve">corte </w:t>
      </w:r>
      <w:r>
        <w:t>de Humedal</w:t>
      </w:r>
      <w:r w:rsidR="005B0833">
        <w:t>es</w:t>
      </w:r>
      <w:bookmarkEnd w:id="186"/>
    </w:p>
    <w:p w:rsidR="005E57FC" w:rsidRPr="00FC09B5" w:rsidRDefault="005B0833" w:rsidP="005E57FC">
      <w:pPr>
        <w:rPr>
          <w:b/>
        </w:rPr>
      </w:pPr>
      <w:r>
        <w:rPr>
          <w:b/>
        </w:rPr>
        <w:t>5</w:t>
      </w:r>
      <w:r w:rsidR="005E57FC" w:rsidRPr="00FC09B5">
        <w:rPr>
          <w:b/>
        </w:rPr>
        <w:t>. Tanque de contacto de cloro</w:t>
      </w:r>
    </w:p>
    <w:p w:rsidR="005E57FC" w:rsidRDefault="005E57FC" w:rsidP="005E57FC">
      <w:r w:rsidRPr="005E57FC">
        <w:rPr>
          <w:rFonts w:eastAsia="Arial Unicode MS" w:cs="Arial Unicode MS"/>
        </w:rPr>
        <w:t xml:space="preserve">El tanque se </w:t>
      </w:r>
      <w:r w:rsidR="00B12B18" w:rsidRPr="005E57FC">
        <w:rPr>
          <w:rFonts w:eastAsia="Arial Unicode MS" w:cs="Arial Unicode MS"/>
        </w:rPr>
        <w:t>ubicará</w:t>
      </w:r>
      <w:r w:rsidRPr="005E57FC">
        <w:rPr>
          <w:rFonts w:eastAsia="Arial Unicode MS" w:cs="Arial Unicode MS"/>
        </w:rPr>
        <w:t xml:space="preserve"> </w:t>
      </w:r>
      <w:r w:rsidR="00976804">
        <w:rPr>
          <w:rFonts w:eastAsia="Arial Unicode MS" w:cs="Arial Unicode MS"/>
        </w:rPr>
        <w:t>a un costado de los lechos de secado</w:t>
      </w:r>
      <w:r w:rsidRPr="005E57FC">
        <w:rPr>
          <w:rFonts w:eastAsia="Arial Unicode MS" w:cs="Arial Unicode MS"/>
        </w:rPr>
        <w:t xml:space="preserve"> a un costado de</w:t>
      </w:r>
      <w:r w:rsidR="00976804">
        <w:rPr>
          <w:rFonts w:eastAsia="Arial Unicode MS" w:cs="Arial Unicode MS"/>
        </w:rPr>
        <w:t>l humedal</w:t>
      </w:r>
      <w:r w:rsidRPr="005E57FC">
        <w:rPr>
          <w:rFonts w:eastAsia="Arial Unicode MS" w:cs="Arial Unicode MS"/>
        </w:rPr>
        <w:t xml:space="preserve">, con dimensiones de </w:t>
      </w:r>
      <w:r w:rsidR="003F73C0">
        <w:rPr>
          <w:rFonts w:eastAsia="Arial Unicode MS" w:cs="Arial Unicode MS"/>
        </w:rPr>
        <w:t>8.4</w:t>
      </w:r>
      <w:r w:rsidRPr="005E57FC">
        <w:rPr>
          <w:rFonts w:eastAsia="Arial Unicode MS" w:cs="Arial Unicode MS"/>
        </w:rPr>
        <w:t xml:space="preserve"> m de largo por </w:t>
      </w:r>
      <w:r w:rsidR="003F73C0">
        <w:rPr>
          <w:rFonts w:eastAsia="Arial Unicode MS" w:cs="Arial Unicode MS"/>
        </w:rPr>
        <w:t>3.15</w:t>
      </w:r>
      <w:r w:rsidRPr="005E57FC">
        <w:rPr>
          <w:rFonts w:eastAsia="Arial Unicode MS" w:cs="Arial Unicode MS"/>
        </w:rPr>
        <w:t xml:space="preserve"> m de ancho. S</w:t>
      </w:r>
      <w:r>
        <w:t xml:space="preserve">us coordenadas centrales son: X= </w:t>
      </w:r>
      <w:r w:rsidR="003F73C0" w:rsidRPr="003F73C0">
        <w:t>742281.00</w:t>
      </w:r>
      <w:r>
        <w:t xml:space="preserve">, Y= </w:t>
      </w:r>
      <w:r w:rsidR="003F73C0" w:rsidRPr="003F73C0">
        <w:t>2319657.0</w:t>
      </w:r>
      <w:r>
        <w:t>.</w:t>
      </w:r>
    </w:p>
    <w:p w:rsidR="005E57FC" w:rsidRDefault="005E57FC" w:rsidP="005E57FC">
      <w:r w:rsidRPr="003F73C0">
        <w:rPr>
          <w:rFonts w:eastAsia="Arial Unicode MS" w:cs="Arial Unicode MS"/>
        </w:rPr>
        <w:lastRenderedPageBreak/>
        <w:t xml:space="preserve">La caseta de cloración se ubicó </w:t>
      </w:r>
      <w:r w:rsidR="003F73C0">
        <w:rPr>
          <w:rFonts w:eastAsia="Arial Unicode MS" w:cs="Arial Unicode MS"/>
        </w:rPr>
        <w:t>a un costado del</w:t>
      </w:r>
      <w:r w:rsidRPr="003F73C0">
        <w:rPr>
          <w:rFonts w:eastAsia="Arial Unicode MS" w:cs="Arial Unicode MS"/>
        </w:rPr>
        <w:t xml:space="preserve"> tanque, con dimensiones de 2.70 m de largo por 2.25 m de ancho, s</w:t>
      </w:r>
      <w:r w:rsidRPr="003F73C0">
        <w:t xml:space="preserve">us coordenadas son: X= </w:t>
      </w:r>
      <w:r w:rsidR="0023475E" w:rsidRPr="0023475E">
        <w:t>742282.2567</w:t>
      </w:r>
      <w:r w:rsidRPr="003F73C0">
        <w:t>, Y=</w:t>
      </w:r>
      <w:r w:rsidR="003F73C0">
        <w:t xml:space="preserve"> </w:t>
      </w:r>
      <w:r w:rsidR="0023475E" w:rsidRPr="0023475E">
        <w:t>2319657.9496</w:t>
      </w:r>
      <w:r w:rsidRPr="003F73C0">
        <w:t>.</w:t>
      </w:r>
    </w:p>
    <w:p w:rsidR="00D978FA" w:rsidRDefault="004B0AD5" w:rsidP="004B0AD5">
      <w:pPr>
        <w:spacing w:after="120"/>
        <w:jc w:val="center"/>
      </w:pPr>
      <w:r w:rsidRPr="004B0AD5">
        <w:rPr>
          <w:noProof/>
          <w:lang w:eastAsia="es-MX"/>
        </w:rPr>
        <w:drawing>
          <wp:inline distT="0" distB="0" distL="0" distR="0">
            <wp:extent cx="6165322" cy="3191773"/>
            <wp:effectExtent l="0" t="0" r="698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255" t="25913" r="38758" b="17714"/>
                    <a:stretch/>
                  </pic:blipFill>
                  <pic:spPr bwMode="auto">
                    <a:xfrm>
                      <a:off x="0" y="0"/>
                      <a:ext cx="6187008" cy="3203000"/>
                    </a:xfrm>
                    <a:prstGeom prst="rect">
                      <a:avLst/>
                    </a:prstGeom>
                    <a:noFill/>
                    <a:ln>
                      <a:noFill/>
                    </a:ln>
                    <a:extLst>
                      <a:ext uri="{53640926-AAD7-44D8-BBD7-CCE9431645EC}">
                        <a14:shadowObscured xmlns:a14="http://schemas.microsoft.com/office/drawing/2010/main"/>
                      </a:ext>
                    </a:extLst>
                  </pic:spPr>
                </pic:pic>
              </a:graphicData>
            </a:graphic>
          </wp:inline>
        </w:drawing>
      </w:r>
    </w:p>
    <w:p w:rsidR="004B0AD5" w:rsidRDefault="004B0AD5" w:rsidP="004B0AD5">
      <w:pPr>
        <w:pStyle w:val="FiguraoGrafica"/>
        <w:spacing w:line="276" w:lineRule="auto"/>
        <w:ind w:left="4469" w:hanging="4469"/>
      </w:pPr>
      <w:bookmarkStart w:id="187" w:name="_Toc38626701"/>
      <w:r>
        <w:t xml:space="preserve">Vista en planta del </w:t>
      </w:r>
      <w:r w:rsidR="00025E9C">
        <w:t>tanque de contacto de cloro</w:t>
      </w:r>
      <w:bookmarkEnd w:id="187"/>
    </w:p>
    <w:p w:rsidR="00D978FA" w:rsidRDefault="003F73C0" w:rsidP="003F73C0">
      <w:pPr>
        <w:jc w:val="center"/>
      </w:pPr>
      <w:r w:rsidRPr="003F73C0">
        <w:rPr>
          <w:noProof/>
          <w:lang w:eastAsia="es-MX"/>
        </w:rPr>
        <w:drawing>
          <wp:inline distT="0" distB="0" distL="0" distR="0">
            <wp:extent cx="6291362" cy="249303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684" t="25664" r="39094" b="32598"/>
                    <a:stretch/>
                  </pic:blipFill>
                  <pic:spPr bwMode="auto">
                    <a:xfrm>
                      <a:off x="0" y="0"/>
                      <a:ext cx="6323407" cy="2505732"/>
                    </a:xfrm>
                    <a:prstGeom prst="rect">
                      <a:avLst/>
                    </a:prstGeom>
                    <a:noFill/>
                    <a:ln>
                      <a:noFill/>
                    </a:ln>
                    <a:extLst>
                      <a:ext uri="{53640926-AAD7-44D8-BBD7-CCE9431645EC}">
                        <a14:shadowObscured xmlns:a14="http://schemas.microsoft.com/office/drawing/2010/main"/>
                      </a:ext>
                    </a:extLst>
                  </pic:spPr>
                </pic:pic>
              </a:graphicData>
            </a:graphic>
          </wp:inline>
        </w:drawing>
      </w:r>
    </w:p>
    <w:p w:rsidR="003F73C0" w:rsidRDefault="003F73C0" w:rsidP="003F73C0">
      <w:pPr>
        <w:pStyle w:val="FiguraoGrafica"/>
        <w:spacing w:line="276" w:lineRule="auto"/>
        <w:ind w:left="4469" w:hanging="4469"/>
      </w:pPr>
      <w:bookmarkStart w:id="188" w:name="_Toc38626702"/>
      <w:r>
        <w:t xml:space="preserve">Vista en corte </w:t>
      </w:r>
      <w:r w:rsidR="00025E9C">
        <w:t>del tanque de contacto de cloro</w:t>
      </w:r>
      <w:bookmarkEnd w:id="188"/>
    </w:p>
    <w:p w:rsidR="005B0833" w:rsidRPr="00FC09B5" w:rsidRDefault="005B0833" w:rsidP="005B0833">
      <w:pPr>
        <w:rPr>
          <w:b/>
        </w:rPr>
      </w:pPr>
      <w:r>
        <w:rPr>
          <w:b/>
        </w:rPr>
        <w:t>6</w:t>
      </w:r>
      <w:r w:rsidRPr="00FC09B5">
        <w:rPr>
          <w:b/>
        </w:rPr>
        <w:t xml:space="preserve">. Lechos de Secado </w:t>
      </w:r>
    </w:p>
    <w:p w:rsidR="005B0833" w:rsidRDefault="005B0833" w:rsidP="005B0833">
      <w:r>
        <w:t xml:space="preserve">Los lechos para secado del lodo se ubican en la zona suroeste, a un costado de la caseta de vigilancia, de 20.75 m de largo por 10.40 m de ancho con cuatro módulos de 5 m de ancho por 10.40 m de largo, sus coordenadas centrales son: X= </w:t>
      </w:r>
      <w:r w:rsidR="0023475E" w:rsidRPr="0023475E">
        <w:t>742218.6225</w:t>
      </w:r>
      <w:r>
        <w:t xml:space="preserve">, Y= </w:t>
      </w:r>
      <w:r w:rsidR="0023475E" w:rsidRPr="0023475E">
        <w:t>2319551.3756</w:t>
      </w:r>
      <w:r>
        <w:t>.</w:t>
      </w:r>
    </w:p>
    <w:p w:rsidR="005B0833" w:rsidRDefault="005B0833" w:rsidP="005B0833">
      <w:pPr>
        <w:jc w:val="center"/>
      </w:pPr>
      <w:r w:rsidRPr="00D978FA">
        <w:rPr>
          <w:noProof/>
          <w:lang w:eastAsia="es-MX"/>
        </w:rPr>
        <w:lastRenderedPageBreak/>
        <w:drawing>
          <wp:inline distT="0" distB="0" distL="0" distR="0" wp14:anchorId="0F02B088" wp14:editId="753B0AE0">
            <wp:extent cx="5851019" cy="337962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1">
                      <a:extLst>
                        <a:ext uri="{28A0092B-C50C-407E-A947-70E740481C1C}">
                          <a14:useLocalDpi xmlns:a14="http://schemas.microsoft.com/office/drawing/2010/main" val="0"/>
                        </a:ext>
                      </a:extLst>
                    </a:blip>
                    <a:srcRect l="7017" t="17998" r="53861" b="36423"/>
                    <a:stretch/>
                  </pic:blipFill>
                  <pic:spPr bwMode="auto">
                    <a:xfrm>
                      <a:off x="0" y="0"/>
                      <a:ext cx="5865445" cy="3387955"/>
                    </a:xfrm>
                    <a:prstGeom prst="rect">
                      <a:avLst/>
                    </a:prstGeom>
                    <a:noFill/>
                    <a:ln>
                      <a:noFill/>
                    </a:ln>
                    <a:extLst>
                      <a:ext uri="{53640926-AAD7-44D8-BBD7-CCE9431645EC}">
                        <a14:shadowObscured xmlns:a14="http://schemas.microsoft.com/office/drawing/2010/main"/>
                      </a:ext>
                    </a:extLst>
                  </pic:spPr>
                </pic:pic>
              </a:graphicData>
            </a:graphic>
          </wp:inline>
        </w:drawing>
      </w:r>
    </w:p>
    <w:p w:rsidR="005B0833" w:rsidRDefault="005B0833" w:rsidP="005B0833">
      <w:pPr>
        <w:pStyle w:val="FiguraoGrafica"/>
        <w:spacing w:line="276" w:lineRule="auto"/>
        <w:ind w:left="4469" w:hanging="4469"/>
      </w:pPr>
      <w:bookmarkStart w:id="189" w:name="_Toc38626703"/>
      <w:r>
        <w:t xml:space="preserve">Vista en planta de </w:t>
      </w:r>
      <w:r w:rsidR="00561ABA">
        <w:t>los lechos de secado</w:t>
      </w:r>
      <w:bookmarkEnd w:id="189"/>
    </w:p>
    <w:p w:rsidR="005B0833" w:rsidRDefault="005B0833" w:rsidP="005B0833">
      <w:r w:rsidRPr="00E6373D">
        <w:rPr>
          <w:noProof/>
          <w:lang w:eastAsia="es-MX"/>
        </w:rPr>
        <w:drawing>
          <wp:inline distT="0" distB="0" distL="0" distR="0" wp14:anchorId="751D196D" wp14:editId="786553B8">
            <wp:extent cx="6039246" cy="101681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115" t="27583" r="34830" b="52023"/>
                    <a:stretch/>
                  </pic:blipFill>
                  <pic:spPr bwMode="auto">
                    <a:xfrm>
                      <a:off x="0" y="0"/>
                      <a:ext cx="6097830" cy="1026676"/>
                    </a:xfrm>
                    <a:prstGeom prst="rect">
                      <a:avLst/>
                    </a:prstGeom>
                    <a:noFill/>
                    <a:ln>
                      <a:noFill/>
                    </a:ln>
                    <a:extLst>
                      <a:ext uri="{53640926-AAD7-44D8-BBD7-CCE9431645EC}">
                        <a14:shadowObscured xmlns:a14="http://schemas.microsoft.com/office/drawing/2010/main"/>
                      </a:ext>
                    </a:extLst>
                  </pic:spPr>
                </pic:pic>
              </a:graphicData>
            </a:graphic>
          </wp:inline>
        </w:drawing>
      </w:r>
    </w:p>
    <w:p w:rsidR="005B0833" w:rsidRDefault="005B0833" w:rsidP="005B0833">
      <w:pPr>
        <w:pStyle w:val="FiguraoGrafica"/>
        <w:spacing w:line="276" w:lineRule="auto"/>
        <w:ind w:left="4469" w:hanging="4469"/>
      </w:pPr>
      <w:bookmarkStart w:id="190" w:name="_Toc38626704"/>
      <w:r>
        <w:t xml:space="preserve">Vista en corte de </w:t>
      </w:r>
      <w:r w:rsidR="00561ABA">
        <w:t>los lechos de secado</w:t>
      </w:r>
      <w:bookmarkEnd w:id="190"/>
    </w:p>
    <w:p w:rsidR="005E57FC" w:rsidRPr="00FC09B5" w:rsidRDefault="00FC09B5" w:rsidP="005E57FC">
      <w:pPr>
        <w:rPr>
          <w:b/>
        </w:rPr>
      </w:pPr>
      <w:r>
        <w:rPr>
          <w:b/>
        </w:rPr>
        <w:t>7</w:t>
      </w:r>
      <w:r w:rsidR="005E57FC" w:rsidRPr="00FC09B5">
        <w:rPr>
          <w:b/>
        </w:rPr>
        <w:t xml:space="preserve">. </w:t>
      </w:r>
      <w:r w:rsidR="00976804" w:rsidRPr="00FC09B5">
        <w:rPr>
          <w:b/>
        </w:rPr>
        <w:t>Obra de Descarga</w:t>
      </w:r>
    </w:p>
    <w:p w:rsidR="005E57FC" w:rsidRDefault="00976804" w:rsidP="005E57FC">
      <w:r>
        <w:t>La obra de descarga se ha diseñado de concreto armado tipo lavadero a ubicarse a un costado del tanque de contacto de cloro para el vertido final de las aguas tratadas al río Pegueros</w:t>
      </w:r>
      <w:r w:rsidR="005E57FC">
        <w:t xml:space="preserve">: X= </w:t>
      </w:r>
      <w:r w:rsidR="0023475E" w:rsidRPr="0023475E">
        <w:t>742268.8846</w:t>
      </w:r>
      <w:r w:rsidR="005E57FC">
        <w:t xml:space="preserve">, Y= </w:t>
      </w:r>
      <w:r w:rsidR="0023475E" w:rsidRPr="0023475E">
        <w:t>2319655.6285</w:t>
      </w:r>
      <w:r w:rsidR="005E57FC">
        <w:t>.</w:t>
      </w:r>
    </w:p>
    <w:p w:rsidR="00561ABA" w:rsidRDefault="00A10769" w:rsidP="005E57FC">
      <w:r>
        <w:t>Todas las dimensiones antes descritas son exteriores (ver planos Anexo 9).</w:t>
      </w:r>
    </w:p>
    <w:p w:rsidR="00561ABA" w:rsidRDefault="00561ABA" w:rsidP="005E57FC"/>
    <w:p w:rsidR="00561ABA" w:rsidRDefault="00561ABA" w:rsidP="005E57FC"/>
    <w:p w:rsidR="00561ABA" w:rsidRDefault="00561ABA" w:rsidP="005E57FC"/>
    <w:p w:rsidR="00561ABA" w:rsidRDefault="00561ABA" w:rsidP="005E57FC"/>
    <w:p w:rsidR="00561ABA" w:rsidRDefault="00561ABA" w:rsidP="005E57FC"/>
    <w:p w:rsidR="00C7087F" w:rsidRDefault="00C7087F" w:rsidP="00C86070">
      <w:pPr>
        <w:pStyle w:val="SubtituloTtulo2"/>
        <w:numPr>
          <w:ilvl w:val="1"/>
          <w:numId w:val="28"/>
        </w:numPr>
      </w:pPr>
      <w:bookmarkStart w:id="191" w:name="_Toc33630359"/>
      <w:bookmarkStart w:id="192" w:name="_Toc38627414"/>
      <w:r w:rsidRPr="00444812">
        <w:lastRenderedPageBreak/>
        <w:t>Arreglo de Conjunto</w:t>
      </w:r>
      <w:bookmarkEnd w:id="191"/>
      <w:bookmarkEnd w:id="192"/>
    </w:p>
    <w:p w:rsidR="00670BCF" w:rsidRDefault="00670BCF" w:rsidP="00670BCF">
      <w:r w:rsidRPr="003F5662">
        <w:t xml:space="preserve">El </w:t>
      </w:r>
      <w:r>
        <w:t xml:space="preserve">plano de </w:t>
      </w:r>
      <w:r w:rsidRPr="003F5662">
        <w:t xml:space="preserve">arreglo de conjunto conocido </w:t>
      </w:r>
      <w:r>
        <w:t xml:space="preserve">también </w:t>
      </w:r>
      <w:r w:rsidRPr="003F5662">
        <w:t>como sembrado de las unidades o estructuras de tratamiento</w:t>
      </w:r>
      <w:r>
        <w:t xml:space="preserve"> contiene</w:t>
      </w:r>
      <w:r w:rsidRPr="003F5662">
        <w:t xml:space="preserve"> entre otros aspectos: </w:t>
      </w:r>
      <w:r>
        <w:t xml:space="preserve">delimitación del predio, cotas generales, </w:t>
      </w:r>
      <w:r w:rsidRPr="003F5662">
        <w:t xml:space="preserve">ubicación </w:t>
      </w:r>
      <w:r w:rsidR="006F67A2">
        <w:t>y orientación</w:t>
      </w:r>
      <w:r w:rsidR="006F67A2" w:rsidRPr="003F5662">
        <w:t xml:space="preserve"> </w:t>
      </w:r>
      <w:r w:rsidRPr="003F5662">
        <w:t xml:space="preserve">de las </w:t>
      </w:r>
      <w:r>
        <w:t>unidades</w:t>
      </w:r>
      <w:r w:rsidRPr="003F5662">
        <w:t xml:space="preserve"> de tratamiento, </w:t>
      </w:r>
      <w:r>
        <w:t xml:space="preserve">caseta de vigilancia, </w:t>
      </w:r>
      <w:r w:rsidRPr="003F5662">
        <w:t>acceso</w:t>
      </w:r>
      <w:r>
        <w:t>, vialidades</w:t>
      </w:r>
      <w:r w:rsidR="00C3493B">
        <w:t xml:space="preserve"> alrededor de humedales</w:t>
      </w:r>
      <w:r>
        <w:t>, estacionamiento y</w:t>
      </w:r>
      <w:r w:rsidRPr="003F5662">
        <w:t xml:space="preserve"> áreas </w:t>
      </w:r>
      <w:r>
        <w:t xml:space="preserve">verdes. Así </w:t>
      </w:r>
      <w:r w:rsidR="006F67A2">
        <w:t>mismo el plano contiene</w:t>
      </w:r>
      <w:r>
        <w:t xml:space="preserve"> croquis de</w:t>
      </w:r>
      <w:r w:rsidR="006F67A2">
        <w:t xml:space="preserve"> localización, simbología, notas generales </w:t>
      </w:r>
      <w:r>
        <w:t>y de cercado del predio.</w:t>
      </w:r>
    </w:p>
    <w:p w:rsidR="00444812" w:rsidRDefault="00DF589C" w:rsidP="00212F9F">
      <w:pPr>
        <w:spacing w:after="120"/>
        <w:jc w:val="center"/>
      </w:pPr>
      <w:r w:rsidRPr="00DF589C">
        <w:rPr>
          <w:noProof/>
          <w:lang w:eastAsia="es-MX"/>
        </w:rPr>
        <w:drawing>
          <wp:inline distT="0" distB="0" distL="0" distR="0">
            <wp:extent cx="5313200" cy="4776826"/>
            <wp:effectExtent l="0" t="0" r="0" b="508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35498" t="16112" r="43317" b="39298"/>
                    <a:stretch/>
                  </pic:blipFill>
                  <pic:spPr bwMode="auto">
                    <a:xfrm>
                      <a:off x="0" y="0"/>
                      <a:ext cx="5332702" cy="4794360"/>
                    </a:xfrm>
                    <a:prstGeom prst="rect">
                      <a:avLst/>
                    </a:prstGeom>
                    <a:noFill/>
                    <a:ln>
                      <a:noFill/>
                    </a:ln>
                    <a:extLst>
                      <a:ext uri="{53640926-AAD7-44D8-BBD7-CCE9431645EC}">
                        <a14:shadowObscured xmlns:a14="http://schemas.microsoft.com/office/drawing/2010/main"/>
                      </a:ext>
                    </a:extLst>
                  </pic:spPr>
                </pic:pic>
              </a:graphicData>
            </a:graphic>
          </wp:inline>
        </w:drawing>
      </w:r>
    </w:p>
    <w:p w:rsidR="00444812" w:rsidRDefault="006F67A2" w:rsidP="006F67A2">
      <w:pPr>
        <w:pStyle w:val="FiguraoGrafica"/>
      </w:pPr>
      <w:bookmarkStart w:id="193" w:name="_Toc38626705"/>
      <w:r>
        <w:t>Arreglo de conjunto de la PTAR Pegueros</w:t>
      </w:r>
      <w:bookmarkEnd w:id="193"/>
    </w:p>
    <w:p w:rsidR="00C7087F" w:rsidRPr="0097071E" w:rsidRDefault="00C7087F" w:rsidP="00C86070">
      <w:pPr>
        <w:pStyle w:val="SubtituloTtulo2"/>
        <w:numPr>
          <w:ilvl w:val="1"/>
          <w:numId w:val="28"/>
        </w:numPr>
      </w:pPr>
      <w:bookmarkStart w:id="194" w:name="_Toc33630361"/>
      <w:bookmarkStart w:id="195" w:name="_Toc38627415"/>
      <w:r w:rsidRPr="0097071E">
        <w:t>Diseño Hidráulico</w:t>
      </w:r>
      <w:bookmarkEnd w:id="194"/>
      <w:bookmarkEnd w:id="195"/>
    </w:p>
    <w:p w:rsidR="0097071E" w:rsidRDefault="0097071E" w:rsidP="0097071E">
      <w:r>
        <w:t>Para el diseño hidráulico se han elaborado las memorias de cálculo</w:t>
      </w:r>
      <w:r w:rsidRPr="009660EF">
        <w:t xml:space="preserve"> </w:t>
      </w:r>
      <w:r>
        <w:t>de las estructuras con las cuales se han obtenido l</w:t>
      </w:r>
      <w:r w:rsidRPr="009660EF">
        <w:t xml:space="preserve">os parámetros y constantes de diseño empleados para el dimensionamiento. </w:t>
      </w:r>
      <w:r>
        <w:t>A continuación, se hace una breve descripción del cálculo de las estructuras principales.</w:t>
      </w:r>
    </w:p>
    <w:p w:rsidR="004079C8" w:rsidRDefault="004079C8" w:rsidP="0097071E"/>
    <w:p w:rsidR="004079C8" w:rsidRDefault="004079C8" w:rsidP="0097071E"/>
    <w:p w:rsidR="00E275B4" w:rsidRDefault="00E275B4" w:rsidP="0097071E"/>
    <w:p w:rsidR="00C7087F" w:rsidRPr="0097071E" w:rsidRDefault="0097071E" w:rsidP="0097071E">
      <w:pPr>
        <w:pStyle w:val="Prrafodelista"/>
        <w:numPr>
          <w:ilvl w:val="6"/>
          <w:numId w:val="10"/>
        </w:numPr>
        <w:autoSpaceDE w:val="0"/>
        <w:autoSpaceDN w:val="0"/>
        <w:adjustRightInd w:val="0"/>
        <w:spacing w:after="0" w:line="240" w:lineRule="auto"/>
        <w:rPr>
          <w:b/>
        </w:rPr>
      </w:pPr>
      <w:r w:rsidRPr="0097071E">
        <w:rPr>
          <w:b/>
        </w:rPr>
        <w:t>Pretratamiento</w:t>
      </w:r>
    </w:p>
    <w:p w:rsidR="00C7087F" w:rsidRDefault="00C7087F" w:rsidP="00C7087F">
      <w:pPr>
        <w:autoSpaceDE w:val="0"/>
        <w:autoSpaceDN w:val="0"/>
        <w:adjustRightInd w:val="0"/>
        <w:spacing w:after="0" w:line="240" w:lineRule="auto"/>
      </w:pPr>
    </w:p>
    <w:p w:rsidR="00C7087F" w:rsidRDefault="0097071E" w:rsidP="00C7087F">
      <w:pPr>
        <w:autoSpaceDE w:val="0"/>
        <w:autoSpaceDN w:val="0"/>
        <w:adjustRightInd w:val="0"/>
        <w:spacing w:after="0" w:line="240" w:lineRule="auto"/>
      </w:pPr>
      <w:r w:rsidRPr="0097071E">
        <w:rPr>
          <w:noProof/>
          <w:lang w:eastAsia="es-MX"/>
        </w:rPr>
        <w:drawing>
          <wp:inline distT="0" distB="0" distL="0" distR="0">
            <wp:extent cx="6151880" cy="6413947"/>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51880" cy="6413947"/>
                    </a:xfrm>
                    <a:prstGeom prst="rect">
                      <a:avLst/>
                    </a:prstGeom>
                    <a:noFill/>
                    <a:ln>
                      <a:noFill/>
                    </a:ln>
                  </pic:spPr>
                </pic:pic>
              </a:graphicData>
            </a:graphic>
          </wp:inline>
        </w:drawing>
      </w: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97071E" w:rsidRPr="008D7856" w:rsidRDefault="00DC0068" w:rsidP="0097071E">
      <w:pPr>
        <w:pStyle w:val="Prrafodelista"/>
        <w:numPr>
          <w:ilvl w:val="6"/>
          <w:numId w:val="10"/>
        </w:numPr>
        <w:autoSpaceDE w:val="0"/>
        <w:autoSpaceDN w:val="0"/>
        <w:adjustRightInd w:val="0"/>
        <w:spacing w:after="0" w:line="240" w:lineRule="auto"/>
        <w:rPr>
          <w:b/>
        </w:rPr>
      </w:pPr>
      <w:r w:rsidRPr="008D7856">
        <w:rPr>
          <w:b/>
        </w:rPr>
        <w:t>Cárcamo de Bombeo</w:t>
      </w:r>
    </w:p>
    <w:p w:rsidR="00DC0068" w:rsidRDefault="005C1961" w:rsidP="00F15F76">
      <w:r w:rsidRPr="005C1961">
        <w:rPr>
          <w:noProof/>
          <w:lang w:eastAsia="es-MX"/>
        </w:rPr>
        <w:lastRenderedPageBreak/>
        <w:drawing>
          <wp:inline distT="0" distB="0" distL="0" distR="0">
            <wp:extent cx="4064927" cy="8126083"/>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69961" cy="8136147"/>
                    </a:xfrm>
                    <a:prstGeom prst="rect">
                      <a:avLst/>
                    </a:prstGeom>
                    <a:noFill/>
                    <a:ln>
                      <a:noFill/>
                    </a:ln>
                  </pic:spPr>
                </pic:pic>
              </a:graphicData>
            </a:graphic>
          </wp:inline>
        </w:drawing>
      </w:r>
    </w:p>
    <w:p w:rsidR="0097071E" w:rsidRPr="008D7856" w:rsidRDefault="0097071E" w:rsidP="0097071E">
      <w:pPr>
        <w:pStyle w:val="Prrafodelista"/>
        <w:numPr>
          <w:ilvl w:val="6"/>
          <w:numId w:val="10"/>
        </w:numPr>
        <w:autoSpaceDE w:val="0"/>
        <w:autoSpaceDN w:val="0"/>
        <w:adjustRightInd w:val="0"/>
        <w:spacing w:after="0" w:line="240" w:lineRule="auto"/>
        <w:rPr>
          <w:b/>
        </w:rPr>
      </w:pPr>
      <w:r w:rsidRPr="008D7856">
        <w:rPr>
          <w:b/>
        </w:rPr>
        <w:lastRenderedPageBreak/>
        <w:t>RAFA</w:t>
      </w:r>
    </w:p>
    <w:tbl>
      <w:tblPr>
        <w:tblW w:w="10276" w:type="dxa"/>
        <w:tblCellMar>
          <w:left w:w="70" w:type="dxa"/>
          <w:right w:w="70" w:type="dxa"/>
        </w:tblCellMar>
        <w:tblLook w:val="04A0" w:firstRow="1" w:lastRow="0" w:firstColumn="1" w:lastColumn="0" w:noHBand="0" w:noVBand="1"/>
      </w:tblPr>
      <w:tblGrid>
        <w:gridCol w:w="1473"/>
        <w:gridCol w:w="1473"/>
        <w:gridCol w:w="1473"/>
        <w:gridCol w:w="1473"/>
        <w:gridCol w:w="752"/>
        <w:gridCol w:w="1216"/>
        <w:gridCol w:w="1216"/>
        <w:gridCol w:w="1216"/>
      </w:tblGrid>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Se presenta un resumen de los resultados.</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2946"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Datos de entrada:</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Gasto afluente promedio: </w:t>
            </w:r>
            <w:proofErr w:type="spellStart"/>
            <w:r w:rsidRPr="0097071E">
              <w:rPr>
                <w:rFonts w:ascii="Arial" w:eastAsia="Times New Roman" w:hAnsi="Arial" w:cs="Arial"/>
                <w:sz w:val="20"/>
                <w:szCs w:val="20"/>
                <w:lang w:eastAsia="es-MX"/>
              </w:rPr>
              <w:t>Qip</w:t>
            </w:r>
            <w:proofErr w:type="spellEnd"/>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1296.1</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Gasto afluente máximo horario: </w:t>
            </w:r>
            <w:proofErr w:type="spellStart"/>
            <w:r w:rsidRPr="0097071E">
              <w:rPr>
                <w:rFonts w:ascii="Arial" w:eastAsia="Times New Roman" w:hAnsi="Arial" w:cs="Arial"/>
                <w:sz w:val="20"/>
                <w:szCs w:val="20"/>
                <w:lang w:eastAsia="es-MX"/>
              </w:rPr>
              <w:t>Qmax</w:t>
            </w:r>
            <w:proofErr w:type="spellEnd"/>
            <w:r w:rsidRPr="0097071E">
              <w:rPr>
                <w:rFonts w:ascii="Arial" w:eastAsia="Times New Roman" w:hAnsi="Arial" w:cs="Arial"/>
                <w:sz w:val="20"/>
                <w:szCs w:val="20"/>
                <w:lang w:eastAsia="es-MX"/>
              </w:rPr>
              <w:t>-h</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1685.0</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DQO afluente promedio (So):</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644.7</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g/m3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DBO afluente promedio (So):</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307</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 g/m3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Temperatura del agua residual:</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23.4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C</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Coeficiente del rendimiento de sólidos: Y</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0.18</w:t>
            </w:r>
          </w:p>
        </w:tc>
        <w:tc>
          <w:tcPr>
            <w:tcW w:w="3648"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 kg de SST/kg de </w:t>
            </w:r>
            <w:proofErr w:type="spellStart"/>
            <w:r w:rsidRPr="0097071E">
              <w:rPr>
                <w:rFonts w:ascii="Arial" w:eastAsia="Times New Roman" w:hAnsi="Arial" w:cs="Arial"/>
                <w:sz w:val="20"/>
                <w:szCs w:val="20"/>
                <w:lang w:eastAsia="es-MX"/>
              </w:rPr>
              <w:t>DQOaplicada</w:t>
            </w:r>
            <w:proofErr w:type="spellEnd"/>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Coeficiente del rendimiento de sólidos, en términos de DQO: </w:t>
            </w:r>
            <w:proofErr w:type="spellStart"/>
            <w:r w:rsidRPr="0097071E">
              <w:rPr>
                <w:rFonts w:ascii="Arial" w:eastAsia="Times New Roman" w:hAnsi="Arial" w:cs="Arial"/>
                <w:sz w:val="20"/>
                <w:szCs w:val="20"/>
                <w:lang w:eastAsia="es-MX"/>
              </w:rPr>
              <w:t>Yobs</w:t>
            </w:r>
            <w:proofErr w:type="spellEnd"/>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0.21</w:t>
            </w:r>
          </w:p>
        </w:tc>
        <w:tc>
          <w:tcPr>
            <w:tcW w:w="3648"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kg de </w:t>
            </w:r>
            <w:proofErr w:type="spellStart"/>
            <w:r w:rsidRPr="0097071E">
              <w:rPr>
                <w:rFonts w:ascii="Arial" w:eastAsia="Times New Roman" w:hAnsi="Arial" w:cs="Arial"/>
                <w:sz w:val="20"/>
                <w:szCs w:val="20"/>
                <w:lang w:eastAsia="es-MX"/>
              </w:rPr>
              <w:t>DQOlodo</w:t>
            </w:r>
            <w:proofErr w:type="spellEnd"/>
            <w:r w:rsidRPr="0097071E">
              <w:rPr>
                <w:rFonts w:ascii="Arial" w:eastAsia="Times New Roman" w:hAnsi="Arial" w:cs="Arial"/>
                <w:sz w:val="20"/>
                <w:szCs w:val="20"/>
                <w:lang w:eastAsia="es-MX"/>
              </w:rPr>
              <w:t xml:space="preserve">/kg de </w:t>
            </w:r>
            <w:proofErr w:type="spellStart"/>
            <w:r w:rsidRPr="0097071E">
              <w:rPr>
                <w:rFonts w:ascii="Arial" w:eastAsia="Times New Roman" w:hAnsi="Arial" w:cs="Arial"/>
                <w:sz w:val="20"/>
                <w:szCs w:val="20"/>
                <w:lang w:eastAsia="es-MX"/>
              </w:rPr>
              <w:t>DQOaplicada</w:t>
            </w:r>
            <w:proofErr w:type="spellEnd"/>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Concentración esperada de la descarga del lodo: C</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2946"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Densidad del lodo: Y</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1021</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kg/m3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Carga de DQO aplicada (Lo)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835.62</w:t>
            </w:r>
          </w:p>
        </w:tc>
        <w:tc>
          <w:tcPr>
            <w:tcW w:w="2432"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 kg de DQO/d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Tiempo de retención hidráulica (t)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8.1362</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horas</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Volumen total del reactor (V)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439.4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Número de módulos del reactor (N)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Volumen de cada módulo (</w:t>
            </w:r>
            <w:proofErr w:type="spellStart"/>
            <w:r w:rsidRPr="0097071E">
              <w:rPr>
                <w:rFonts w:ascii="Arial" w:eastAsia="Times New Roman" w:hAnsi="Arial" w:cs="Arial"/>
                <w:sz w:val="20"/>
                <w:szCs w:val="20"/>
                <w:lang w:eastAsia="es-MX"/>
              </w:rPr>
              <w:t>Vu</w:t>
            </w:r>
            <w:proofErr w:type="spellEnd"/>
            <w:r w:rsidRPr="0097071E">
              <w:rPr>
                <w:rFonts w:ascii="Arial" w:eastAsia="Times New Roman" w:hAnsi="Arial" w:cs="Arial"/>
                <w:sz w:val="20"/>
                <w:szCs w:val="20"/>
                <w:lang w:eastAsia="es-MX"/>
              </w:rPr>
              <w:t xml:space="preserve">)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439.4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2946"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Altura del reactor (H)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5.2</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Área de cada módulo (A)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41.54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m2</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Dimensiones del área del reactor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41.54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m2</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Carga hidráulica volumétrica (CHV)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m3/m3 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Carga orgánica volumétrica (COV)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1.90</w:t>
            </w:r>
          </w:p>
        </w:tc>
        <w:tc>
          <w:tcPr>
            <w:tcW w:w="2432"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kg de DQO/m3 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Velocidad de flujo ascendente para </w:t>
            </w:r>
            <w:proofErr w:type="spellStart"/>
            <w:r w:rsidRPr="0097071E">
              <w:rPr>
                <w:rFonts w:ascii="Arial" w:eastAsia="Times New Roman" w:hAnsi="Arial" w:cs="Arial"/>
                <w:sz w:val="20"/>
                <w:szCs w:val="20"/>
                <w:lang w:eastAsia="es-MX"/>
              </w:rPr>
              <w:t>Qip</w:t>
            </w:r>
            <w:proofErr w:type="spellEnd"/>
            <w:r w:rsidRPr="0097071E">
              <w:rPr>
                <w:rFonts w:ascii="Arial" w:eastAsia="Times New Roman" w:hAnsi="Arial" w:cs="Arial"/>
                <w:sz w:val="20"/>
                <w:szCs w:val="20"/>
                <w:lang w:eastAsia="es-MX"/>
              </w:rPr>
              <w:t xml:space="preserve">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0.64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m/hora</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Velocidad de flujo ascendente para </w:t>
            </w:r>
            <w:proofErr w:type="spellStart"/>
            <w:r w:rsidRPr="0097071E">
              <w:rPr>
                <w:rFonts w:ascii="Arial" w:eastAsia="Times New Roman" w:hAnsi="Arial" w:cs="Arial"/>
                <w:sz w:val="20"/>
                <w:szCs w:val="20"/>
                <w:lang w:eastAsia="es-MX"/>
              </w:rPr>
              <w:t>Qmax</w:t>
            </w:r>
            <w:proofErr w:type="spellEnd"/>
            <w:r w:rsidRPr="0097071E">
              <w:rPr>
                <w:rFonts w:ascii="Arial" w:eastAsia="Times New Roman" w:hAnsi="Arial" w:cs="Arial"/>
                <w:sz w:val="20"/>
                <w:szCs w:val="20"/>
                <w:lang w:eastAsia="es-MX"/>
              </w:rPr>
              <w:t xml:space="preserve">-h </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0.83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m/hora</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Área de influencia de distribución del agua residual (afluente) </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4</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m2</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Número de tubos de distribución del agua residual </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21</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Eficiencia de remoción de la DQO, estimada </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67</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5892" w:type="dxa"/>
            <w:gridSpan w:val="4"/>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Eficiencia de remoción de la DBO, estimada </w:t>
            </w: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75</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10276" w:type="dxa"/>
            <w:gridSpan w:val="8"/>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Concentraciones (estimadas) de DQO y DBO en el efluente final 154 mg de DQO/L, 49 mg de DBO/L</w:t>
            </w: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Producción estimada de metano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143</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6628" w:type="dxa"/>
            <w:gridSpan w:val="5"/>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Producción estimada de biogás (considerando un contenido de metano</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2946"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 xml:space="preserve">de 70% en el biogás)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205</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4419" w:type="dxa"/>
            <w:gridSpan w:val="3"/>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Producción del lodo (</w:t>
            </w:r>
            <w:proofErr w:type="spellStart"/>
            <w:r w:rsidRPr="0097071E">
              <w:rPr>
                <w:rFonts w:ascii="Arial" w:eastAsia="Times New Roman" w:hAnsi="Arial" w:cs="Arial"/>
                <w:sz w:val="20"/>
                <w:szCs w:val="20"/>
                <w:lang w:eastAsia="es-MX"/>
              </w:rPr>
              <w:t>Pl</w:t>
            </w:r>
            <w:proofErr w:type="spellEnd"/>
            <w:r w:rsidRPr="0097071E">
              <w:rPr>
                <w:rFonts w:ascii="Arial" w:eastAsia="Times New Roman" w:hAnsi="Arial" w:cs="Arial"/>
                <w:sz w:val="20"/>
                <w:szCs w:val="20"/>
                <w:lang w:eastAsia="es-MX"/>
              </w:rPr>
              <w:t xml:space="preserve">)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150.41</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kg de SST/d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r w:rsidR="0097071E" w:rsidRPr="0097071E" w:rsidTr="0097071E">
        <w:trPr>
          <w:trHeight w:val="255"/>
        </w:trPr>
        <w:tc>
          <w:tcPr>
            <w:tcW w:w="2946" w:type="dxa"/>
            <w:gridSpan w:val="2"/>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Volumen de lodo (</w:t>
            </w:r>
            <w:proofErr w:type="spellStart"/>
            <w:r w:rsidRPr="0097071E">
              <w:rPr>
                <w:rFonts w:ascii="Arial" w:eastAsia="Times New Roman" w:hAnsi="Arial" w:cs="Arial"/>
                <w:sz w:val="20"/>
                <w:szCs w:val="20"/>
                <w:lang w:eastAsia="es-MX"/>
              </w:rPr>
              <w:t>Vl</w:t>
            </w:r>
            <w:proofErr w:type="spellEnd"/>
            <w:r w:rsidRPr="0097071E">
              <w:rPr>
                <w:rFonts w:ascii="Arial" w:eastAsia="Times New Roman" w:hAnsi="Arial" w:cs="Arial"/>
                <w:sz w:val="20"/>
                <w:szCs w:val="20"/>
                <w:lang w:eastAsia="es-MX"/>
              </w:rPr>
              <w:t xml:space="preserve">) </w:t>
            </w: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473"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c>
          <w:tcPr>
            <w:tcW w:w="73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right"/>
              <w:rPr>
                <w:rFonts w:ascii="Arial" w:eastAsia="Times New Roman" w:hAnsi="Arial" w:cs="Arial"/>
                <w:sz w:val="20"/>
                <w:szCs w:val="20"/>
                <w:lang w:eastAsia="es-MX"/>
              </w:rPr>
            </w:pPr>
            <w:r w:rsidRPr="0097071E">
              <w:rPr>
                <w:rFonts w:ascii="Arial" w:eastAsia="Times New Roman" w:hAnsi="Arial" w:cs="Arial"/>
                <w:sz w:val="20"/>
                <w:szCs w:val="20"/>
                <w:lang w:eastAsia="es-MX"/>
              </w:rPr>
              <w:t>3.7</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r w:rsidRPr="0097071E">
              <w:rPr>
                <w:rFonts w:ascii="Arial" w:eastAsia="Times New Roman" w:hAnsi="Arial" w:cs="Arial"/>
                <w:sz w:val="20"/>
                <w:szCs w:val="20"/>
                <w:lang w:eastAsia="es-MX"/>
              </w:rPr>
              <w:t>m3/d</w:t>
            </w: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Arial" w:eastAsia="Times New Roman" w:hAnsi="Arial" w:cs="Arial"/>
                <w:sz w:val="20"/>
                <w:szCs w:val="20"/>
                <w:lang w:eastAsia="es-MX"/>
              </w:rPr>
            </w:pPr>
          </w:p>
        </w:tc>
        <w:tc>
          <w:tcPr>
            <w:tcW w:w="1216" w:type="dxa"/>
            <w:tcBorders>
              <w:top w:val="nil"/>
              <w:left w:val="nil"/>
              <w:bottom w:val="nil"/>
              <w:right w:val="nil"/>
            </w:tcBorders>
            <w:shd w:val="clear" w:color="auto" w:fill="auto"/>
            <w:noWrap/>
            <w:vAlign w:val="bottom"/>
            <w:hideMark/>
          </w:tcPr>
          <w:p w:rsidR="0097071E" w:rsidRPr="0097071E" w:rsidRDefault="0097071E" w:rsidP="0097071E">
            <w:pPr>
              <w:spacing w:after="0" w:line="240" w:lineRule="auto"/>
              <w:jc w:val="left"/>
              <w:rPr>
                <w:rFonts w:ascii="Times New Roman" w:eastAsia="Times New Roman" w:hAnsi="Times New Roman"/>
                <w:sz w:val="20"/>
                <w:szCs w:val="20"/>
                <w:lang w:eastAsia="es-MX"/>
              </w:rPr>
            </w:pPr>
          </w:p>
        </w:tc>
      </w:tr>
    </w:tbl>
    <w:p w:rsidR="0097071E" w:rsidRDefault="0097071E" w:rsidP="0097071E">
      <w:pPr>
        <w:pStyle w:val="Prrafodelista"/>
        <w:autoSpaceDE w:val="0"/>
        <w:autoSpaceDN w:val="0"/>
        <w:adjustRightInd w:val="0"/>
        <w:spacing w:after="0" w:line="240" w:lineRule="auto"/>
        <w:ind w:left="357"/>
      </w:pPr>
    </w:p>
    <w:p w:rsidR="0097071E" w:rsidRDefault="0097071E" w:rsidP="00C7087F">
      <w:pPr>
        <w:autoSpaceDE w:val="0"/>
        <w:autoSpaceDN w:val="0"/>
        <w:adjustRightInd w:val="0"/>
        <w:spacing w:after="0" w:line="240" w:lineRule="auto"/>
      </w:pPr>
    </w:p>
    <w:p w:rsidR="0097071E" w:rsidRDefault="0097071E"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Default="00DC0068" w:rsidP="00C7087F">
      <w:pPr>
        <w:autoSpaceDE w:val="0"/>
        <w:autoSpaceDN w:val="0"/>
        <w:adjustRightInd w:val="0"/>
        <w:spacing w:after="0" w:line="240" w:lineRule="auto"/>
      </w:pPr>
    </w:p>
    <w:p w:rsidR="00DC0068" w:rsidRPr="008D7856" w:rsidRDefault="008D7856" w:rsidP="005C1961">
      <w:pPr>
        <w:pStyle w:val="Prrafodelista"/>
        <w:numPr>
          <w:ilvl w:val="6"/>
          <w:numId w:val="10"/>
        </w:numPr>
        <w:autoSpaceDE w:val="0"/>
        <w:autoSpaceDN w:val="0"/>
        <w:adjustRightInd w:val="0"/>
        <w:spacing w:after="0" w:line="240" w:lineRule="auto"/>
        <w:rPr>
          <w:b/>
        </w:rPr>
      </w:pPr>
      <w:r w:rsidRPr="008D7856">
        <w:rPr>
          <w:b/>
        </w:rPr>
        <w:lastRenderedPageBreak/>
        <w:t>Humedal</w:t>
      </w:r>
      <w:r w:rsidR="005B0833">
        <w:rPr>
          <w:b/>
        </w:rPr>
        <w:t>es</w:t>
      </w:r>
    </w:p>
    <w:p w:rsidR="008D7856" w:rsidRDefault="008D7856" w:rsidP="008D7856">
      <w:pPr>
        <w:pStyle w:val="Prrafodelista"/>
        <w:autoSpaceDE w:val="0"/>
        <w:autoSpaceDN w:val="0"/>
        <w:adjustRightInd w:val="0"/>
        <w:spacing w:after="0" w:line="240" w:lineRule="auto"/>
        <w:ind w:left="360"/>
        <w:jc w:val="left"/>
      </w:pPr>
      <w:r w:rsidRPr="008D7856">
        <w:rPr>
          <w:noProof/>
          <w:lang w:eastAsia="es-MX"/>
        </w:rPr>
        <w:drawing>
          <wp:inline distT="0" distB="0" distL="0" distR="0">
            <wp:extent cx="5661406" cy="800531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b="1557"/>
                    <a:stretch/>
                  </pic:blipFill>
                  <pic:spPr bwMode="auto">
                    <a:xfrm>
                      <a:off x="0" y="0"/>
                      <a:ext cx="5674732" cy="8024156"/>
                    </a:xfrm>
                    <a:prstGeom prst="rect">
                      <a:avLst/>
                    </a:prstGeom>
                    <a:noFill/>
                    <a:ln>
                      <a:noFill/>
                    </a:ln>
                    <a:extLst>
                      <a:ext uri="{53640926-AAD7-44D8-BBD7-CCE9431645EC}">
                        <a14:shadowObscured xmlns:a14="http://schemas.microsoft.com/office/drawing/2010/main"/>
                      </a:ext>
                    </a:extLst>
                  </pic:spPr>
                </pic:pic>
              </a:graphicData>
            </a:graphic>
          </wp:inline>
        </w:drawing>
      </w:r>
    </w:p>
    <w:p w:rsidR="008D7856" w:rsidRPr="008D7856" w:rsidRDefault="008D7856" w:rsidP="005C1961">
      <w:pPr>
        <w:pStyle w:val="Prrafodelista"/>
        <w:numPr>
          <w:ilvl w:val="6"/>
          <w:numId w:val="10"/>
        </w:numPr>
        <w:autoSpaceDE w:val="0"/>
        <w:autoSpaceDN w:val="0"/>
        <w:adjustRightInd w:val="0"/>
        <w:spacing w:after="0" w:line="240" w:lineRule="auto"/>
        <w:rPr>
          <w:b/>
        </w:rPr>
      </w:pPr>
      <w:bookmarkStart w:id="196" w:name="_Toc33630363"/>
      <w:r w:rsidRPr="008D7856">
        <w:rPr>
          <w:b/>
        </w:rPr>
        <w:t>Tanque de Contacto de Cloro</w:t>
      </w:r>
    </w:p>
    <w:p w:rsidR="008D7856" w:rsidRDefault="008D7856" w:rsidP="00F15F76">
      <w:pPr>
        <w:rPr>
          <w:highlight w:val="yellow"/>
        </w:rPr>
      </w:pPr>
      <w:r w:rsidRPr="00F15F76">
        <w:rPr>
          <w:noProof/>
          <w:lang w:eastAsia="es-MX"/>
        </w:rPr>
        <w:lastRenderedPageBreak/>
        <w:drawing>
          <wp:inline distT="0" distB="0" distL="0" distR="0">
            <wp:extent cx="5073112" cy="8013940"/>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b="1583"/>
                    <a:stretch/>
                  </pic:blipFill>
                  <pic:spPr bwMode="auto">
                    <a:xfrm>
                      <a:off x="0" y="0"/>
                      <a:ext cx="5083903" cy="8030987"/>
                    </a:xfrm>
                    <a:prstGeom prst="rect">
                      <a:avLst/>
                    </a:prstGeom>
                    <a:noFill/>
                    <a:ln>
                      <a:noFill/>
                    </a:ln>
                    <a:extLst>
                      <a:ext uri="{53640926-AAD7-44D8-BBD7-CCE9431645EC}">
                        <a14:shadowObscured xmlns:a14="http://schemas.microsoft.com/office/drawing/2010/main"/>
                      </a:ext>
                    </a:extLst>
                  </pic:spPr>
                </pic:pic>
              </a:graphicData>
            </a:graphic>
          </wp:inline>
        </w:drawing>
      </w:r>
    </w:p>
    <w:p w:rsidR="008D7856" w:rsidRDefault="00F15F76" w:rsidP="005C1961">
      <w:pPr>
        <w:pStyle w:val="Prrafodelista"/>
        <w:numPr>
          <w:ilvl w:val="6"/>
          <w:numId w:val="10"/>
        </w:numPr>
        <w:autoSpaceDE w:val="0"/>
        <w:autoSpaceDN w:val="0"/>
        <w:adjustRightInd w:val="0"/>
        <w:spacing w:after="0" w:line="240" w:lineRule="auto"/>
        <w:rPr>
          <w:b/>
        </w:rPr>
      </w:pPr>
      <w:r w:rsidRPr="00F15F76">
        <w:rPr>
          <w:b/>
        </w:rPr>
        <w:t>Lechos de Secado</w:t>
      </w:r>
    </w:p>
    <w:p w:rsidR="00F15F76" w:rsidRDefault="004C007D" w:rsidP="00F15F76">
      <w:pPr>
        <w:autoSpaceDE w:val="0"/>
        <w:autoSpaceDN w:val="0"/>
        <w:adjustRightInd w:val="0"/>
        <w:spacing w:after="0" w:line="240" w:lineRule="auto"/>
        <w:rPr>
          <w:b/>
        </w:rPr>
      </w:pPr>
      <w:r w:rsidRPr="004C007D">
        <w:rPr>
          <w:noProof/>
          <w:lang w:eastAsia="es-MX"/>
        </w:rPr>
        <w:lastRenderedPageBreak/>
        <w:drawing>
          <wp:inline distT="0" distB="0" distL="0" distR="0">
            <wp:extent cx="3981711" cy="814082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7630" cy="8173370"/>
                    </a:xfrm>
                    <a:prstGeom prst="rect">
                      <a:avLst/>
                    </a:prstGeom>
                    <a:noFill/>
                    <a:ln>
                      <a:noFill/>
                    </a:ln>
                  </pic:spPr>
                </pic:pic>
              </a:graphicData>
            </a:graphic>
          </wp:inline>
        </w:drawing>
      </w:r>
    </w:p>
    <w:p w:rsidR="00C7087F" w:rsidRPr="00552294" w:rsidRDefault="00C7087F" w:rsidP="00C86070">
      <w:pPr>
        <w:pStyle w:val="TtulocapTtulo1"/>
        <w:numPr>
          <w:ilvl w:val="0"/>
          <w:numId w:val="28"/>
        </w:numPr>
      </w:pPr>
      <w:bookmarkStart w:id="197" w:name="_Toc38627416"/>
      <w:r w:rsidRPr="00552294">
        <w:lastRenderedPageBreak/>
        <w:t>DISEÑO ESTRUCTURAL</w:t>
      </w:r>
      <w:bookmarkEnd w:id="196"/>
      <w:bookmarkEnd w:id="197"/>
    </w:p>
    <w:p w:rsidR="004F6A20" w:rsidRDefault="00925FE2" w:rsidP="00C86070">
      <w:pPr>
        <w:pStyle w:val="SubtituloTtulo2"/>
        <w:numPr>
          <w:ilvl w:val="1"/>
          <w:numId w:val="28"/>
        </w:numPr>
        <w:ind w:left="426" w:hanging="426"/>
        <w:rPr>
          <w:lang w:val="es-ES" w:eastAsia="es-ES"/>
        </w:rPr>
      </w:pPr>
      <w:bookmarkStart w:id="198" w:name="_Toc33630364"/>
      <w:r>
        <w:t xml:space="preserve"> </w:t>
      </w:r>
      <w:bookmarkStart w:id="199" w:name="_Toc38627417"/>
      <w:r w:rsidR="00C7087F">
        <w:t>M</w:t>
      </w:r>
      <w:r w:rsidR="00C7087F" w:rsidRPr="00822A24">
        <w:t>emoria Descriptiva del Diseño Estructural para las Unidades de la Planta de</w:t>
      </w:r>
      <w:r w:rsidR="00C7087F" w:rsidRPr="000E223A">
        <w:rPr>
          <w:lang w:val="es-ES" w:eastAsia="es-ES"/>
        </w:rPr>
        <w:t xml:space="preserve"> </w:t>
      </w:r>
      <w:r w:rsidR="00C7087F">
        <w:rPr>
          <w:lang w:val="es-ES" w:eastAsia="es-ES"/>
        </w:rPr>
        <w:t>Tratamiento de A</w:t>
      </w:r>
      <w:r w:rsidR="00C7087F" w:rsidRPr="000E223A">
        <w:rPr>
          <w:lang w:val="es-ES" w:eastAsia="es-ES"/>
        </w:rPr>
        <w:t xml:space="preserve">guas </w:t>
      </w:r>
      <w:r w:rsidR="00C7087F">
        <w:rPr>
          <w:lang w:val="es-ES" w:eastAsia="es-ES"/>
        </w:rPr>
        <w:t>R</w:t>
      </w:r>
      <w:r w:rsidR="00C7087F" w:rsidRPr="000E223A">
        <w:rPr>
          <w:lang w:val="es-ES" w:eastAsia="es-ES"/>
        </w:rPr>
        <w:t>esiduales</w:t>
      </w:r>
      <w:bookmarkEnd w:id="198"/>
      <w:bookmarkEnd w:id="199"/>
      <w:r w:rsidR="00C7087F" w:rsidRPr="000E223A">
        <w:rPr>
          <w:lang w:val="es-ES" w:eastAsia="es-ES"/>
        </w:rPr>
        <w:t xml:space="preserve"> </w:t>
      </w:r>
    </w:p>
    <w:p w:rsidR="004F6A20" w:rsidRPr="004F6A20" w:rsidRDefault="004F6A20" w:rsidP="004F6A20">
      <w:pPr>
        <w:rPr>
          <w:lang w:val="es-ES" w:eastAsia="es-ES"/>
        </w:rPr>
      </w:pPr>
      <w:r>
        <w:rPr>
          <w:lang w:val="es-ES" w:eastAsia="es-ES"/>
        </w:rPr>
        <w:t>E</w:t>
      </w:r>
      <w:r w:rsidRPr="004F6A20">
        <w:rPr>
          <w:lang w:val="es-ES" w:eastAsia="es-ES"/>
        </w:rPr>
        <w:t xml:space="preserve">l </w:t>
      </w:r>
      <w:r>
        <w:rPr>
          <w:lang w:val="es-ES" w:eastAsia="es-ES"/>
        </w:rPr>
        <w:t xml:space="preserve">diseño </w:t>
      </w:r>
      <w:r w:rsidRPr="004F6A20">
        <w:rPr>
          <w:lang w:val="es-ES" w:eastAsia="es-ES"/>
        </w:rPr>
        <w:t xml:space="preserve">estructural </w:t>
      </w:r>
      <w:r>
        <w:rPr>
          <w:lang w:val="es-ES" w:eastAsia="es-ES"/>
        </w:rPr>
        <w:t xml:space="preserve">del </w:t>
      </w:r>
      <w:r w:rsidRPr="004F6A20">
        <w:rPr>
          <w:lang w:val="es-ES" w:eastAsia="es-ES"/>
        </w:rPr>
        <w:t>pr</w:t>
      </w:r>
      <w:r>
        <w:rPr>
          <w:lang w:val="es-ES" w:eastAsia="es-ES"/>
        </w:rPr>
        <w:t>oyecto de Pegueros</w:t>
      </w:r>
      <w:r w:rsidRPr="004F6A20">
        <w:rPr>
          <w:lang w:val="es-ES" w:eastAsia="es-ES"/>
        </w:rPr>
        <w:t xml:space="preserve"> </w:t>
      </w:r>
      <w:r>
        <w:rPr>
          <w:lang w:val="es-ES" w:eastAsia="es-ES"/>
        </w:rPr>
        <w:t xml:space="preserve">consiste en el análisis de </w:t>
      </w:r>
      <w:r w:rsidRPr="004F6A20">
        <w:rPr>
          <w:lang w:val="es-ES" w:eastAsia="es-ES"/>
        </w:rPr>
        <w:t xml:space="preserve">los diferentes efectos generados por las cargas a las que </w:t>
      </w:r>
      <w:r>
        <w:rPr>
          <w:lang w:val="es-ES" w:eastAsia="es-ES"/>
        </w:rPr>
        <w:t xml:space="preserve">se someterá </w:t>
      </w:r>
      <w:r w:rsidRPr="004F6A20">
        <w:rPr>
          <w:lang w:val="es-ES" w:eastAsia="es-ES"/>
        </w:rPr>
        <w:t>la estructura, como lo es un evento sísmico</w:t>
      </w:r>
      <w:r>
        <w:rPr>
          <w:lang w:val="es-ES" w:eastAsia="es-ES"/>
        </w:rPr>
        <w:t xml:space="preserve">, </w:t>
      </w:r>
      <w:r w:rsidR="00581880">
        <w:rPr>
          <w:lang w:val="es-ES" w:eastAsia="es-ES"/>
        </w:rPr>
        <w:t>vibraciones en placas y</w:t>
      </w:r>
      <w:r w:rsidRPr="004F6A20">
        <w:rPr>
          <w:lang w:val="es-ES" w:eastAsia="es-ES"/>
        </w:rPr>
        <w:t xml:space="preserve"> pandeo de elementos estructurales, con </w:t>
      </w:r>
      <w:r>
        <w:rPr>
          <w:lang w:val="es-ES" w:eastAsia="es-ES"/>
        </w:rPr>
        <w:t>la finalidad de realizar un</w:t>
      </w:r>
      <w:r w:rsidRPr="004F6A20">
        <w:rPr>
          <w:lang w:val="es-ES" w:eastAsia="es-ES"/>
        </w:rPr>
        <w:t xml:space="preserve"> diseño seguro y funcional</w:t>
      </w:r>
      <w:r>
        <w:rPr>
          <w:lang w:val="es-ES" w:eastAsia="es-ES"/>
        </w:rPr>
        <w:t xml:space="preserve"> de la PTAR.</w:t>
      </w:r>
    </w:p>
    <w:p w:rsidR="00822A24" w:rsidRDefault="004F6A20" w:rsidP="00581880">
      <w:r w:rsidRPr="004F6A20">
        <w:rPr>
          <w:lang w:val="es-ES" w:eastAsia="es-ES"/>
        </w:rPr>
        <w:t xml:space="preserve">Los principales criterios </w:t>
      </w:r>
      <w:r w:rsidR="00581880">
        <w:rPr>
          <w:lang w:val="es-ES" w:eastAsia="es-ES"/>
        </w:rPr>
        <w:t>considerados en</w:t>
      </w:r>
      <w:r w:rsidRPr="004F6A20">
        <w:rPr>
          <w:lang w:val="es-ES" w:eastAsia="es-ES"/>
        </w:rPr>
        <w:t xml:space="preserve"> el diseño de estructura</w:t>
      </w:r>
      <w:r w:rsidR="00581880">
        <w:rPr>
          <w:lang w:val="es-ES" w:eastAsia="es-ES"/>
        </w:rPr>
        <w:t>l</w:t>
      </w:r>
      <w:r w:rsidRPr="004F6A20">
        <w:rPr>
          <w:lang w:val="es-ES" w:eastAsia="es-ES"/>
        </w:rPr>
        <w:t xml:space="preserve"> son la ductilidad y resistencia</w:t>
      </w:r>
      <w:r w:rsidR="00581880">
        <w:rPr>
          <w:lang w:val="es-ES" w:eastAsia="es-ES"/>
        </w:rPr>
        <w:t>, donde se toma en cuenta l</w:t>
      </w:r>
      <w:r w:rsidRPr="004F6A20">
        <w:rPr>
          <w:lang w:val="es-ES" w:eastAsia="es-ES"/>
        </w:rPr>
        <w:t xml:space="preserve">a geometría de la estructura, los detalles del refuerzo, las propiedades de los materiales y los diferentes fenómenos que se pueden presentar </w:t>
      </w:r>
      <w:r w:rsidR="00581880">
        <w:rPr>
          <w:lang w:val="es-ES" w:eastAsia="es-ES"/>
        </w:rPr>
        <w:t xml:space="preserve">en las principales estructuras de la PTAR, que son las </w:t>
      </w:r>
      <w:r w:rsidR="00ED2B30">
        <w:rPr>
          <w:lang w:val="es-ES" w:eastAsia="es-ES"/>
        </w:rPr>
        <w:t>que representan un</w:t>
      </w:r>
      <w:r w:rsidR="00581880">
        <w:rPr>
          <w:lang w:val="es-ES" w:eastAsia="es-ES"/>
        </w:rPr>
        <w:t xml:space="preserve"> mayor volumen constructivo. </w:t>
      </w:r>
      <w:r w:rsidR="00822A24">
        <w:t>Se trata de las estructuras de Pretratamiento, Cárcamo de bombeo de aguas crudas y RAFAS, con capacidades y características de acuerdo al proyecto geométrico y de proceso requeridos para su correcta operación.</w:t>
      </w:r>
    </w:p>
    <w:p w:rsidR="00822A24" w:rsidRDefault="00581880" w:rsidP="00822A24">
      <w:pPr>
        <w:autoSpaceDE w:val="0"/>
        <w:autoSpaceDN w:val="0"/>
        <w:adjustRightInd w:val="0"/>
        <w:spacing w:after="0" w:line="240" w:lineRule="auto"/>
      </w:pPr>
      <w:r>
        <w:t xml:space="preserve">Para el cálculo </w:t>
      </w:r>
      <w:r w:rsidR="00822A24">
        <w:t xml:space="preserve">estructural </w:t>
      </w:r>
      <w:r>
        <w:t>se han tomado en cuenta las</w:t>
      </w:r>
      <w:r w:rsidR="00822A24">
        <w:t xml:space="preserve"> Normas y Especificaciones establecidas por:</w:t>
      </w:r>
    </w:p>
    <w:p w:rsidR="00822A24" w:rsidRDefault="00822A24" w:rsidP="00822A24">
      <w:pPr>
        <w:autoSpaceDE w:val="0"/>
        <w:autoSpaceDN w:val="0"/>
        <w:adjustRightInd w:val="0"/>
        <w:spacing w:after="0" w:line="240" w:lineRule="auto"/>
      </w:pPr>
    </w:p>
    <w:p w:rsidR="00822A24" w:rsidRDefault="00822A24" w:rsidP="00C86070">
      <w:pPr>
        <w:pStyle w:val="Prrafodelista"/>
        <w:numPr>
          <w:ilvl w:val="1"/>
          <w:numId w:val="63"/>
        </w:numPr>
        <w:autoSpaceDE w:val="0"/>
        <w:autoSpaceDN w:val="0"/>
        <w:adjustRightInd w:val="0"/>
        <w:spacing w:after="0" w:line="240" w:lineRule="auto"/>
      </w:pPr>
      <w:r>
        <w:t>Reglamento de Construcción de Concreto Reforzado (AC-318)</w:t>
      </w:r>
    </w:p>
    <w:p w:rsidR="00822A24" w:rsidRDefault="00822A24" w:rsidP="00C86070">
      <w:pPr>
        <w:pStyle w:val="Prrafodelista"/>
        <w:numPr>
          <w:ilvl w:val="1"/>
          <w:numId w:val="63"/>
        </w:numPr>
        <w:autoSpaceDE w:val="0"/>
        <w:autoSpaceDN w:val="0"/>
        <w:adjustRightInd w:val="0"/>
        <w:spacing w:after="0" w:line="240" w:lineRule="auto"/>
      </w:pPr>
      <w:r>
        <w:t>Reglamento de Construcción de Concreto Reforzado (AC-350)</w:t>
      </w:r>
    </w:p>
    <w:p w:rsidR="00822A24" w:rsidRDefault="00822A24" w:rsidP="00C86070">
      <w:pPr>
        <w:pStyle w:val="Prrafodelista"/>
        <w:numPr>
          <w:ilvl w:val="1"/>
          <w:numId w:val="63"/>
        </w:numPr>
        <w:autoSpaceDE w:val="0"/>
        <w:autoSpaceDN w:val="0"/>
        <w:adjustRightInd w:val="0"/>
        <w:spacing w:after="0" w:line="240" w:lineRule="auto"/>
      </w:pPr>
      <w:r>
        <w:t>Sociedad Americana de Ensayos de Materiales (ASTM)</w:t>
      </w:r>
    </w:p>
    <w:p w:rsidR="00822A24" w:rsidRDefault="00822A24" w:rsidP="00C86070">
      <w:pPr>
        <w:pStyle w:val="Prrafodelista"/>
        <w:numPr>
          <w:ilvl w:val="1"/>
          <w:numId w:val="63"/>
        </w:numPr>
        <w:autoSpaceDE w:val="0"/>
        <w:autoSpaceDN w:val="0"/>
        <w:adjustRightInd w:val="0"/>
        <w:spacing w:after="0" w:line="240" w:lineRule="auto"/>
      </w:pPr>
      <w:r>
        <w:t>MAPAS CONAGUA</w:t>
      </w:r>
    </w:p>
    <w:p w:rsidR="00822A24" w:rsidRDefault="00822A24" w:rsidP="00C86070">
      <w:pPr>
        <w:pStyle w:val="Prrafodelista"/>
        <w:numPr>
          <w:ilvl w:val="1"/>
          <w:numId w:val="63"/>
        </w:numPr>
        <w:autoSpaceDE w:val="0"/>
        <w:autoSpaceDN w:val="0"/>
        <w:adjustRightInd w:val="0"/>
        <w:spacing w:after="0" w:line="240" w:lineRule="auto"/>
      </w:pPr>
      <w:r>
        <w:t>Manual de diseño por sismo CFE 1993</w:t>
      </w:r>
    </w:p>
    <w:p w:rsidR="00ED2B30" w:rsidRDefault="00ED2B30" w:rsidP="00822A24">
      <w:pPr>
        <w:autoSpaceDE w:val="0"/>
        <w:autoSpaceDN w:val="0"/>
        <w:adjustRightInd w:val="0"/>
        <w:spacing w:after="0" w:line="240" w:lineRule="auto"/>
      </w:pPr>
    </w:p>
    <w:p w:rsidR="00581880" w:rsidRDefault="00ED2B30" w:rsidP="00822A24">
      <w:pPr>
        <w:autoSpaceDE w:val="0"/>
        <w:autoSpaceDN w:val="0"/>
        <w:adjustRightInd w:val="0"/>
        <w:spacing w:after="0" w:line="240" w:lineRule="auto"/>
      </w:pPr>
      <w:r>
        <w:t>Dichas normas y especificaciones deberán tomarse en cuenta al momento de la construcción.</w:t>
      </w:r>
    </w:p>
    <w:p w:rsidR="00ED2B30" w:rsidRDefault="00ED2B30" w:rsidP="00822A24">
      <w:pPr>
        <w:autoSpaceDE w:val="0"/>
        <w:autoSpaceDN w:val="0"/>
        <w:adjustRightInd w:val="0"/>
        <w:spacing w:after="0" w:line="240" w:lineRule="auto"/>
      </w:pPr>
    </w:p>
    <w:p w:rsidR="00822A24" w:rsidRDefault="00581880" w:rsidP="00781C37">
      <w:pPr>
        <w:pStyle w:val="SubsubtituloTtulo3"/>
      </w:pPr>
      <w:bookmarkStart w:id="200" w:name="_Toc38627418"/>
      <w:r>
        <w:t>C</w:t>
      </w:r>
      <w:r w:rsidR="00925FE2">
        <w:t>argas</w:t>
      </w:r>
      <w:bookmarkEnd w:id="200"/>
    </w:p>
    <w:p w:rsidR="00822A24" w:rsidRDefault="00ED2B30" w:rsidP="00ED2B30">
      <w:pPr>
        <w:pStyle w:val="Ttulo4"/>
      </w:pPr>
      <w:r>
        <w:t>C</w:t>
      </w:r>
      <w:r w:rsidR="00925FE2">
        <w:t>argas muertas</w:t>
      </w:r>
    </w:p>
    <w:p w:rsidR="00822A24" w:rsidRDefault="00822A24" w:rsidP="00822A24">
      <w:pPr>
        <w:autoSpaceDE w:val="0"/>
        <w:autoSpaceDN w:val="0"/>
        <w:adjustRightInd w:val="0"/>
        <w:spacing w:after="0" w:line="240" w:lineRule="auto"/>
      </w:pPr>
      <w:r>
        <w:t>La carga muerta WD consiste en el peso propio de la estructura, pisos, muros, impermeabilización, instalaciones, etc., y cualquier material unido o soportado permanentemente por la estructura.</w:t>
      </w:r>
    </w:p>
    <w:p w:rsidR="00822A24" w:rsidRDefault="00822A24" w:rsidP="00822A24">
      <w:pPr>
        <w:autoSpaceDE w:val="0"/>
        <w:autoSpaceDN w:val="0"/>
        <w:adjustRightInd w:val="0"/>
        <w:spacing w:after="0" w:line="240" w:lineRule="auto"/>
      </w:pPr>
    </w:p>
    <w:p w:rsidR="00822A24" w:rsidRDefault="00ED2B30" w:rsidP="00ED2B30">
      <w:pPr>
        <w:pStyle w:val="Ttulo4"/>
      </w:pPr>
      <w:r>
        <w:t>C</w:t>
      </w:r>
      <w:r w:rsidR="00925FE2">
        <w:t>argas vivas</w:t>
      </w:r>
    </w:p>
    <w:p w:rsidR="00822A24" w:rsidRDefault="00822A24" w:rsidP="00822A24">
      <w:pPr>
        <w:autoSpaceDE w:val="0"/>
        <w:autoSpaceDN w:val="0"/>
        <w:adjustRightInd w:val="0"/>
        <w:spacing w:after="0" w:line="240" w:lineRule="auto"/>
      </w:pPr>
      <w:r>
        <w:t xml:space="preserve">La </w:t>
      </w:r>
      <w:r w:rsidR="00ED2B30">
        <w:t xml:space="preserve">carga viva consiste </w:t>
      </w:r>
      <w:r>
        <w:t xml:space="preserve">en las fuerzas que se producen por el uso y ocupación de las edificaciones y que no tienen carácter permanente. A menos que se justifique otro valor se tomarán iguales </w:t>
      </w:r>
      <w:r w:rsidR="00ED2B30">
        <w:t>a lo siguiente</w:t>
      </w:r>
      <w:r>
        <w:t>:</w:t>
      </w:r>
    </w:p>
    <w:p w:rsidR="00822A24" w:rsidRDefault="00822A24" w:rsidP="00822A24">
      <w:pPr>
        <w:autoSpaceDE w:val="0"/>
        <w:autoSpaceDN w:val="0"/>
        <w:adjustRightInd w:val="0"/>
        <w:spacing w:after="0" w:line="240" w:lineRule="auto"/>
      </w:pPr>
    </w:p>
    <w:p w:rsidR="00822A24" w:rsidRDefault="00822A24" w:rsidP="00ED2B30">
      <w:pPr>
        <w:autoSpaceDE w:val="0"/>
        <w:autoSpaceDN w:val="0"/>
        <w:adjustRightInd w:val="0"/>
        <w:spacing w:after="0" w:line="240" w:lineRule="auto"/>
        <w:jc w:val="center"/>
      </w:pPr>
      <w:r>
        <w:t xml:space="preserve">Azotea </w:t>
      </w:r>
      <w:r w:rsidR="00ED2B30">
        <w:t>o</w:t>
      </w:r>
      <w:r>
        <w:t xml:space="preserve"> </w:t>
      </w:r>
      <w:r w:rsidR="00ED2B30">
        <w:t>cubierta</w:t>
      </w:r>
      <w:r>
        <w:t xml:space="preserve"> con pendiente no mayor de 5%</w:t>
      </w:r>
      <w:r>
        <w:tab/>
      </w:r>
      <w:proofErr w:type="spellStart"/>
      <w:r>
        <w:t>Wm</w:t>
      </w:r>
      <w:proofErr w:type="spellEnd"/>
      <w:r>
        <w:t>= 350 kg/m2</w:t>
      </w:r>
    </w:p>
    <w:p w:rsidR="00822A24" w:rsidRDefault="00822A24" w:rsidP="00822A24">
      <w:pPr>
        <w:autoSpaceDE w:val="0"/>
        <w:autoSpaceDN w:val="0"/>
        <w:adjustRightInd w:val="0"/>
        <w:spacing w:after="0" w:line="240" w:lineRule="auto"/>
      </w:pPr>
      <w:r>
        <w:t xml:space="preserve"> </w:t>
      </w:r>
    </w:p>
    <w:p w:rsidR="00822A24" w:rsidRDefault="00ED2B30" w:rsidP="00781C37">
      <w:pPr>
        <w:pStyle w:val="SubsubtituloTtulo3"/>
      </w:pPr>
      <w:bookmarkStart w:id="201" w:name="_Toc38627419"/>
      <w:r>
        <w:t>M</w:t>
      </w:r>
      <w:r w:rsidR="00925FE2">
        <w:t>ateriales</w:t>
      </w:r>
      <w:bookmarkEnd w:id="201"/>
    </w:p>
    <w:p w:rsidR="00822A24" w:rsidRDefault="00ED2B30" w:rsidP="00ED2B30">
      <w:pPr>
        <w:pStyle w:val="Ttulo4"/>
      </w:pPr>
      <w:r>
        <w:t>C</w:t>
      </w:r>
      <w:r w:rsidR="00925FE2">
        <w:t>oncreto de peso normal (</w:t>
      </w:r>
      <w:proofErr w:type="spellStart"/>
      <w:r w:rsidR="00925FE2">
        <w:t>wc</w:t>
      </w:r>
      <w:proofErr w:type="spellEnd"/>
      <w:r w:rsidR="00925FE2">
        <w:t>= 2,400 kg/m3)</w:t>
      </w:r>
    </w:p>
    <w:p w:rsidR="00822A24" w:rsidRDefault="00822A24" w:rsidP="00C86070">
      <w:pPr>
        <w:pStyle w:val="Prrafodelista"/>
        <w:numPr>
          <w:ilvl w:val="0"/>
          <w:numId w:val="64"/>
        </w:numPr>
        <w:autoSpaceDE w:val="0"/>
        <w:autoSpaceDN w:val="0"/>
        <w:adjustRightInd w:val="0"/>
        <w:spacing w:after="0" w:line="240" w:lineRule="auto"/>
      </w:pPr>
      <w:proofErr w:type="spellStart"/>
      <w:r>
        <w:t>fc</w:t>
      </w:r>
      <w:proofErr w:type="spellEnd"/>
      <w:r>
        <w:t xml:space="preserve"> = 150 kg/cm2 para plantillas</w:t>
      </w:r>
    </w:p>
    <w:p w:rsidR="00414DC1" w:rsidRDefault="00822A24" w:rsidP="00C86070">
      <w:pPr>
        <w:pStyle w:val="Prrafodelista"/>
        <w:numPr>
          <w:ilvl w:val="0"/>
          <w:numId w:val="64"/>
        </w:numPr>
        <w:autoSpaceDE w:val="0"/>
        <w:autoSpaceDN w:val="0"/>
        <w:adjustRightInd w:val="0"/>
        <w:spacing w:after="0" w:line="240" w:lineRule="auto"/>
      </w:pPr>
      <w:proofErr w:type="spellStart"/>
      <w:r>
        <w:t>f'c</w:t>
      </w:r>
      <w:proofErr w:type="spellEnd"/>
      <w:r>
        <w:t xml:space="preserve"> = 300 kg/cm2 para losa tapa, losa de cimentación y muros de tanque. </w:t>
      </w:r>
    </w:p>
    <w:p w:rsidR="00822A24" w:rsidRDefault="00822A24" w:rsidP="00C86070">
      <w:pPr>
        <w:pStyle w:val="Prrafodelista"/>
        <w:numPr>
          <w:ilvl w:val="0"/>
          <w:numId w:val="64"/>
        </w:numPr>
        <w:autoSpaceDE w:val="0"/>
        <w:autoSpaceDN w:val="0"/>
        <w:adjustRightInd w:val="0"/>
        <w:spacing w:after="0" w:line="240" w:lineRule="auto"/>
      </w:pPr>
      <w:r>
        <w:t xml:space="preserve">E = 14,000 </w:t>
      </w:r>
      <w:r w:rsidR="00781C37">
        <w:t xml:space="preserve">raíz </w:t>
      </w:r>
      <w:r>
        <w:t>(</w:t>
      </w:r>
      <w:proofErr w:type="spellStart"/>
      <w:r>
        <w:t>f’c</w:t>
      </w:r>
      <w:proofErr w:type="spellEnd"/>
      <w:r>
        <w:t>)</w:t>
      </w:r>
    </w:p>
    <w:p w:rsidR="00414DC1" w:rsidRDefault="00822A24" w:rsidP="00C86070">
      <w:pPr>
        <w:pStyle w:val="Prrafodelista"/>
        <w:numPr>
          <w:ilvl w:val="0"/>
          <w:numId w:val="64"/>
        </w:numPr>
        <w:autoSpaceDE w:val="0"/>
        <w:autoSpaceDN w:val="0"/>
        <w:adjustRightInd w:val="0"/>
        <w:spacing w:after="0" w:line="240" w:lineRule="auto"/>
      </w:pPr>
      <w:r>
        <w:t xml:space="preserve">Tamaño máximo de agregados 3/4" </w:t>
      </w:r>
    </w:p>
    <w:p w:rsidR="00822A24" w:rsidRDefault="00822A24" w:rsidP="00C86070">
      <w:pPr>
        <w:pStyle w:val="Prrafodelista"/>
        <w:numPr>
          <w:ilvl w:val="0"/>
          <w:numId w:val="64"/>
        </w:numPr>
        <w:autoSpaceDE w:val="0"/>
        <w:autoSpaceDN w:val="0"/>
        <w:adjustRightInd w:val="0"/>
        <w:spacing w:after="0" w:line="240" w:lineRule="auto"/>
      </w:pPr>
      <w:r>
        <w:t xml:space="preserve">Revenimiento de 12 a 14 </w:t>
      </w:r>
      <w:proofErr w:type="spellStart"/>
      <w:r>
        <w:t>cms</w:t>
      </w:r>
      <w:proofErr w:type="spellEnd"/>
      <w:r>
        <w:t>.</w:t>
      </w:r>
    </w:p>
    <w:p w:rsidR="00822A24" w:rsidRDefault="00822A24" w:rsidP="00C86070">
      <w:pPr>
        <w:pStyle w:val="Prrafodelista"/>
        <w:numPr>
          <w:ilvl w:val="0"/>
          <w:numId w:val="64"/>
        </w:numPr>
        <w:autoSpaceDE w:val="0"/>
        <w:autoSpaceDN w:val="0"/>
        <w:adjustRightInd w:val="0"/>
        <w:spacing w:after="0" w:line="240" w:lineRule="auto"/>
      </w:pPr>
      <w:r>
        <w:t>Cemento tipo II R.S. Resistente a Sulfatos con impermeabilizante integral</w:t>
      </w:r>
    </w:p>
    <w:p w:rsidR="00822A24" w:rsidRDefault="00822A24" w:rsidP="00822A24">
      <w:pPr>
        <w:autoSpaceDE w:val="0"/>
        <w:autoSpaceDN w:val="0"/>
        <w:adjustRightInd w:val="0"/>
        <w:spacing w:after="0" w:line="240" w:lineRule="auto"/>
      </w:pPr>
    </w:p>
    <w:p w:rsidR="00822A24" w:rsidRDefault="00822A24" w:rsidP="00822A24">
      <w:pPr>
        <w:autoSpaceDE w:val="0"/>
        <w:autoSpaceDN w:val="0"/>
        <w:adjustRightInd w:val="0"/>
        <w:spacing w:after="0" w:line="240" w:lineRule="auto"/>
      </w:pPr>
      <w:proofErr w:type="spellStart"/>
      <w:r>
        <w:t>Wm</w:t>
      </w:r>
      <w:proofErr w:type="spellEnd"/>
      <w:r>
        <w:t xml:space="preserve"> = carga viva máxima</w:t>
      </w:r>
    </w:p>
    <w:p w:rsidR="00822A24" w:rsidRDefault="00822A24" w:rsidP="00822A24">
      <w:pPr>
        <w:autoSpaceDE w:val="0"/>
        <w:autoSpaceDN w:val="0"/>
        <w:adjustRightInd w:val="0"/>
        <w:spacing w:after="0" w:line="240" w:lineRule="auto"/>
      </w:pPr>
      <w:proofErr w:type="spellStart"/>
      <w:r>
        <w:t>wc</w:t>
      </w:r>
      <w:proofErr w:type="spellEnd"/>
      <w:r>
        <w:t>= peso volumétrico del concreto</w:t>
      </w:r>
    </w:p>
    <w:p w:rsidR="00822A24" w:rsidRDefault="00822A24" w:rsidP="00822A24">
      <w:pPr>
        <w:autoSpaceDE w:val="0"/>
        <w:autoSpaceDN w:val="0"/>
        <w:adjustRightInd w:val="0"/>
        <w:spacing w:after="0" w:line="240" w:lineRule="auto"/>
      </w:pPr>
      <w:r>
        <w:t xml:space="preserve"> </w:t>
      </w:r>
    </w:p>
    <w:p w:rsidR="00822A24" w:rsidRDefault="00822A24" w:rsidP="00483419">
      <w:r>
        <w:t xml:space="preserve">Se deberá cumplir con lo especificado en </w:t>
      </w:r>
      <w:r w:rsidR="00781C37">
        <w:rPr>
          <w:spacing w:val="-6"/>
        </w:rPr>
        <w:t>l</w:t>
      </w:r>
      <w:r w:rsidR="00781C37">
        <w:rPr>
          <w:spacing w:val="-2"/>
        </w:rPr>
        <w:t>os</w:t>
      </w:r>
      <w:r w:rsidR="00781C37">
        <w:rPr>
          <w:spacing w:val="-10"/>
        </w:rPr>
        <w:t xml:space="preserve"> </w:t>
      </w:r>
      <w:r w:rsidR="00781C37">
        <w:rPr>
          <w:spacing w:val="-1"/>
        </w:rPr>
        <w:t>capítulos</w:t>
      </w:r>
      <w:r w:rsidR="00781C37">
        <w:rPr>
          <w:spacing w:val="-9"/>
        </w:rPr>
        <w:t xml:space="preserve"> </w:t>
      </w:r>
      <w:r w:rsidR="00781C37">
        <w:t>3,</w:t>
      </w:r>
      <w:r w:rsidR="00781C37">
        <w:rPr>
          <w:spacing w:val="-13"/>
        </w:rPr>
        <w:t xml:space="preserve"> </w:t>
      </w:r>
      <w:r w:rsidR="00781C37">
        <w:t>4</w:t>
      </w:r>
      <w:r w:rsidR="00781C37">
        <w:rPr>
          <w:spacing w:val="-12"/>
        </w:rPr>
        <w:t xml:space="preserve"> </w:t>
      </w:r>
      <w:r w:rsidR="00781C37">
        <w:t>y</w:t>
      </w:r>
      <w:r w:rsidR="00781C37">
        <w:rPr>
          <w:spacing w:val="-18"/>
        </w:rPr>
        <w:t xml:space="preserve"> </w:t>
      </w:r>
      <w:r w:rsidR="00781C37">
        <w:t>5</w:t>
      </w:r>
      <w:r w:rsidR="00781C37">
        <w:rPr>
          <w:spacing w:val="-12"/>
        </w:rPr>
        <w:t xml:space="preserve"> </w:t>
      </w:r>
      <w:r w:rsidR="00781C37">
        <w:t>del</w:t>
      </w:r>
      <w:r>
        <w:t xml:space="preserve"> ACl318-2011 en lo referente a la elaboración y manejo del concreto, pudiendo ser éste ser premezclado o mezclado en sitio. El vaciado podrá llevarse a cabo mediante bombeo o con botes y carretillas, cuidando en ambos casos que no se presente segregación de agregado grueso en el concreto. La caída libre de concreto será de máximo dos metros. El vibrado debe realizarse mediante el picado o vibrado, empleando el segundo método como preferente. En ambos procedimientos se evitará el sobre-vibrado para evitar la separación de los agregados de la pasta cementante. El curado se realizará con compuestos químicos de patente tipo membrana de curado</w:t>
      </w:r>
      <w:r w:rsidR="0072115D">
        <w:t>,</w:t>
      </w:r>
      <w:r>
        <w:t xml:space="preserve"> o manteniendo todo el tiempo húmeda la superficie del concreto durante siete días posteriores al colado; si se usara concreto de resistencia rápida el tiempo será de 3 días.</w:t>
      </w:r>
    </w:p>
    <w:p w:rsidR="00822A24" w:rsidRDefault="00822A24" w:rsidP="00483419">
      <w:r>
        <w:t>Todos los armados con acero de refuerzo deberán quedar recubiertos con la cantidad de concreto especificada en las secciones del diseño estructural, para lo cual s</w:t>
      </w:r>
      <w:r w:rsidR="00781C37">
        <w:t>e cumplirá con lo especificado en</w:t>
      </w:r>
      <w:r w:rsidR="00781C37">
        <w:rPr>
          <w:spacing w:val="-4"/>
        </w:rPr>
        <w:t xml:space="preserve"> </w:t>
      </w:r>
      <w:r w:rsidR="00781C37">
        <w:rPr>
          <w:spacing w:val="1"/>
        </w:rPr>
        <w:t>los</w:t>
      </w:r>
      <w:r w:rsidR="00781C37">
        <w:rPr>
          <w:spacing w:val="-9"/>
        </w:rPr>
        <w:t xml:space="preserve"> </w:t>
      </w:r>
      <w:r w:rsidR="00781C37">
        <w:t>capítulos 4</w:t>
      </w:r>
      <w:r w:rsidR="00781C37">
        <w:rPr>
          <w:spacing w:val="-3"/>
        </w:rPr>
        <w:t xml:space="preserve"> </w:t>
      </w:r>
      <w:r w:rsidR="00781C37">
        <w:t>y</w:t>
      </w:r>
      <w:r w:rsidR="00781C37">
        <w:rPr>
          <w:spacing w:val="-10"/>
        </w:rPr>
        <w:t xml:space="preserve"> </w:t>
      </w:r>
      <w:r w:rsidR="00781C37">
        <w:t>5</w:t>
      </w:r>
      <w:r w:rsidR="00781C37">
        <w:rPr>
          <w:spacing w:val="-3"/>
        </w:rPr>
        <w:t xml:space="preserve"> </w:t>
      </w:r>
      <w:r w:rsidR="00781C37">
        <w:t>del</w:t>
      </w:r>
      <w:r>
        <w:t xml:space="preserve"> AC-318-11. Los recubrimientos a utilizar en los distintos tipos de elementos estructurales son los siguientes (ver capítulo 7 del AC-318-11).</w:t>
      </w:r>
    </w:p>
    <w:p w:rsidR="00822A24" w:rsidRDefault="00822A24" w:rsidP="00822A24">
      <w:pPr>
        <w:autoSpaceDE w:val="0"/>
        <w:autoSpaceDN w:val="0"/>
        <w:adjustRightInd w:val="0"/>
        <w:spacing w:after="0" w:line="240" w:lineRule="auto"/>
      </w:pPr>
      <w:r>
        <w:t>Recubrimientos: Losa tapa y Trabes 3 cm, Muros y losa cimentación 5 cm</w:t>
      </w:r>
    </w:p>
    <w:p w:rsidR="00822A24" w:rsidRDefault="00822A24" w:rsidP="00822A24">
      <w:pPr>
        <w:autoSpaceDE w:val="0"/>
        <w:autoSpaceDN w:val="0"/>
        <w:adjustRightInd w:val="0"/>
        <w:spacing w:after="0" w:line="240" w:lineRule="auto"/>
      </w:pPr>
    </w:p>
    <w:p w:rsidR="00822A24" w:rsidRDefault="00483419" w:rsidP="00781C37">
      <w:pPr>
        <w:pStyle w:val="SubsubtituloTtulo3"/>
      </w:pPr>
      <w:bookmarkStart w:id="202" w:name="_Toc38627420"/>
      <w:r>
        <w:t>A</w:t>
      </w:r>
      <w:r w:rsidR="00925FE2">
        <w:t>cero de refuerzo</w:t>
      </w:r>
      <w:bookmarkEnd w:id="202"/>
    </w:p>
    <w:p w:rsidR="00822A24" w:rsidRDefault="00822A24" w:rsidP="00483419">
      <w:r>
        <w:t xml:space="preserve">En varillas corrugadas para refuerzo </w:t>
      </w:r>
      <w:proofErr w:type="spellStart"/>
      <w:r>
        <w:t>Fy</w:t>
      </w:r>
      <w:proofErr w:type="spellEnd"/>
      <w:r>
        <w:t xml:space="preserve"> = 4,200 kg/cm2 Módulo elástico del acero Es= 2.1x10^6</w:t>
      </w:r>
    </w:p>
    <w:p w:rsidR="00822A24" w:rsidRDefault="00822A24" w:rsidP="00483419">
      <w:r>
        <w:t>El control de calidad de las varillas de refuerzo se realizará en base a lo asentado en el capítulo 3 del AC-318-2011. Se usarán diámetros desde 5/16" hasta 1-1/4", como se encuentra indicado en los planos estructurales. El acero deberá cumplir con los requisitos asentados en el capítulo 3 del AC-318- 2011. Para la fijación se deberá de colocar el acero con precisión asegurando que no se desplazará durante las maniobras de colado y vibrado. Con relación a los elementos utilizados como apoyo para las varillas, se apegarán a lo marcado en el capítulo 7 del reglamento antes citado. Los refuerzos longitudinales en trabes se colocarán simétricamente con respecto al eje vertical de la misma.</w:t>
      </w:r>
    </w:p>
    <w:p w:rsidR="00822A24" w:rsidRDefault="00822A24" w:rsidP="00483419">
      <w:r>
        <w:t xml:space="preserve"> Los dobleces del refuerzo, longitudes de desarrollo y traslapes y en general, donde el desarrollo deba lograrse doblando varillas, como ocurre en los extremos de cualquier elemento estructural y en los “columpios” de las losas se realizarán de acuerdo a los capítulos 3, 7, 12 y 21 del AC-318-2011.</w:t>
      </w:r>
    </w:p>
    <w:p w:rsidR="00822A24" w:rsidRDefault="00781C37" w:rsidP="00781C37">
      <w:pPr>
        <w:pStyle w:val="SubsubtituloTtulo3"/>
      </w:pPr>
      <w:bookmarkStart w:id="203" w:name="_Toc38627421"/>
      <w:r>
        <w:t>Análisis</w:t>
      </w:r>
      <w:r w:rsidR="00925FE2">
        <w:t xml:space="preserve"> y </w:t>
      </w:r>
      <w:r>
        <w:t>Diseño de E</w:t>
      </w:r>
      <w:r w:rsidR="00925FE2">
        <w:t xml:space="preserve">lementos </w:t>
      </w:r>
      <w:r>
        <w:t>E</w:t>
      </w:r>
      <w:r w:rsidR="00925FE2">
        <w:t>structurales</w:t>
      </w:r>
      <w:bookmarkEnd w:id="203"/>
    </w:p>
    <w:p w:rsidR="00822A24" w:rsidRDefault="00781C37" w:rsidP="00781C37">
      <w:pPr>
        <w:pStyle w:val="Ttulo4"/>
      </w:pPr>
      <w:r>
        <w:t>D</w:t>
      </w:r>
      <w:r w:rsidR="00925FE2">
        <w:t>eflexiones</w:t>
      </w:r>
    </w:p>
    <w:p w:rsidR="00822A24" w:rsidRDefault="00822A24" w:rsidP="00822A24">
      <w:pPr>
        <w:autoSpaceDE w:val="0"/>
        <w:autoSpaceDN w:val="0"/>
        <w:adjustRightInd w:val="0"/>
        <w:spacing w:after="0" w:line="240" w:lineRule="auto"/>
      </w:pPr>
      <w:r>
        <w:t>Las flechas presentadas por los elementos se toman considerando exclusivamente las cargas en servicio debido a que así lo establecen los reglamentos de construcción. Bajo este parámetro, las flechas máximas permitidas están en el orden de L/360 para elementos estructurales importantes o principales y de L/180 para elementos estructurales secundarios en entrepiso y azotea. Esto es en función del daño que las deformaciones pudieran causar a elementos no estructurales</w:t>
      </w:r>
    </w:p>
    <w:p w:rsidR="00822A24" w:rsidRDefault="00781C37" w:rsidP="00781C37">
      <w:pPr>
        <w:pStyle w:val="Ttulo4"/>
      </w:pPr>
      <w:r>
        <w:t>Combinaciones de C</w:t>
      </w:r>
      <w:r w:rsidR="00925FE2">
        <w:t>arga</w:t>
      </w:r>
    </w:p>
    <w:p w:rsidR="00822A24" w:rsidRDefault="00822A24" w:rsidP="00822A24">
      <w:pPr>
        <w:autoSpaceDE w:val="0"/>
        <w:autoSpaceDN w:val="0"/>
        <w:adjustRightInd w:val="0"/>
        <w:spacing w:after="0" w:line="240" w:lineRule="auto"/>
      </w:pPr>
      <w:r>
        <w:t>Las combinaciones de carga con que se diseñaran los elementos de concreto reforzado son las siguientes:</w:t>
      </w:r>
    </w:p>
    <w:p w:rsidR="00822A24" w:rsidRDefault="00822A24" w:rsidP="00822A24">
      <w:pPr>
        <w:autoSpaceDE w:val="0"/>
        <w:autoSpaceDN w:val="0"/>
        <w:adjustRightInd w:val="0"/>
        <w:spacing w:after="0" w:line="240" w:lineRule="auto"/>
      </w:pPr>
      <w:r>
        <w:lastRenderedPageBreak/>
        <w:t>Para el diseño se han considerado los siguientes coeficientes de “U” de relación entre las condiciones de falla y de servicio:</w:t>
      </w:r>
    </w:p>
    <w:p w:rsidR="00822A24" w:rsidRDefault="00822A24" w:rsidP="00822A24">
      <w:pPr>
        <w:autoSpaceDE w:val="0"/>
        <w:autoSpaceDN w:val="0"/>
        <w:adjustRightInd w:val="0"/>
        <w:spacing w:after="0" w:line="240" w:lineRule="auto"/>
      </w:pPr>
    </w:p>
    <w:p w:rsidR="00822A24" w:rsidRDefault="00822A24" w:rsidP="00822A24">
      <w:pPr>
        <w:autoSpaceDE w:val="0"/>
        <w:autoSpaceDN w:val="0"/>
        <w:adjustRightInd w:val="0"/>
        <w:spacing w:after="0" w:line="240" w:lineRule="auto"/>
      </w:pPr>
      <w:r>
        <w:t xml:space="preserve">Primer estado de cargas (Gravedad) G (1) U = 1.2 </w:t>
      </w:r>
      <w:proofErr w:type="spellStart"/>
      <w:r>
        <w:t>Wd</w:t>
      </w:r>
      <w:proofErr w:type="spellEnd"/>
      <w:r>
        <w:t xml:space="preserve"> + 1.6 </w:t>
      </w:r>
      <w:proofErr w:type="spellStart"/>
      <w:r>
        <w:t>Wm</w:t>
      </w:r>
      <w:proofErr w:type="spellEnd"/>
      <w:r>
        <w:t xml:space="preserve"> + 1.6 H + 1.2 F</w:t>
      </w:r>
    </w:p>
    <w:p w:rsidR="00822A24" w:rsidRDefault="00822A24" w:rsidP="00822A24">
      <w:pPr>
        <w:autoSpaceDE w:val="0"/>
        <w:autoSpaceDN w:val="0"/>
        <w:adjustRightInd w:val="0"/>
        <w:spacing w:after="0" w:line="240" w:lineRule="auto"/>
      </w:pPr>
    </w:p>
    <w:p w:rsidR="00545BA7" w:rsidRDefault="00822A24" w:rsidP="00822A24">
      <w:pPr>
        <w:autoSpaceDE w:val="0"/>
        <w:autoSpaceDN w:val="0"/>
        <w:adjustRightInd w:val="0"/>
        <w:spacing w:after="0" w:line="240" w:lineRule="auto"/>
      </w:pPr>
      <w:r>
        <w:t>Segundo estado de cargas (</w:t>
      </w:r>
      <w:proofErr w:type="spellStart"/>
      <w:r>
        <w:t>Gravedad+Sismo</w:t>
      </w:r>
      <w:proofErr w:type="spellEnd"/>
      <w:r>
        <w:t xml:space="preserve">) G+S </w:t>
      </w:r>
    </w:p>
    <w:p w:rsidR="00822A24" w:rsidRDefault="00822A24" w:rsidP="00822A24">
      <w:pPr>
        <w:autoSpaceDE w:val="0"/>
        <w:autoSpaceDN w:val="0"/>
        <w:adjustRightInd w:val="0"/>
        <w:spacing w:after="0" w:line="240" w:lineRule="auto"/>
      </w:pPr>
      <w:r>
        <w:t xml:space="preserve">(2) U = 1.2 </w:t>
      </w:r>
      <w:proofErr w:type="spellStart"/>
      <w:r>
        <w:t>Wd</w:t>
      </w:r>
      <w:proofErr w:type="spellEnd"/>
      <w:r>
        <w:t xml:space="preserve"> + 1.4E + 1.6 L +- 1.0 </w:t>
      </w:r>
      <w:proofErr w:type="spellStart"/>
      <w:r>
        <w:t>Sx</w:t>
      </w:r>
      <w:proofErr w:type="spellEnd"/>
      <w:r>
        <w:t xml:space="preserve"> +- 0.3 </w:t>
      </w:r>
      <w:proofErr w:type="spellStart"/>
      <w:r>
        <w:t>Sz</w:t>
      </w:r>
      <w:proofErr w:type="spellEnd"/>
    </w:p>
    <w:p w:rsidR="00822A24" w:rsidRDefault="00822A24" w:rsidP="00822A24">
      <w:pPr>
        <w:autoSpaceDE w:val="0"/>
        <w:autoSpaceDN w:val="0"/>
        <w:adjustRightInd w:val="0"/>
        <w:spacing w:after="0" w:line="240" w:lineRule="auto"/>
      </w:pPr>
      <w:r>
        <w:t xml:space="preserve">(3) U = 1.2 </w:t>
      </w:r>
      <w:proofErr w:type="spellStart"/>
      <w:r>
        <w:t>Wd</w:t>
      </w:r>
      <w:proofErr w:type="spellEnd"/>
      <w:r>
        <w:t xml:space="preserve"> + 1.4E + 1.6 L +- 0.3 </w:t>
      </w:r>
      <w:proofErr w:type="spellStart"/>
      <w:r>
        <w:t>Sx</w:t>
      </w:r>
      <w:proofErr w:type="spellEnd"/>
      <w:r>
        <w:t xml:space="preserve"> +- 1.0 </w:t>
      </w:r>
      <w:proofErr w:type="spellStart"/>
      <w:r>
        <w:t>Sz</w:t>
      </w:r>
      <w:proofErr w:type="spellEnd"/>
    </w:p>
    <w:p w:rsidR="00822A24" w:rsidRDefault="00822A24" w:rsidP="00822A24">
      <w:pPr>
        <w:autoSpaceDE w:val="0"/>
        <w:autoSpaceDN w:val="0"/>
        <w:adjustRightInd w:val="0"/>
        <w:spacing w:after="0" w:line="240" w:lineRule="auto"/>
      </w:pPr>
      <w:r>
        <w:t xml:space="preserve"> </w:t>
      </w:r>
    </w:p>
    <w:p w:rsidR="00822A24" w:rsidRDefault="00822A24" w:rsidP="00822A24">
      <w:pPr>
        <w:autoSpaceDE w:val="0"/>
        <w:autoSpaceDN w:val="0"/>
        <w:adjustRightInd w:val="0"/>
        <w:spacing w:after="0" w:line="240" w:lineRule="auto"/>
      </w:pPr>
      <w:r>
        <w:t>Nota: todas las cargas se verán afectadas por un factor de 1.5 adicional por ser una estructura clasificada como tipo A.</w:t>
      </w:r>
    </w:p>
    <w:p w:rsidR="00822A24" w:rsidRDefault="00822A24" w:rsidP="00822A24">
      <w:pPr>
        <w:autoSpaceDE w:val="0"/>
        <w:autoSpaceDN w:val="0"/>
        <w:adjustRightInd w:val="0"/>
        <w:spacing w:after="0" w:line="240" w:lineRule="auto"/>
      </w:pPr>
    </w:p>
    <w:p w:rsidR="00822A24" w:rsidRDefault="00781C37" w:rsidP="00781C37">
      <w:pPr>
        <w:pStyle w:val="SubsubtituloTtulo3"/>
      </w:pPr>
      <w:bookmarkStart w:id="204" w:name="_Toc38627422"/>
      <w:r>
        <w:t>Bibliografía y N</w:t>
      </w:r>
      <w:r w:rsidR="00925FE2">
        <w:t>ormas.</w:t>
      </w:r>
      <w:bookmarkEnd w:id="204"/>
    </w:p>
    <w:p w:rsidR="00822A24" w:rsidRDefault="00822A24" w:rsidP="00C86070">
      <w:pPr>
        <w:pStyle w:val="Prrafodelista"/>
        <w:numPr>
          <w:ilvl w:val="0"/>
          <w:numId w:val="65"/>
        </w:numPr>
        <w:autoSpaceDE w:val="0"/>
        <w:autoSpaceDN w:val="0"/>
        <w:adjustRightInd w:val="0"/>
        <w:spacing w:after="0" w:line="240" w:lineRule="auto"/>
      </w:pPr>
      <w:proofErr w:type="spellStart"/>
      <w:r>
        <w:t>Building</w:t>
      </w:r>
      <w:proofErr w:type="spellEnd"/>
      <w:r>
        <w:t xml:space="preserve"> </w:t>
      </w:r>
      <w:proofErr w:type="spellStart"/>
      <w:r>
        <w:t>Code</w:t>
      </w:r>
      <w:proofErr w:type="spellEnd"/>
      <w:r>
        <w:t xml:space="preserve"> </w:t>
      </w:r>
      <w:proofErr w:type="spellStart"/>
      <w:r>
        <w:t>Requirements</w:t>
      </w:r>
      <w:proofErr w:type="spellEnd"/>
      <w:r>
        <w:t xml:space="preserve"> </w:t>
      </w:r>
      <w:proofErr w:type="spellStart"/>
      <w:r>
        <w:t>for</w:t>
      </w:r>
      <w:proofErr w:type="spellEnd"/>
      <w:r>
        <w:t xml:space="preserve"> </w:t>
      </w:r>
      <w:proofErr w:type="spellStart"/>
      <w:r>
        <w:t>Structural</w:t>
      </w:r>
      <w:proofErr w:type="spellEnd"/>
      <w:r>
        <w:t xml:space="preserve"> Concrete (318–08) And </w:t>
      </w:r>
      <w:proofErr w:type="spellStart"/>
      <w:r>
        <w:t>Commentary</w:t>
      </w:r>
      <w:proofErr w:type="spellEnd"/>
      <w:r>
        <w:t xml:space="preserve"> (318R-11), ACI (American Concrete </w:t>
      </w:r>
      <w:proofErr w:type="spellStart"/>
      <w:r>
        <w:t>Institute</w:t>
      </w:r>
      <w:proofErr w:type="spellEnd"/>
      <w:r>
        <w:t>)</w:t>
      </w:r>
      <w:r w:rsidR="00EA6A94">
        <w:t>.</w:t>
      </w:r>
    </w:p>
    <w:p w:rsidR="00822A24" w:rsidRDefault="00822A24" w:rsidP="00C86070">
      <w:pPr>
        <w:pStyle w:val="Prrafodelista"/>
        <w:numPr>
          <w:ilvl w:val="0"/>
          <w:numId w:val="65"/>
        </w:numPr>
        <w:autoSpaceDE w:val="0"/>
        <w:autoSpaceDN w:val="0"/>
        <w:adjustRightInd w:val="0"/>
        <w:spacing w:after="0" w:line="240" w:lineRule="auto"/>
      </w:pPr>
      <w:r>
        <w:t>Diseño de estructuras de concreto, Nilson y Winter Manual de diseño por Sismo CFE 1993</w:t>
      </w:r>
      <w:r w:rsidR="00EA6A94">
        <w:t>.</w:t>
      </w:r>
    </w:p>
    <w:p w:rsidR="00C7087F" w:rsidRDefault="00C7087F" w:rsidP="00C7087F">
      <w:pPr>
        <w:autoSpaceDE w:val="0"/>
        <w:autoSpaceDN w:val="0"/>
        <w:adjustRightInd w:val="0"/>
        <w:spacing w:after="0" w:line="240" w:lineRule="auto"/>
      </w:pPr>
    </w:p>
    <w:p w:rsidR="00C7087F" w:rsidRDefault="00781C37" w:rsidP="00C7087F">
      <w:pPr>
        <w:autoSpaceDE w:val="0"/>
        <w:autoSpaceDN w:val="0"/>
        <w:adjustRightInd w:val="0"/>
        <w:spacing w:after="0" w:line="240" w:lineRule="auto"/>
      </w:pPr>
      <w:r>
        <w:t>En el Anexo 5 se presentan los cálculos realizados para el análisis estructural del pretratamiento, cárcamo de bombeo y RAFA.</w:t>
      </w: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Default="00C7087F" w:rsidP="00C7087F">
      <w:pPr>
        <w:autoSpaceDE w:val="0"/>
        <w:autoSpaceDN w:val="0"/>
        <w:adjustRightInd w:val="0"/>
        <w:spacing w:after="0" w:line="240" w:lineRule="auto"/>
      </w:pPr>
    </w:p>
    <w:p w:rsidR="00C7087F" w:rsidRPr="004A7598" w:rsidRDefault="00C7087F" w:rsidP="00C86070">
      <w:pPr>
        <w:pStyle w:val="TtulocapTtulo1"/>
        <w:numPr>
          <w:ilvl w:val="0"/>
          <w:numId w:val="28"/>
        </w:numPr>
        <w:rPr>
          <w:rFonts w:ascii="Tw Cen MT" w:eastAsia="Times New Roman" w:hAnsi="Tw Cen MT" w:cs="Arial"/>
          <w:sz w:val="24"/>
          <w:szCs w:val="24"/>
          <w:lang w:val="es-ES" w:eastAsia="es-ES"/>
        </w:rPr>
      </w:pPr>
      <w:bookmarkStart w:id="205" w:name="_Toc33630365"/>
      <w:bookmarkStart w:id="206" w:name="_Toc38627423"/>
      <w:r w:rsidRPr="004A7598">
        <w:t>MEMORIA DE ESPECIFICACIONES PARA PLANTA DE TRATAMIENTO DE AGUAS</w:t>
      </w:r>
      <w:r w:rsidRPr="004A7598">
        <w:rPr>
          <w:lang w:val="es-ES" w:eastAsia="es-ES"/>
        </w:rPr>
        <w:t xml:space="preserve"> RESIDUALES</w:t>
      </w:r>
      <w:bookmarkEnd w:id="205"/>
      <w:bookmarkEnd w:id="206"/>
      <w:r w:rsidRPr="004A7598">
        <w:rPr>
          <w:lang w:val="es-ES" w:eastAsia="es-ES"/>
        </w:rPr>
        <w:t xml:space="preserve"> </w:t>
      </w:r>
    </w:p>
    <w:p w:rsidR="004A7598" w:rsidRPr="004A7598" w:rsidRDefault="004A7598" w:rsidP="00C86070">
      <w:pPr>
        <w:pStyle w:val="SubtituloTtulo2"/>
        <w:numPr>
          <w:ilvl w:val="1"/>
          <w:numId w:val="28"/>
        </w:numPr>
        <w:rPr>
          <w:lang w:val="es-ES" w:eastAsia="es-ES"/>
        </w:rPr>
      </w:pPr>
      <w:bookmarkStart w:id="207" w:name="_Toc33630366"/>
      <w:bookmarkStart w:id="208" w:name="_Toc38627424"/>
      <w:r w:rsidRPr="004A7598">
        <w:rPr>
          <w:lang w:val="es-ES" w:eastAsia="es-ES"/>
        </w:rPr>
        <w:lastRenderedPageBreak/>
        <w:t>Generalidades</w:t>
      </w:r>
      <w:bookmarkEnd w:id="207"/>
      <w:bookmarkEnd w:id="208"/>
    </w:p>
    <w:p w:rsidR="004A7598" w:rsidRDefault="004A7598" w:rsidP="004A7598">
      <w:r>
        <w:t xml:space="preserve">Esta memoria técnica tiene por objeto describir el proyecto de equipo y dispositivos requeridos para el suministro de energía eléctrica en media y baja tensión de acuerdo a la carga del proceso. La memoria de cálculo se realiza Conforme a la Norma Oficial Mexicana de instalaciones eléctricas NOM-001-SEDE-1999. </w:t>
      </w:r>
    </w:p>
    <w:p w:rsidR="004A7598" w:rsidRDefault="004A7598" w:rsidP="004A7598">
      <w:r>
        <w:t>Para la selección de conductores, protecciones y canalizaciones para todos los circuitos principales y derivados.</w:t>
      </w:r>
      <w:r>
        <w:tab/>
      </w:r>
    </w:p>
    <w:p w:rsidR="004A7598" w:rsidRDefault="00D60DC7" w:rsidP="004A7598">
      <w:r>
        <w:t>El sistema de f</w:t>
      </w:r>
      <w:r w:rsidR="004A7598" w:rsidRPr="004A7598">
        <w:t xml:space="preserve">uerza se </w:t>
      </w:r>
      <w:r w:rsidR="003519A4" w:rsidRPr="004A7598">
        <w:t>controla</w:t>
      </w:r>
      <w:r w:rsidR="003519A4">
        <w:t>rá</w:t>
      </w:r>
      <w:r w:rsidR="004A7598" w:rsidRPr="004A7598">
        <w:t xml:space="preserve"> desde un Centro de Control de Motores</w:t>
      </w:r>
      <w:r w:rsidR="004A7598">
        <w:t>.</w:t>
      </w:r>
    </w:p>
    <w:p w:rsidR="00C7087F" w:rsidRDefault="00C7087F" w:rsidP="00C86070">
      <w:pPr>
        <w:pStyle w:val="SubtituloTtulo2"/>
        <w:numPr>
          <w:ilvl w:val="1"/>
          <w:numId w:val="28"/>
        </w:numPr>
        <w:rPr>
          <w:lang w:val="es-ES" w:eastAsia="es-ES"/>
        </w:rPr>
      </w:pPr>
      <w:bookmarkStart w:id="209" w:name="_Toc33630367"/>
      <w:bookmarkStart w:id="210" w:name="_Toc38627425"/>
      <w:r>
        <w:rPr>
          <w:lang w:val="es-ES" w:eastAsia="es-ES"/>
        </w:rPr>
        <w:t>Alcance</w:t>
      </w:r>
      <w:bookmarkEnd w:id="209"/>
      <w:bookmarkEnd w:id="210"/>
    </w:p>
    <w:p w:rsidR="004A7598" w:rsidRDefault="004A7598" w:rsidP="004A7598">
      <w:r>
        <w:t xml:space="preserve">El proyecto eléctrico de la Delegación de Pegueros está integrado por las siguientes instalaciones y equipos: </w:t>
      </w:r>
    </w:p>
    <w:p w:rsidR="004A7598" w:rsidRDefault="004A7598" w:rsidP="00C86070">
      <w:pPr>
        <w:pStyle w:val="Prrafodelista"/>
        <w:numPr>
          <w:ilvl w:val="0"/>
          <w:numId w:val="66"/>
        </w:numPr>
      </w:pPr>
      <w:r>
        <w:t>Estación de bombeo</w:t>
      </w:r>
      <w:r>
        <w:tab/>
      </w:r>
      <w:r>
        <w:tab/>
      </w:r>
      <w:r>
        <w:tab/>
      </w:r>
      <w:r>
        <w:tab/>
      </w:r>
      <w:r>
        <w:tab/>
      </w:r>
      <w:r>
        <w:tab/>
      </w:r>
      <w:r>
        <w:tab/>
      </w:r>
      <w:r>
        <w:tab/>
      </w:r>
    </w:p>
    <w:p w:rsidR="004A7598" w:rsidRDefault="004A7598" w:rsidP="00C86070">
      <w:pPr>
        <w:pStyle w:val="Prrafodelista"/>
        <w:numPr>
          <w:ilvl w:val="0"/>
          <w:numId w:val="66"/>
        </w:numPr>
      </w:pPr>
      <w:r>
        <w:t>Casa de Fuerza</w:t>
      </w:r>
      <w:r>
        <w:tab/>
      </w:r>
      <w:r>
        <w:tab/>
      </w:r>
      <w:r>
        <w:tab/>
      </w:r>
      <w:r>
        <w:tab/>
      </w:r>
      <w:r>
        <w:tab/>
      </w:r>
      <w:r>
        <w:tab/>
      </w:r>
      <w:r>
        <w:tab/>
      </w:r>
      <w:r>
        <w:tab/>
      </w:r>
    </w:p>
    <w:p w:rsidR="004A7598" w:rsidRDefault="004A7598" w:rsidP="00C86070">
      <w:pPr>
        <w:pStyle w:val="Prrafodelista"/>
        <w:numPr>
          <w:ilvl w:val="0"/>
          <w:numId w:val="66"/>
        </w:numPr>
      </w:pPr>
      <w:r>
        <w:t>Edificio</w:t>
      </w:r>
      <w:r>
        <w:tab/>
      </w:r>
      <w:r>
        <w:tab/>
      </w:r>
      <w:r>
        <w:tab/>
      </w:r>
      <w:r>
        <w:tab/>
      </w:r>
      <w:r>
        <w:tab/>
      </w:r>
      <w:r>
        <w:tab/>
      </w:r>
      <w:r>
        <w:tab/>
      </w:r>
      <w:r>
        <w:tab/>
      </w:r>
    </w:p>
    <w:p w:rsidR="004A7598" w:rsidRDefault="004A7598" w:rsidP="00C86070">
      <w:pPr>
        <w:pStyle w:val="Prrafodelista"/>
        <w:numPr>
          <w:ilvl w:val="0"/>
          <w:numId w:val="66"/>
        </w:numPr>
      </w:pPr>
      <w:r>
        <w:t>Alumbrado (exterior)</w:t>
      </w:r>
    </w:p>
    <w:p w:rsidR="004A7598" w:rsidRDefault="004A7598" w:rsidP="004A7598">
      <w:r>
        <w:t xml:space="preserve">El aislamiento de todos los conductores, será del tipo THW-LS-90°C para baja tensión, fuerza y alumbrado, serán cables de cobre con aislamiento para 600V, los calibres adecuados a la potencia de cada motor y/o de los circuitos. </w:t>
      </w:r>
      <w:r>
        <w:tab/>
      </w:r>
      <w:r>
        <w:tab/>
      </w:r>
      <w:r>
        <w:tab/>
      </w:r>
      <w:r>
        <w:tab/>
      </w:r>
      <w:r>
        <w:tab/>
      </w:r>
      <w:r>
        <w:tab/>
      </w:r>
      <w:r>
        <w:tab/>
      </w:r>
      <w:r>
        <w:tab/>
      </w:r>
    </w:p>
    <w:p w:rsidR="004A7598" w:rsidRDefault="004A7598" w:rsidP="004A7598">
      <w:r>
        <w:t>Características del proyecto eléctrico:</w:t>
      </w:r>
      <w:r>
        <w:tab/>
      </w:r>
      <w:r>
        <w:tab/>
      </w:r>
      <w:r>
        <w:tab/>
      </w:r>
      <w:r>
        <w:tab/>
      </w:r>
      <w:r>
        <w:tab/>
      </w:r>
      <w:r>
        <w:tab/>
      </w:r>
      <w:r>
        <w:tab/>
      </w:r>
      <w:r>
        <w:tab/>
      </w:r>
    </w:p>
    <w:p w:rsidR="004A7598" w:rsidRDefault="004A7598" w:rsidP="00C86070">
      <w:pPr>
        <w:pStyle w:val="Prrafodelista"/>
        <w:numPr>
          <w:ilvl w:val="0"/>
          <w:numId w:val="67"/>
        </w:numPr>
      </w:pPr>
      <w:r>
        <w:t>Tensión secundaria: 440 Volts.</w:t>
      </w:r>
      <w:r>
        <w:tab/>
      </w:r>
      <w:r>
        <w:tab/>
      </w:r>
      <w:r>
        <w:tab/>
      </w:r>
      <w:r>
        <w:tab/>
      </w:r>
      <w:r>
        <w:tab/>
      </w:r>
      <w:r>
        <w:tab/>
      </w:r>
      <w:r>
        <w:tab/>
      </w:r>
      <w:r>
        <w:tab/>
      </w:r>
    </w:p>
    <w:p w:rsidR="004A7598" w:rsidRDefault="004A7598" w:rsidP="00C86070">
      <w:pPr>
        <w:pStyle w:val="Prrafodelista"/>
        <w:numPr>
          <w:ilvl w:val="0"/>
          <w:numId w:val="68"/>
        </w:numPr>
      </w:pPr>
      <w:r>
        <w:t>Numero de fases:  3 Ø</w:t>
      </w:r>
      <w:r>
        <w:tab/>
      </w:r>
      <w:r>
        <w:tab/>
      </w:r>
      <w:r>
        <w:tab/>
      </w:r>
      <w:r>
        <w:tab/>
      </w:r>
    </w:p>
    <w:p w:rsidR="004A7598" w:rsidRDefault="004A7598" w:rsidP="00C86070">
      <w:pPr>
        <w:pStyle w:val="Prrafodelista"/>
        <w:numPr>
          <w:ilvl w:val="0"/>
          <w:numId w:val="68"/>
        </w:numPr>
      </w:pPr>
      <w:r>
        <w:t xml:space="preserve">Número de Hilos:  4 </w:t>
      </w:r>
    </w:p>
    <w:p w:rsidR="004A7598" w:rsidRDefault="004A7598" w:rsidP="00C86070">
      <w:pPr>
        <w:pStyle w:val="Prrafodelista"/>
        <w:numPr>
          <w:ilvl w:val="0"/>
          <w:numId w:val="68"/>
        </w:numPr>
      </w:pPr>
      <w:r>
        <w:t>Frecuencia:</w:t>
      </w:r>
      <w:r>
        <w:tab/>
        <w:t>60 Hz</w:t>
      </w:r>
    </w:p>
    <w:p w:rsidR="004A7598" w:rsidRDefault="004A7598" w:rsidP="004A7598">
      <w:r>
        <w:t xml:space="preserve">La canalización a utilizar para alojar los conductores eléctricos será, tubo </w:t>
      </w:r>
      <w:proofErr w:type="spellStart"/>
      <w:r>
        <w:t>conduit</w:t>
      </w:r>
      <w:proofErr w:type="spellEnd"/>
      <w:r>
        <w:t xml:space="preserve"> tipo PVC servicio pesado para la instalación subterránea, a partir del NPT, formando camas de tubos protegidas con una envolvente de concreto pobre con su correspondiente relleno y compactación, las tuberías estarán interconectadas por medio de registros de tabique con tapa.</w:t>
      </w:r>
      <w:r>
        <w:tab/>
      </w:r>
      <w:r>
        <w:tab/>
      </w:r>
      <w:r>
        <w:tab/>
      </w:r>
      <w:r>
        <w:tab/>
      </w:r>
      <w:r>
        <w:tab/>
      </w:r>
      <w:r>
        <w:tab/>
      </w:r>
      <w:r>
        <w:tab/>
      </w:r>
      <w:r>
        <w:tab/>
      </w:r>
    </w:p>
    <w:p w:rsidR="004A7598" w:rsidRDefault="004A7598" w:rsidP="004A7598">
      <w:r>
        <w:t xml:space="preserve">Las canalizaciones visibles, en losas, muros, etc. será por medio de tubo </w:t>
      </w:r>
      <w:proofErr w:type="spellStart"/>
      <w:r>
        <w:t>conduit</w:t>
      </w:r>
      <w:proofErr w:type="spellEnd"/>
      <w:r>
        <w:t xml:space="preserve"> metálico galvanizado pared gruesa, con codos, curvas y cajas registro adecuadas. La llegada a la caja de conexiones de cada motor será por medio de tubo </w:t>
      </w:r>
      <w:proofErr w:type="spellStart"/>
      <w:r>
        <w:t>conduit</w:t>
      </w:r>
      <w:proofErr w:type="spellEnd"/>
      <w:r>
        <w:t xml:space="preserve"> flexible a prueba de líquidos, con conectores adecuados.</w:t>
      </w:r>
    </w:p>
    <w:p w:rsidR="00992858" w:rsidRDefault="00992858" w:rsidP="004A7598"/>
    <w:p w:rsidR="00992858" w:rsidRDefault="00992858" w:rsidP="004A7598"/>
    <w:p w:rsidR="00C7087F" w:rsidRDefault="00C7087F" w:rsidP="00C86070">
      <w:pPr>
        <w:pStyle w:val="SubtituloTtulo2"/>
        <w:numPr>
          <w:ilvl w:val="1"/>
          <w:numId w:val="28"/>
        </w:numPr>
        <w:rPr>
          <w:lang w:val="es-ES" w:eastAsia="es-ES"/>
        </w:rPr>
      </w:pPr>
      <w:bookmarkStart w:id="211" w:name="_Toc33630368"/>
      <w:bookmarkStart w:id="212" w:name="_Toc38627426"/>
      <w:r>
        <w:rPr>
          <w:lang w:val="es-ES" w:eastAsia="es-ES"/>
        </w:rPr>
        <w:t>Distribución de F</w:t>
      </w:r>
      <w:r w:rsidRPr="00C257DA">
        <w:rPr>
          <w:lang w:val="es-ES" w:eastAsia="es-ES"/>
        </w:rPr>
        <w:t xml:space="preserve">uerza y </w:t>
      </w:r>
      <w:r>
        <w:rPr>
          <w:lang w:val="es-ES" w:eastAsia="es-ES"/>
        </w:rPr>
        <w:t>Control</w:t>
      </w:r>
      <w:bookmarkEnd w:id="211"/>
      <w:bookmarkEnd w:id="212"/>
    </w:p>
    <w:p w:rsidR="00992858" w:rsidRPr="00D87C4D" w:rsidRDefault="00992858" w:rsidP="00992858">
      <w:pPr>
        <w:rPr>
          <w:lang w:val="es-ES_tradnl"/>
        </w:rPr>
      </w:pPr>
      <w:r>
        <w:rPr>
          <w:lang w:val="es-ES_tradnl"/>
        </w:rPr>
        <w:lastRenderedPageBreak/>
        <w:t>Para cada uno de los equipos se realizó el a</w:t>
      </w:r>
      <w:r w:rsidRPr="00D87C4D">
        <w:rPr>
          <w:lang w:val="es-ES_tradnl"/>
        </w:rPr>
        <w:t>nálisis por corriente a plena carga</w:t>
      </w:r>
      <w:r>
        <w:rPr>
          <w:lang w:val="es-ES_tradnl"/>
        </w:rPr>
        <w:t>, análisis por caída de t</w:t>
      </w:r>
      <w:r w:rsidRPr="00D87C4D">
        <w:rPr>
          <w:lang w:val="es-ES_tradnl"/>
        </w:rPr>
        <w:t>ensión</w:t>
      </w:r>
      <w:r>
        <w:rPr>
          <w:lang w:val="es-ES_tradnl"/>
        </w:rPr>
        <w:t xml:space="preserve">, cálculo para la selección del interruptor </w:t>
      </w:r>
      <w:proofErr w:type="spellStart"/>
      <w:r>
        <w:rPr>
          <w:lang w:val="es-ES_tradnl"/>
        </w:rPr>
        <w:t>termomagnético</w:t>
      </w:r>
      <w:proofErr w:type="spellEnd"/>
      <w:r>
        <w:rPr>
          <w:lang w:val="es-ES_tradnl"/>
        </w:rPr>
        <w:t xml:space="preserve"> </w:t>
      </w:r>
      <w:r w:rsidRPr="00D87C4D">
        <w:t xml:space="preserve">y puesta tierra para motor. </w:t>
      </w:r>
      <w:r>
        <w:t>La d</w:t>
      </w:r>
      <w:r w:rsidRPr="00D87C4D">
        <w:t>istribución de potencia a utilizar en cada equipo</w:t>
      </w:r>
      <w:r>
        <w:t xml:space="preserve"> se muestra en la siguiente tabla.</w:t>
      </w:r>
      <w:r w:rsidRPr="00D87C4D">
        <w:rPr>
          <w:lang w:val="es-ES_tradnl"/>
        </w:rPr>
        <w:t xml:space="preserve"> </w:t>
      </w:r>
    </w:p>
    <w:p w:rsidR="00992858" w:rsidRPr="005643C0" w:rsidRDefault="00992858" w:rsidP="00992858">
      <w:pPr>
        <w:pStyle w:val="Tablatitulo"/>
      </w:pPr>
      <w:bookmarkStart w:id="213" w:name="_Toc38626746"/>
      <w:r>
        <w:t>Número de equipos y potencia total</w:t>
      </w:r>
      <w:bookmarkEnd w:id="213"/>
      <w:r>
        <w:t xml:space="preserve"> </w:t>
      </w:r>
    </w:p>
    <w:tbl>
      <w:tblPr>
        <w:tblStyle w:val="GridTable4Accent6"/>
        <w:tblW w:w="7893" w:type="dxa"/>
        <w:jc w:val="center"/>
        <w:tblLook w:val="04A0" w:firstRow="1" w:lastRow="0" w:firstColumn="1" w:lastColumn="0" w:noHBand="0" w:noVBand="1"/>
      </w:tblPr>
      <w:tblGrid>
        <w:gridCol w:w="901"/>
        <w:gridCol w:w="951"/>
        <w:gridCol w:w="952"/>
        <w:gridCol w:w="1271"/>
        <w:gridCol w:w="1270"/>
        <w:gridCol w:w="734"/>
        <w:gridCol w:w="1128"/>
        <w:gridCol w:w="734"/>
      </w:tblGrid>
      <w:tr w:rsidR="00992858" w:rsidRPr="005643C0" w:rsidTr="001C0132">
        <w:trPr>
          <w:cnfStyle w:val="100000000000" w:firstRow="1" w:lastRow="0" w:firstColumn="0" w:lastColumn="0" w:oddVBand="0" w:evenVBand="0" w:oddHBand="0" w:evenHBand="0" w:firstRowFirstColumn="0" w:firstRowLastColumn="0" w:lastRowFirstColumn="0" w:lastRowLastColumn="0"/>
          <w:trHeight w:val="157"/>
          <w:jc w:val="center"/>
        </w:trPr>
        <w:tc>
          <w:tcPr>
            <w:cnfStyle w:val="001000000000" w:firstRow="0" w:lastRow="0" w:firstColumn="1" w:lastColumn="0" w:oddVBand="0" w:evenVBand="0" w:oddHBand="0" w:evenHBand="0" w:firstRowFirstColumn="0" w:firstRowLastColumn="0" w:lastRowFirstColumn="0" w:lastRowLastColumn="0"/>
            <w:tcW w:w="901" w:type="dxa"/>
            <w:vMerge w:val="restart"/>
            <w:noWrap/>
            <w:hideMark/>
          </w:tcPr>
          <w:p w:rsidR="00992858" w:rsidRPr="005643C0" w:rsidRDefault="00992858" w:rsidP="00871BF7">
            <w:pPr>
              <w:spacing w:after="0" w:line="240" w:lineRule="auto"/>
              <w:jc w:val="center"/>
              <w:rPr>
                <w:rFonts w:asciiTheme="minorHAnsi" w:eastAsia="Times New Roman" w:hAnsiTheme="minorHAnsi" w:cstheme="minorHAnsi"/>
                <w:b w:val="0"/>
                <w:bCs w:val="0"/>
                <w:szCs w:val="20"/>
                <w:lang w:eastAsia="es-MX"/>
              </w:rPr>
            </w:pPr>
            <w:r w:rsidRPr="005643C0">
              <w:rPr>
                <w:rFonts w:asciiTheme="minorHAnsi" w:eastAsia="Times New Roman" w:hAnsiTheme="minorHAnsi" w:cstheme="minorHAnsi"/>
                <w:b w:val="0"/>
                <w:bCs w:val="0"/>
                <w:szCs w:val="20"/>
                <w:lang w:eastAsia="es-MX"/>
              </w:rPr>
              <w:t>No.</w:t>
            </w:r>
          </w:p>
        </w:tc>
        <w:tc>
          <w:tcPr>
            <w:tcW w:w="1903" w:type="dxa"/>
            <w:gridSpan w:val="2"/>
            <w:vMerge w:val="restart"/>
            <w:noWrap/>
            <w:hideMark/>
          </w:tcPr>
          <w:p w:rsidR="00992858" w:rsidRPr="005643C0" w:rsidRDefault="00992858" w:rsidP="00871BF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5643C0">
              <w:rPr>
                <w:rFonts w:asciiTheme="minorHAnsi" w:eastAsia="Times New Roman" w:hAnsiTheme="minorHAnsi" w:cstheme="minorHAnsi"/>
                <w:b w:val="0"/>
                <w:bCs w:val="0"/>
                <w:szCs w:val="20"/>
                <w:lang w:eastAsia="es-MX"/>
              </w:rPr>
              <w:t>Unidad</w:t>
            </w:r>
          </w:p>
        </w:tc>
        <w:tc>
          <w:tcPr>
            <w:tcW w:w="1223" w:type="dxa"/>
            <w:noWrap/>
            <w:hideMark/>
          </w:tcPr>
          <w:p w:rsidR="00992858" w:rsidRPr="005643C0" w:rsidRDefault="00992858" w:rsidP="00871BF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Cs w:val="20"/>
                <w:lang w:eastAsia="es-MX"/>
              </w:rPr>
            </w:pPr>
            <w:r w:rsidRPr="005643C0">
              <w:rPr>
                <w:rFonts w:asciiTheme="minorHAnsi" w:eastAsia="Times New Roman" w:hAnsiTheme="minorHAnsi" w:cstheme="minorHAnsi"/>
                <w:b w:val="0"/>
                <w:bCs w:val="0"/>
                <w:szCs w:val="20"/>
                <w:lang w:eastAsia="es-MX"/>
              </w:rPr>
              <w:t>Funcionando</w:t>
            </w:r>
          </w:p>
        </w:tc>
        <w:tc>
          <w:tcPr>
            <w:tcW w:w="2004" w:type="dxa"/>
            <w:gridSpan w:val="2"/>
            <w:noWrap/>
            <w:hideMark/>
          </w:tcPr>
          <w:p w:rsidR="00992858" w:rsidRPr="005643C0" w:rsidRDefault="00992858" w:rsidP="00871BF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Cs w:val="20"/>
                <w:lang w:eastAsia="es-MX"/>
              </w:rPr>
            </w:pPr>
            <w:r w:rsidRPr="005643C0">
              <w:rPr>
                <w:rFonts w:asciiTheme="minorHAnsi" w:eastAsia="Times New Roman" w:hAnsiTheme="minorHAnsi" w:cstheme="minorHAnsi"/>
                <w:b w:val="0"/>
                <w:bCs w:val="0"/>
                <w:szCs w:val="20"/>
                <w:lang w:eastAsia="es-MX"/>
              </w:rPr>
              <w:t>Total funcionando</w:t>
            </w:r>
          </w:p>
        </w:tc>
        <w:tc>
          <w:tcPr>
            <w:tcW w:w="1862" w:type="dxa"/>
            <w:gridSpan w:val="2"/>
            <w:noWrap/>
            <w:hideMark/>
          </w:tcPr>
          <w:p w:rsidR="00992858" w:rsidRPr="005643C0" w:rsidRDefault="00992858" w:rsidP="00871BF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Cs w:val="20"/>
                <w:lang w:eastAsia="es-MX"/>
              </w:rPr>
            </w:pPr>
            <w:r w:rsidRPr="005643C0">
              <w:rPr>
                <w:rFonts w:asciiTheme="minorHAnsi" w:eastAsia="Times New Roman" w:hAnsiTheme="minorHAnsi" w:cstheme="minorHAnsi"/>
                <w:b w:val="0"/>
                <w:bCs w:val="0"/>
                <w:szCs w:val="20"/>
                <w:lang w:eastAsia="es-MX"/>
              </w:rPr>
              <w:t>Reserva</w:t>
            </w:r>
          </w:p>
        </w:tc>
      </w:tr>
      <w:tr w:rsidR="00992858" w:rsidRPr="005643C0" w:rsidTr="001C0132">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901" w:type="dxa"/>
            <w:vMerge/>
            <w:noWrap/>
            <w:hideMark/>
          </w:tcPr>
          <w:p w:rsidR="00992858" w:rsidRPr="005643C0" w:rsidRDefault="00992858" w:rsidP="00871BF7">
            <w:pPr>
              <w:spacing w:after="0" w:line="240" w:lineRule="auto"/>
              <w:jc w:val="center"/>
              <w:rPr>
                <w:rFonts w:asciiTheme="minorHAnsi" w:eastAsia="Times New Roman" w:hAnsiTheme="minorHAnsi" w:cstheme="minorHAnsi"/>
                <w:b w:val="0"/>
                <w:bCs w:val="0"/>
                <w:color w:val="FFFFFF" w:themeColor="background1"/>
                <w:szCs w:val="20"/>
                <w:lang w:eastAsia="es-MX"/>
              </w:rPr>
            </w:pPr>
          </w:p>
        </w:tc>
        <w:tc>
          <w:tcPr>
            <w:tcW w:w="1903" w:type="dxa"/>
            <w:gridSpan w:val="2"/>
            <w:vMerge/>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p>
        </w:tc>
        <w:tc>
          <w:tcPr>
            <w:tcW w:w="1223" w:type="dxa"/>
            <w:shd w:val="clear" w:color="auto" w:fill="F79646" w:themeFill="accent6"/>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5643C0">
              <w:rPr>
                <w:rFonts w:asciiTheme="minorHAnsi" w:eastAsia="Times New Roman" w:hAnsiTheme="minorHAnsi" w:cstheme="minorHAnsi"/>
                <w:b/>
                <w:bCs/>
                <w:color w:val="FFFFFF" w:themeColor="background1"/>
                <w:szCs w:val="20"/>
                <w:lang w:eastAsia="es-MX"/>
              </w:rPr>
              <w:t>Cantidad</w:t>
            </w:r>
          </w:p>
        </w:tc>
        <w:tc>
          <w:tcPr>
            <w:tcW w:w="1270" w:type="dxa"/>
            <w:shd w:val="clear" w:color="auto" w:fill="F79646" w:themeFill="accent6"/>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5643C0">
              <w:rPr>
                <w:rFonts w:asciiTheme="minorHAnsi" w:eastAsia="Times New Roman" w:hAnsiTheme="minorHAnsi" w:cstheme="minorHAnsi"/>
                <w:b/>
                <w:bCs/>
                <w:color w:val="FFFFFF" w:themeColor="background1"/>
                <w:szCs w:val="20"/>
                <w:lang w:eastAsia="es-MX"/>
              </w:rPr>
              <w:t>HP</w:t>
            </w:r>
          </w:p>
        </w:tc>
        <w:tc>
          <w:tcPr>
            <w:tcW w:w="734" w:type="dxa"/>
            <w:shd w:val="clear" w:color="auto" w:fill="F79646" w:themeFill="accent6"/>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5643C0">
              <w:rPr>
                <w:rFonts w:asciiTheme="minorHAnsi" w:eastAsia="Times New Roman" w:hAnsiTheme="minorHAnsi" w:cstheme="minorHAnsi"/>
                <w:b/>
                <w:bCs/>
                <w:color w:val="FFFFFF" w:themeColor="background1"/>
                <w:szCs w:val="20"/>
                <w:lang w:eastAsia="es-MX"/>
              </w:rPr>
              <w:t>HP</w:t>
            </w:r>
          </w:p>
        </w:tc>
        <w:tc>
          <w:tcPr>
            <w:tcW w:w="1128" w:type="dxa"/>
            <w:shd w:val="clear" w:color="auto" w:fill="F79646" w:themeFill="accent6"/>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5643C0">
              <w:rPr>
                <w:rFonts w:asciiTheme="minorHAnsi" w:eastAsia="Times New Roman" w:hAnsiTheme="minorHAnsi" w:cstheme="minorHAnsi"/>
                <w:b/>
                <w:bCs/>
                <w:color w:val="FFFFFF" w:themeColor="background1"/>
                <w:szCs w:val="20"/>
                <w:lang w:eastAsia="es-MX"/>
              </w:rPr>
              <w:t>Cantidad</w:t>
            </w:r>
          </w:p>
        </w:tc>
        <w:tc>
          <w:tcPr>
            <w:tcW w:w="734" w:type="dxa"/>
            <w:shd w:val="clear" w:color="auto" w:fill="F79646" w:themeFill="accent6"/>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5643C0">
              <w:rPr>
                <w:rFonts w:asciiTheme="minorHAnsi" w:eastAsia="Times New Roman" w:hAnsiTheme="minorHAnsi" w:cstheme="minorHAnsi"/>
                <w:b/>
                <w:bCs/>
                <w:color w:val="FFFFFF" w:themeColor="background1"/>
                <w:szCs w:val="20"/>
                <w:lang w:eastAsia="es-MX"/>
              </w:rPr>
              <w:t>HP</w:t>
            </w:r>
          </w:p>
        </w:tc>
      </w:tr>
      <w:tr w:rsidR="00992858" w:rsidRPr="005643C0" w:rsidTr="001C0132">
        <w:trPr>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hideMark/>
          </w:tcPr>
          <w:p w:rsidR="00992858" w:rsidRPr="005643C0" w:rsidRDefault="00992858" w:rsidP="00992858">
            <w:pPr>
              <w:spacing w:after="0" w:line="240" w:lineRule="auto"/>
              <w:jc w:val="center"/>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w:t>
            </w:r>
          </w:p>
        </w:tc>
        <w:tc>
          <w:tcPr>
            <w:tcW w:w="1903" w:type="dxa"/>
            <w:gridSpan w:val="2"/>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Bomba # 1</w:t>
            </w:r>
          </w:p>
        </w:tc>
        <w:tc>
          <w:tcPr>
            <w:tcW w:w="1223" w:type="dxa"/>
            <w:noWrap/>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w:t>
            </w:r>
          </w:p>
        </w:tc>
        <w:tc>
          <w:tcPr>
            <w:tcW w:w="1270"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4</w:t>
            </w:r>
            <w:r w:rsidRPr="005643C0">
              <w:rPr>
                <w:rFonts w:asciiTheme="minorHAnsi" w:eastAsia="Times New Roman" w:hAnsiTheme="minorHAnsi" w:cstheme="minorHAnsi"/>
                <w:szCs w:val="20"/>
                <w:lang w:eastAsia="es-MX"/>
              </w:rPr>
              <w:t>.00</w:t>
            </w:r>
          </w:p>
        </w:tc>
        <w:tc>
          <w:tcPr>
            <w:tcW w:w="734"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4</w:t>
            </w:r>
            <w:r w:rsidRPr="005643C0">
              <w:rPr>
                <w:rFonts w:asciiTheme="minorHAnsi" w:eastAsia="Times New Roman" w:hAnsiTheme="minorHAnsi" w:cstheme="minorHAnsi"/>
                <w:szCs w:val="20"/>
                <w:lang w:eastAsia="es-MX"/>
              </w:rPr>
              <w:t>.00</w:t>
            </w:r>
          </w:p>
        </w:tc>
        <w:tc>
          <w:tcPr>
            <w:tcW w:w="1128"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w:t>
            </w:r>
          </w:p>
        </w:tc>
        <w:tc>
          <w:tcPr>
            <w:tcW w:w="734"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0.00</w:t>
            </w:r>
          </w:p>
        </w:tc>
      </w:tr>
      <w:tr w:rsidR="00992858" w:rsidRPr="005643C0" w:rsidTr="001C0132">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hideMark/>
          </w:tcPr>
          <w:p w:rsidR="00992858" w:rsidRPr="005643C0" w:rsidRDefault="00992858" w:rsidP="00992858">
            <w:pPr>
              <w:spacing w:after="0" w:line="240" w:lineRule="auto"/>
              <w:jc w:val="center"/>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2</w:t>
            </w:r>
          </w:p>
        </w:tc>
        <w:tc>
          <w:tcPr>
            <w:tcW w:w="1903" w:type="dxa"/>
            <w:gridSpan w:val="2"/>
            <w:hideMark/>
          </w:tcPr>
          <w:p w:rsidR="00992858" w:rsidRPr="005643C0"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Bomba # 2</w:t>
            </w:r>
          </w:p>
        </w:tc>
        <w:tc>
          <w:tcPr>
            <w:tcW w:w="1223" w:type="dxa"/>
            <w:noWrap/>
            <w:hideMark/>
          </w:tcPr>
          <w:p w:rsidR="00992858" w:rsidRPr="005643C0"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w:t>
            </w:r>
          </w:p>
        </w:tc>
        <w:tc>
          <w:tcPr>
            <w:tcW w:w="1270"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w:t>
            </w:r>
            <w:r w:rsidRPr="005643C0">
              <w:rPr>
                <w:rFonts w:asciiTheme="minorHAnsi" w:eastAsia="Times New Roman" w:hAnsiTheme="minorHAnsi" w:cstheme="minorHAnsi"/>
                <w:szCs w:val="20"/>
                <w:lang w:eastAsia="es-MX"/>
              </w:rPr>
              <w:t>0.00</w:t>
            </w:r>
          </w:p>
        </w:tc>
        <w:tc>
          <w:tcPr>
            <w:tcW w:w="734"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w:t>
            </w:r>
            <w:r w:rsidRPr="005643C0">
              <w:rPr>
                <w:rFonts w:asciiTheme="minorHAnsi" w:eastAsia="Times New Roman" w:hAnsiTheme="minorHAnsi" w:cstheme="minorHAnsi"/>
                <w:szCs w:val="20"/>
                <w:lang w:eastAsia="es-MX"/>
              </w:rPr>
              <w:t>0.00</w:t>
            </w:r>
          </w:p>
        </w:tc>
        <w:tc>
          <w:tcPr>
            <w:tcW w:w="1128"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w:t>
            </w:r>
          </w:p>
        </w:tc>
        <w:tc>
          <w:tcPr>
            <w:tcW w:w="734"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0.00</w:t>
            </w:r>
          </w:p>
        </w:tc>
      </w:tr>
      <w:tr w:rsidR="00992858" w:rsidRPr="005643C0" w:rsidTr="001C0132">
        <w:trPr>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hideMark/>
          </w:tcPr>
          <w:p w:rsidR="00992858" w:rsidRPr="005643C0" w:rsidRDefault="00992858" w:rsidP="00992858">
            <w:pPr>
              <w:spacing w:after="0" w:line="240" w:lineRule="auto"/>
              <w:jc w:val="center"/>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3</w:t>
            </w:r>
          </w:p>
        </w:tc>
        <w:tc>
          <w:tcPr>
            <w:tcW w:w="1903" w:type="dxa"/>
            <w:gridSpan w:val="2"/>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Bomba # 3</w:t>
            </w:r>
          </w:p>
        </w:tc>
        <w:tc>
          <w:tcPr>
            <w:tcW w:w="1223" w:type="dxa"/>
            <w:noWrap/>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0</w:t>
            </w:r>
          </w:p>
        </w:tc>
        <w:tc>
          <w:tcPr>
            <w:tcW w:w="1270"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4</w:t>
            </w:r>
            <w:r w:rsidRPr="005643C0">
              <w:rPr>
                <w:rFonts w:asciiTheme="minorHAnsi" w:eastAsia="Times New Roman" w:hAnsiTheme="minorHAnsi" w:cstheme="minorHAnsi"/>
                <w:szCs w:val="20"/>
                <w:lang w:eastAsia="es-MX"/>
              </w:rPr>
              <w:t>.00</w:t>
            </w:r>
          </w:p>
        </w:tc>
        <w:tc>
          <w:tcPr>
            <w:tcW w:w="734" w:type="dxa"/>
            <w:noWrap/>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04</w:t>
            </w:r>
            <w:r w:rsidRPr="005643C0">
              <w:rPr>
                <w:rFonts w:asciiTheme="minorHAnsi" w:eastAsia="Times New Roman" w:hAnsiTheme="minorHAnsi" w:cstheme="minorHAnsi"/>
                <w:szCs w:val="20"/>
                <w:lang w:eastAsia="es-MX"/>
              </w:rPr>
              <w:t>.00</w:t>
            </w:r>
          </w:p>
        </w:tc>
        <w:tc>
          <w:tcPr>
            <w:tcW w:w="1128"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w:t>
            </w:r>
          </w:p>
        </w:tc>
        <w:tc>
          <w:tcPr>
            <w:tcW w:w="734"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4</w:t>
            </w:r>
            <w:r w:rsidRPr="005643C0">
              <w:rPr>
                <w:rFonts w:asciiTheme="minorHAnsi" w:eastAsia="Times New Roman" w:hAnsiTheme="minorHAnsi" w:cstheme="minorHAnsi"/>
                <w:szCs w:val="20"/>
                <w:lang w:eastAsia="es-MX"/>
              </w:rPr>
              <w:t>.00</w:t>
            </w:r>
          </w:p>
        </w:tc>
      </w:tr>
      <w:tr w:rsidR="00992858" w:rsidRPr="005643C0" w:rsidTr="001C0132">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hideMark/>
          </w:tcPr>
          <w:p w:rsidR="00992858" w:rsidRPr="005643C0" w:rsidRDefault="00992858" w:rsidP="00992858">
            <w:pPr>
              <w:spacing w:after="0" w:line="240" w:lineRule="auto"/>
              <w:jc w:val="center"/>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4</w:t>
            </w:r>
          </w:p>
        </w:tc>
        <w:tc>
          <w:tcPr>
            <w:tcW w:w="1903" w:type="dxa"/>
            <w:gridSpan w:val="2"/>
            <w:hideMark/>
          </w:tcPr>
          <w:p w:rsidR="00992858" w:rsidRPr="005643C0"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Bomba # 4</w:t>
            </w:r>
          </w:p>
        </w:tc>
        <w:tc>
          <w:tcPr>
            <w:tcW w:w="1223" w:type="dxa"/>
            <w:noWrap/>
            <w:hideMark/>
          </w:tcPr>
          <w:p w:rsidR="00992858" w:rsidRPr="005643C0"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w:t>
            </w:r>
          </w:p>
        </w:tc>
        <w:tc>
          <w:tcPr>
            <w:tcW w:w="1270"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10.00</w:t>
            </w:r>
          </w:p>
        </w:tc>
        <w:tc>
          <w:tcPr>
            <w:tcW w:w="734"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10.00</w:t>
            </w:r>
          </w:p>
        </w:tc>
        <w:tc>
          <w:tcPr>
            <w:tcW w:w="1128"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w:t>
            </w:r>
          </w:p>
        </w:tc>
        <w:tc>
          <w:tcPr>
            <w:tcW w:w="734" w:type="dxa"/>
            <w:noWrap/>
            <w:hideMark/>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0.00</w:t>
            </w:r>
          </w:p>
        </w:tc>
      </w:tr>
      <w:tr w:rsidR="00992858" w:rsidRPr="005643C0" w:rsidTr="001C0132">
        <w:trPr>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hideMark/>
          </w:tcPr>
          <w:p w:rsidR="00992858" w:rsidRPr="005643C0" w:rsidRDefault="00992858" w:rsidP="00992858">
            <w:pPr>
              <w:spacing w:after="0" w:line="240" w:lineRule="auto"/>
              <w:jc w:val="center"/>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5</w:t>
            </w:r>
          </w:p>
        </w:tc>
        <w:tc>
          <w:tcPr>
            <w:tcW w:w="1903" w:type="dxa"/>
            <w:gridSpan w:val="2"/>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Caseta de Cloración</w:t>
            </w:r>
          </w:p>
        </w:tc>
        <w:tc>
          <w:tcPr>
            <w:tcW w:w="1223" w:type="dxa"/>
            <w:noWrap/>
            <w:hideMark/>
          </w:tcPr>
          <w:p w:rsidR="00992858" w:rsidRPr="005643C0" w:rsidRDefault="00992858" w:rsidP="009928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1</w:t>
            </w:r>
          </w:p>
        </w:tc>
        <w:tc>
          <w:tcPr>
            <w:tcW w:w="1270"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0.50</w:t>
            </w:r>
          </w:p>
        </w:tc>
        <w:tc>
          <w:tcPr>
            <w:tcW w:w="734"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0.50</w:t>
            </w:r>
          </w:p>
        </w:tc>
        <w:tc>
          <w:tcPr>
            <w:tcW w:w="1128"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w:t>
            </w:r>
          </w:p>
        </w:tc>
        <w:tc>
          <w:tcPr>
            <w:tcW w:w="734" w:type="dxa"/>
            <w:noWrap/>
            <w:hideMark/>
          </w:tcPr>
          <w:p w:rsidR="00992858" w:rsidRPr="005643C0" w:rsidRDefault="00992858" w:rsidP="0099285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5643C0">
              <w:rPr>
                <w:rFonts w:asciiTheme="minorHAnsi" w:eastAsia="Times New Roman" w:hAnsiTheme="minorHAnsi" w:cstheme="minorHAnsi"/>
                <w:szCs w:val="20"/>
                <w:lang w:eastAsia="es-MX"/>
              </w:rPr>
              <w:t>0.00</w:t>
            </w:r>
          </w:p>
        </w:tc>
      </w:tr>
      <w:tr w:rsidR="00992858" w:rsidRPr="005643C0" w:rsidTr="001C0132">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901" w:type="dxa"/>
            <w:noWrap/>
          </w:tcPr>
          <w:p w:rsidR="00992858" w:rsidRDefault="00992858" w:rsidP="00992858">
            <w:pPr>
              <w:spacing w:after="0" w:line="240" w:lineRule="auto"/>
              <w:jc w:val="center"/>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6</w:t>
            </w:r>
          </w:p>
        </w:tc>
        <w:tc>
          <w:tcPr>
            <w:tcW w:w="1903" w:type="dxa"/>
            <w:gridSpan w:val="2"/>
          </w:tcPr>
          <w:p w:rsidR="00992858"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Caseta de Controles</w:t>
            </w:r>
          </w:p>
        </w:tc>
        <w:tc>
          <w:tcPr>
            <w:tcW w:w="1223" w:type="dxa"/>
            <w:noWrap/>
          </w:tcPr>
          <w:p w:rsidR="00992858" w:rsidRPr="005643C0" w:rsidRDefault="00992858" w:rsidP="009928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w:t>
            </w:r>
          </w:p>
        </w:tc>
        <w:tc>
          <w:tcPr>
            <w:tcW w:w="1270" w:type="dxa"/>
            <w:noWrap/>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1.00</w:t>
            </w:r>
          </w:p>
        </w:tc>
        <w:tc>
          <w:tcPr>
            <w:tcW w:w="734" w:type="dxa"/>
            <w:noWrap/>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r>
              <w:rPr>
                <w:rFonts w:asciiTheme="minorHAnsi" w:eastAsia="Times New Roman" w:hAnsiTheme="minorHAnsi" w:cstheme="minorHAnsi"/>
                <w:szCs w:val="20"/>
                <w:lang w:eastAsia="es-MX"/>
              </w:rPr>
              <w:t>1.00</w:t>
            </w:r>
          </w:p>
        </w:tc>
        <w:tc>
          <w:tcPr>
            <w:tcW w:w="1128" w:type="dxa"/>
            <w:noWrap/>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c>
          <w:tcPr>
            <w:tcW w:w="734" w:type="dxa"/>
            <w:noWrap/>
          </w:tcPr>
          <w:p w:rsidR="00992858" w:rsidRPr="005643C0" w:rsidRDefault="00992858" w:rsidP="0099285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r>
      <w:tr w:rsidR="00992858" w:rsidRPr="005643C0" w:rsidTr="001C0132">
        <w:trPr>
          <w:trHeight w:val="183"/>
          <w:jc w:val="center"/>
        </w:trPr>
        <w:tc>
          <w:tcPr>
            <w:cnfStyle w:val="001000000000" w:firstRow="0" w:lastRow="0" w:firstColumn="1" w:lastColumn="0" w:oddVBand="0" w:evenVBand="0" w:oddHBand="0" w:evenHBand="0" w:firstRowFirstColumn="0" w:firstRowLastColumn="0" w:lastRowFirstColumn="0" w:lastRowLastColumn="0"/>
            <w:tcW w:w="901" w:type="dxa"/>
            <w:shd w:val="clear" w:color="auto" w:fill="auto"/>
            <w:noWrap/>
            <w:hideMark/>
          </w:tcPr>
          <w:p w:rsidR="00992858" w:rsidRPr="005643C0" w:rsidRDefault="00992858" w:rsidP="00871BF7">
            <w:pPr>
              <w:spacing w:after="0" w:line="240" w:lineRule="auto"/>
              <w:jc w:val="center"/>
              <w:rPr>
                <w:rFonts w:asciiTheme="minorHAnsi" w:eastAsia="Times New Roman" w:hAnsiTheme="minorHAnsi" w:cstheme="minorHAnsi"/>
                <w:szCs w:val="20"/>
                <w:lang w:eastAsia="es-MX"/>
              </w:rPr>
            </w:pPr>
          </w:p>
        </w:tc>
        <w:tc>
          <w:tcPr>
            <w:tcW w:w="951" w:type="dxa"/>
            <w:shd w:val="clear" w:color="auto" w:fill="auto"/>
            <w:noWrap/>
            <w:hideMark/>
          </w:tcPr>
          <w:p w:rsidR="00992858" w:rsidRPr="005643C0" w:rsidRDefault="00992858" w:rsidP="00871BF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c>
          <w:tcPr>
            <w:tcW w:w="952"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c>
          <w:tcPr>
            <w:tcW w:w="1223"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Pr>
                <w:rFonts w:asciiTheme="minorHAnsi" w:eastAsia="Times New Roman" w:hAnsiTheme="minorHAnsi" w:cstheme="minorHAnsi"/>
                <w:b/>
                <w:bCs/>
                <w:szCs w:val="20"/>
                <w:lang w:eastAsia="es-MX"/>
              </w:rPr>
              <w:t>T</w:t>
            </w:r>
            <w:r w:rsidRPr="005643C0">
              <w:rPr>
                <w:rFonts w:asciiTheme="minorHAnsi" w:eastAsia="Times New Roman" w:hAnsiTheme="minorHAnsi" w:cstheme="minorHAnsi"/>
                <w:b/>
                <w:bCs/>
                <w:szCs w:val="20"/>
                <w:lang w:eastAsia="es-MX"/>
              </w:rPr>
              <w:t>otal</w:t>
            </w:r>
          </w:p>
        </w:tc>
        <w:tc>
          <w:tcPr>
            <w:tcW w:w="1270"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sidRPr="005643C0">
              <w:rPr>
                <w:rFonts w:asciiTheme="minorHAnsi" w:eastAsia="Times New Roman" w:hAnsiTheme="minorHAnsi" w:cstheme="minorHAnsi"/>
                <w:b/>
                <w:bCs/>
                <w:szCs w:val="20"/>
                <w:lang w:eastAsia="es-MX"/>
              </w:rPr>
              <w:t>HP</w:t>
            </w:r>
          </w:p>
        </w:tc>
        <w:tc>
          <w:tcPr>
            <w:tcW w:w="734" w:type="dxa"/>
            <w:shd w:val="clear" w:color="auto" w:fill="auto"/>
            <w:noWrap/>
            <w:hideMark/>
          </w:tcPr>
          <w:p w:rsidR="00992858" w:rsidRPr="005643C0" w:rsidRDefault="00992858" w:rsidP="00871BF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Pr>
                <w:rFonts w:asciiTheme="minorHAnsi" w:eastAsia="Times New Roman" w:hAnsiTheme="minorHAnsi" w:cstheme="minorHAnsi"/>
                <w:b/>
                <w:bCs/>
                <w:szCs w:val="20"/>
                <w:lang w:eastAsia="es-MX"/>
              </w:rPr>
              <w:t>25.50</w:t>
            </w:r>
          </w:p>
        </w:tc>
        <w:tc>
          <w:tcPr>
            <w:tcW w:w="1128" w:type="dxa"/>
            <w:shd w:val="clear" w:color="auto" w:fill="auto"/>
            <w:noWrap/>
            <w:hideMark/>
          </w:tcPr>
          <w:p w:rsidR="00992858" w:rsidRPr="005643C0" w:rsidRDefault="00992858" w:rsidP="00871BF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p>
        </w:tc>
        <w:tc>
          <w:tcPr>
            <w:tcW w:w="734" w:type="dxa"/>
            <w:shd w:val="clear" w:color="auto" w:fill="auto"/>
            <w:noWrap/>
            <w:hideMark/>
          </w:tcPr>
          <w:p w:rsidR="00992858" w:rsidRPr="005643C0" w:rsidRDefault="00992858" w:rsidP="00871BF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Pr>
                <w:rFonts w:asciiTheme="minorHAnsi" w:eastAsia="Times New Roman" w:hAnsiTheme="minorHAnsi" w:cstheme="minorHAnsi"/>
                <w:b/>
                <w:bCs/>
                <w:szCs w:val="20"/>
                <w:lang w:eastAsia="es-MX"/>
              </w:rPr>
              <w:t>4</w:t>
            </w:r>
            <w:r w:rsidRPr="005643C0">
              <w:rPr>
                <w:rFonts w:asciiTheme="minorHAnsi" w:eastAsia="Times New Roman" w:hAnsiTheme="minorHAnsi" w:cstheme="minorHAnsi"/>
                <w:b/>
                <w:bCs/>
                <w:szCs w:val="20"/>
                <w:lang w:eastAsia="es-MX"/>
              </w:rPr>
              <w:t>.00</w:t>
            </w:r>
          </w:p>
        </w:tc>
      </w:tr>
      <w:tr w:rsidR="00992858" w:rsidRPr="005643C0" w:rsidTr="001C0132">
        <w:trPr>
          <w:cnfStyle w:val="000000100000" w:firstRow="0" w:lastRow="0" w:firstColumn="0" w:lastColumn="0" w:oddVBand="0" w:evenVBand="0" w:oddHBand="1" w:evenHBand="0"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901" w:type="dxa"/>
            <w:shd w:val="clear" w:color="auto" w:fill="auto"/>
            <w:noWrap/>
            <w:hideMark/>
          </w:tcPr>
          <w:p w:rsidR="00992858" w:rsidRPr="005643C0" w:rsidRDefault="00992858" w:rsidP="00871BF7">
            <w:pPr>
              <w:spacing w:after="0" w:line="240" w:lineRule="auto"/>
              <w:jc w:val="right"/>
              <w:rPr>
                <w:rFonts w:asciiTheme="minorHAnsi" w:eastAsia="Times New Roman" w:hAnsiTheme="minorHAnsi" w:cstheme="minorHAnsi"/>
                <w:b w:val="0"/>
                <w:bCs w:val="0"/>
                <w:szCs w:val="20"/>
                <w:lang w:eastAsia="es-MX"/>
              </w:rPr>
            </w:pPr>
          </w:p>
        </w:tc>
        <w:tc>
          <w:tcPr>
            <w:tcW w:w="951" w:type="dxa"/>
            <w:shd w:val="clear" w:color="auto" w:fill="auto"/>
            <w:noWrap/>
            <w:hideMark/>
          </w:tcPr>
          <w:p w:rsidR="00992858" w:rsidRPr="005643C0" w:rsidRDefault="00992858" w:rsidP="00871BF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c>
          <w:tcPr>
            <w:tcW w:w="952" w:type="dxa"/>
            <w:shd w:val="clear" w:color="auto" w:fill="auto"/>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c>
          <w:tcPr>
            <w:tcW w:w="1223" w:type="dxa"/>
            <w:shd w:val="clear" w:color="auto" w:fill="auto"/>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c>
          <w:tcPr>
            <w:tcW w:w="1270" w:type="dxa"/>
            <w:shd w:val="clear" w:color="auto" w:fill="auto"/>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0"/>
                <w:lang w:eastAsia="es-MX"/>
              </w:rPr>
            </w:pPr>
            <w:r w:rsidRPr="005643C0">
              <w:rPr>
                <w:rFonts w:asciiTheme="minorHAnsi" w:eastAsia="Times New Roman" w:hAnsiTheme="minorHAnsi" w:cstheme="minorHAnsi"/>
                <w:b/>
                <w:bCs/>
                <w:szCs w:val="20"/>
                <w:lang w:eastAsia="es-MX"/>
              </w:rPr>
              <w:t>HP</w:t>
            </w:r>
          </w:p>
        </w:tc>
        <w:tc>
          <w:tcPr>
            <w:tcW w:w="734" w:type="dxa"/>
            <w:shd w:val="clear" w:color="auto" w:fill="auto"/>
            <w:noWrap/>
            <w:hideMark/>
          </w:tcPr>
          <w:p w:rsidR="00992858" w:rsidRPr="005643C0" w:rsidRDefault="00992858" w:rsidP="00871BF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0"/>
                <w:lang w:eastAsia="es-MX"/>
              </w:rPr>
            </w:pPr>
            <w:r>
              <w:rPr>
                <w:rFonts w:asciiTheme="minorHAnsi" w:eastAsia="Times New Roman" w:hAnsiTheme="minorHAnsi" w:cstheme="minorHAnsi"/>
                <w:b/>
                <w:bCs/>
                <w:szCs w:val="20"/>
                <w:lang w:eastAsia="es-MX"/>
              </w:rPr>
              <w:t>29.50</w:t>
            </w:r>
          </w:p>
        </w:tc>
        <w:tc>
          <w:tcPr>
            <w:tcW w:w="1128" w:type="dxa"/>
            <w:shd w:val="clear" w:color="auto" w:fill="auto"/>
            <w:noWrap/>
            <w:hideMark/>
          </w:tcPr>
          <w:p w:rsidR="00992858" w:rsidRPr="005643C0" w:rsidRDefault="00992858" w:rsidP="00871BF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Cs w:val="20"/>
                <w:lang w:eastAsia="es-MX"/>
              </w:rPr>
            </w:pPr>
          </w:p>
        </w:tc>
        <w:tc>
          <w:tcPr>
            <w:tcW w:w="734" w:type="dxa"/>
            <w:shd w:val="clear" w:color="auto" w:fill="auto"/>
            <w:noWrap/>
            <w:hideMark/>
          </w:tcPr>
          <w:p w:rsidR="00992858" w:rsidRPr="005643C0"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Cs w:val="20"/>
                <w:lang w:eastAsia="es-MX"/>
              </w:rPr>
            </w:pPr>
          </w:p>
        </w:tc>
      </w:tr>
      <w:tr w:rsidR="00992858" w:rsidRPr="005643C0" w:rsidTr="001C0132">
        <w:trPr>
          <w:trHeight w:val="183"/>
          <w:jc w:val="center"/>
        </w:trPr>
        <w:tc>
          <w:tcPr>
            <w:cnfStyle w:val="001000000000" w:firstRow="0" w:lastRow="0" w:firstColumn="1" w:lastColumn="0" w:oddVBand="0" w:evenVBand="0" w:oddHBand="0" w:evenHBand="0" w:firstRowFirstColumn="0" w:firstRowLastColumn="0" w:lastRowFirstColumn="0" w:lastRowLastColumn="0"/>
            <w:tcW w:w="901" w:type="dxa"/>
            <w:shd w:val="clear" w:color="auto" w:fill="auto"/>
            <w:noWrap/>
            <w:hideMark/>
          </w:tcPr>
          <w:p w:rsidR="00992858" w:rsidRPr="005643C0" w:rsidRDefault="00992858" w:rsidP="00871BF7">
            <w:pPr>
              <w:spacing w:after="0" w:line="240" w:lineRule="auto"/>
              <w:jc w:val="center"/>
              <w:rPr>
                <w:rFonts w:asciiTheme="minorHAnsi" w:eastAsia="Times New Roman" w:hAnsiTheme="minorHAnsi" w:cstheme="minorHAnsi"/>
                <w:szCs w:val="20"/>
                <w:lang w:eastAsia="es-MX"/>
              </w:rPr>
            </w:pPr>
          </w:p>
        </w:tc>
        <w:tc>
          <w:tcPr>
            <w:tcW w:w="951" w:type="dxa"/>
            <w:shd w:val="clear" w:color="auto" w:fill="auto"/>
            <w:noWrap/>
            <w:hideMark/>
          </w:tcPr>
          <w:p w:rsidR="00992858" w:rsidRPr="005643C0" w:rsidRDefault="00992858" w:rsidP="00871BF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c>
          <w:tcPr>
            <w:tcW w:w="952"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c>
          <w:tcPr>
            <w:tcW w:w="1223"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c>
          <w:tcPr>
            <w:tcW w:w="1270"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sidRPr="005643C0">
              <w:rPr>
                <w:rFonts w:asciiTheme="minorHAnsi" w:eastAsia="Times New Roman" w:hAnsiTheme="minorHAnsi" w:cstheme="minorHAnsi"/>
                <w:b/>
                <w:bCs/>
                <w:szCs w:val="20"/>
                <w:lang w:eastAsia="es-MX"/>
              </w:rPr>
              <w:t>HP</w:t>
            </w:r>
          </w:p>
        </w:tc>
        <w:tc>
          <w:tcPr>
            <w:tcW w:w="734" w:type="dxa"/>
            <w:shd w:val="clear" w:color="auto" w:fill="auto"/>
            <w:noWrap/>
            <w:hideMark/>
          </w:tcPr>
          <w:p w:rsidR="00992858" w:rsidRPr="005643C0" w:rsidRDefault="00992858" w:rsidP="00871BF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r>
              <w:rPr>
                <w:rFonts w:asciiTheme="minorHAnsi" w:eastAsia="Times New Roman" w:hAnsiTheme="minorHAnsi" w:cstheme="minorHAnsi"/>
                <w:b/>
                <w:bCs/>
                <w:szCs w:val="20"/>
                <w:lang w:eastAsia="es-MX"/>
              </w:rPr>
              <w:t>28.33</w:t>
            </w:r>
          </w:p>
        </w:tc>
        <w:tc>
          <w:tcPr>
            <w:tcW w:w="1128" w:type="dxa"/>
            <w:shd w:val="clear" w:color="auto" w:fill="auto"/>
            <w:noWrap/>
            <w:hideMark/>
          </w:tcPr>
          <w:p w:rsidR="00992858" w:rsidRPr="005643C0" w:rsidRDefault="00992858" w:rsidP="00871BF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Cs w:val="20"/>
                <w:lang w:eastAsia="es-MX"/>
              </w:rPr>
            </w:pPr>
          </w:p>
        </w:tc>
        <w:tc>
          <w:tcPr>
            <w:tcW w:w="734" w:type="dxa"/>
            <w:shd w:val="clear" w:color="auto" w:fill="auto"/>
            <w:noWrap/>
            <w:hideMark/>
          </w:tcPr>
          <w:p w:rsidR="00992858" w:rsidRPr="005643C0"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p>
        </w:tc>
      </w:tr>
    </w:tbl>
    <w:p w:rsidR="008B7FD2" w:rsidRPr="002544AD" w:rsidRDefault="008B7FD2" w:rsidP="00992858">
      <w:pPr>
        <w:rPr>
          <w:sz w:val="2"/>
          <w:szCs w:val="2"/>
        </w:rPr>
      </w:pPr>
    </w:p>
    <w:p w:rsidR="00992858" w:rsidRDefault="008B7FD2" w:rsidP="00992858">
      <w:r>
        <w:t>El C</w:t>
      </w:r>
      <w:r w:rsidR="00992858" w:rsidRPr="00973EFC">
        <w:t>entro de Control de Motores</w:t>
      </w:r>
      <w:r w:rsidR="00992858">
        <w:t xml:space="preserve"> (CCM)</w:t>
      </w:r>
      <w:r>
        <w:t xml:space="preserve"> se ubicará </w:t>
      </w:r>
      <w:r w:rsidR="00992858" w:rsidRPr="00973EFC">
        <w:t xml:space="preserve">en </w:t>
      </w:r>
      <w:r w:rsidR="00992858">
        <w:t>la</w:t>
      </w:r>
      <w:r w:rsidR="00992858" w:rsidRPr="00973EFC">
        <w:t xml:space="preserve"> “Caseta de Controles”</w:t>
      </w:r>
      <w:r>
        <w:t>.</w:t>
      </w:r>
      <w:r w:rsidR="00992858">
        <w:t xml:space="preserve"> El CCM interior NEMA y tratamiento el </w:t>
      </w:r>
      <w:proofErr w:type="spellStart"/>
      <w:r w:rsidR="00992858">
        <w:t>tropicalizado</w:t>
      </w:r>
      <w:proofErr w:type="spellEnd"/>
      <w:r w:rsidR="00992858">
        <w:t xml:space="preserve"> tipo costa de acuerdo a la especificación, servicio </w:t>
      </w:r>
      <w:proofErr w:type="spellStart"/>
      <w:r w:rsidR="00992858">
        <w:t>au</w:t>
      </w:r>
      <w:r>
        <w:t>tosoportado</w:t>
      </w:r>
      <w:proofErr w:type="spellEnd"/>
      <w:r>
        <w:t xml:space="preserve"> con buses de cobre 4</w:t>
      </w:r>
      <w:r w:rsidR="00992858">
        <w:t xml:space="preserve">00A, 480V, 3F, 4H, 60HZ conteniendo lo siguiente: </w:t>
      </w:r>
    </w:p>
    <w:p w:rsidR="00992858" w:rsidRDefault="008B7FD2" w:rsidP="00C86070">
      <w:pPr>
        <w:pStyle w:val="Prrafodelista"/>
        <w:numPr>
          <w:ilvl w:val="0"/>
          <w:numId w:val="69"/>
        </w:numPr>
      </w:pPr>
      <w:r>
        <w:t>2</w:t>
      </w:r>
      <w:r w:rsidR="00992858">
        <w:t xml:space="preserve"> combinaciones de interruptor </w:t>
      </w:r>
      <w:proofErr w:type="spellStart"/>
      <w:r w:rsidR="00992858">
        <w:t>termomagnético</w:t>
      </w:r>
      <w:proofErr w:type="spellEnd"/>
      <w:r w:rsidR="00992858">
        <w:t xml:space="preserve"> de 3X</w:t>
      </w:r>
      <w:r>
        <w:t>15</w:t>
      </w:r>
      <w:r w:rsidR="00992858">
        <w:t xml:space="preserve">A con bloqueo de palanca abierto o cerrado y arrancador a tensión plena para motor para de </w:t>
      </w:r>
      <w:r>
        <w:t>4</w:t>
      </w:r>
      <w:r w:rsidR="00992858">
        <w:t xml:space="preserve"> HP, 440v con luces piloto, botones de arranque y paro, elementos térmicos el voltaje de control 127V, con tablilla de terminales para </w:t>
      </w:r>
      <w:r>
        <w:t>15</w:t>
      </w:r>
      <w:r w:rsidR="00992858">
        <w:t xml:space="preserve"> conexiones de 10 amperes para control, amperímetro, de (</w:t>
      </w:r>
      <w:r>
        <w:t>0-5</w:t>
      </w:r>
      <w:r w:rsidR="00992858">
        <w:t xml:space="preserve">0A) y contador de horas. </w:t>
      </w:r>
    </w:p>
    <w:p w:rsidR="00992858" w:rsidRDefault="008B7FD2" w:rsidP="00C86070">
      <w:pPr>
        <w:pStyle w:val="Prrafodelista"/>
        <w:numPr>
          <w:ilvl w:val="0"/>
          <w:numId w:val="69"/>
        </w:numPr>
      </w:pPr>
      <w:r>
        <w:t>2</w:t>
      </w:r>
      <w:r w:rsidR="00992858">
        <w:t xml:space="preserve"> combinaci</w:t>
      </w:r>
      <w:r>
        <w:t>ones</w:t>
      </w:r>
      <w:r w:rsidR="00992858">
        <w:t xml:space="preserve"> de interruptor </w:t>
      </w:r>
      <w:proofErr w:type="spellStart"/>
      <w:r w:rsidR="00992858">
        <w:t>termomagné</w:t>
      </w:r>
      <w:r>
        <w:t>tico</w:t>
      </w:r>
      <w:proofErr w:type="spellEnd"/>
      <w:r>
        <w:t xml:space="preserve"> de 3x15</w:t>
      </w:r>
      <w:r w:rsidR="00992858">
        <w:t>A con bloqueo de palanca abierto o cerrado y arrancador</w:t>
      </w:r>
      <w:r>
        <w:t xml:space="preserve"> a tensión plena para motor de 10</w:t>
      </w:r>
      <w:r w:rsidR="00992858">
        <w:t xml:space="preserve"> HP, </w:t>
      </w:r>
      <w:r>
        <w:t>44</w:t>
      </w:r>
      <w:r w:rsidR="00992858">
        <w:t>0v con luces piloto, botones de arranque y paro, elementos térmicos el voltaje de control 127V, con tablilla de terminales para</w:t>
      </w:r>
      <w:r>
        <w:t xml:space="preserve"> 15 conexiones de 1</w:t>
      </w:r>
      <w:r w:rsidR="00992858">
        <w:t xml:space="preserve">0 amperes para control, amperímetro, de (0-50A) y contador de horas. </w:t>
      </w:r>
    </w:p>
    <w:p w:rsidR="00992858" w:rsidRDefault="00992858" w:rsidP="00C86070">
      <w:pPr>
        <w:pStyle w:val="Prrafodelista"/>
        <w:numPr>
          <w:ilvl w:val="0"/>
          <w:numId w:val="69"/>
        </w:numPr>
      </w:pPr>
      <w:r>
        <w:t xml:space="preserve">1 combinación de interruptor </w:t>
      </w:r>
      <w:proofErr w:type="spellStart"/>
      <w:r>
        <w:t>termomagnético</w:t>
      </w:r>
      <w:proofErr w:type="spellEnd"/>
      <w:r>
        <w:t xml:space="preserve"> de 3X15A con bloqueo de palanca abierto o cerrado y arrancador a tensión plena para motor de </w:t>
      </w:r>
      <w:r w:rsidR="008B7FD2">
        <w:t>0.5</w:t>
      </w:r>
      <w:r>
        <w:t xml:space="preserve"> HP, </w:t>
      </w:r>
      <w:r w:rsidR="008B7FD2">
        <w:t>44</w:t>
      </w:r>
      <w:r>
        <w:t xml:space="preserve">0v con luces piloto, botones de arranque y paro, elementos térmicos el voltaje de control 127V, con tablilla de terminales para conexiones de 15 amperes </w:t>
      </w:r>
      <w:r w:rsidR="008B7FD2">
        <w:t xml:space="preserve">de 10 amperes </w:t>
      </w:r>
      <w:r>
        <w:t>para control, amperímetro, de (0-50A) y contador de horas.</w:t>
      </w:r>
    </w:p>
    <w:p w:rsidR="008B7FD2" w:rsidRDefault="008B7FD2" w:rsidP="00C86070">
      <w:pPr>
        <w:pStyle w:val="Prrafodelista"/>
        <w:numPr>
          <w:ilvl w:val="0"/>
          <w:numId w:val="69"/>
        </w:numPr>
      </w:pPr>
      <w:r>
        <w:t xml:space="preserve">1 combinación de interruptor </w:t>
      </w:r>
      <w:proofErr w:type="spellStart"/>
      <w:r>
        <w:t>termomagnético</w:t>
      </w:r>
      <w:proofErr w:type="spellEnd"/>
      <w:r>
        <w:t xml:space="preserve"> de 3X15A con bloqueo de palanca abierto o cerrado y arrancador a tensión plena para motor de 0.5 HP, 440v con luces piloto, botones de arranque y paro, elementos térmicos el voltaje de control 127V, con tablilla de terminales para conexiones de 15 amperes de 10 amperes para control, amperímetro, de (0-50A) y contador de horas.</w:t>
      </w:r>
    </w:p>
    <w:p w:rsidR="00992858" w:rsidRDefault="00992858" w:rsidP="00992858">
      <w:pPr>
        <w:spacing w:line="360" w:lineRule="auto"/>
        <w:rPr>
          <w:rFonts w:asciiTheme="minorHAnsi" w:hAnsiTheme="minorHAnsi" w:cstheme="minorHAnsi"/>
        </w:rPr>
      </w:pPr>
      <w:r>
        <w:rPr>
          <w:rFonts w:asciiTheme="minorHAnsi" w:hAnsiTheme="minorHAnsi" w:cstheme="minorHAnsi"/>
        </w:rPr>
        <w:t xml:space="preserve">De acuerdo a los cálculos realizados se tiene las siguientes cargas: </w:t>
      </w:r>
    </w:p>
    <w:p w:rsidR="002544AD" w:rsidRDefault="002544AD" w:rsidP="00992858">
      <w:pPr>
        <w:spacing w:line="360" w:lineRule="auto"/>
        <w:rPr>
          <w:rFonts w:asciiTheme="minorHAnsi" w:hAnsiTheme="minorHAnsi" w:cstheme="minorHAnsi"/>
        </w:rPr>
      </w:pPr>
    </w:p>
    <w:p w:rsidR="00992858" w:rsidRPr="005643C0" w:rsidRDefault="00992858" w:rsidP="00992858">
      <w:pPr>
        <w:pStyle w:val="Tablatitulo"/>
      </w:pPr>
      <w:bookmarkStart w:id="214" w:name="_Toc38626747"/>
      <w:r>
        <w:t>Cuadro de cargas de casa de fuerza</w:t>
      </w:r>
      <w:bookmarkEnd w:id="214"/>
      <w:r>
        <w:t xml:space="preserve"> </w:t>
      </w:r>
    </w:p>
    <w:tbl>
      <w:tblPr>
        <w:tblStyle w:val="GridTable4Accent6"/>
        <w:tblW w:w="9701" w:type="dxa"/>
        <w:tblLook w:val="04A0" w:firstRow="1" w:lastRow="0" w:firstColumn="1" w:lastColumn="0" w:noHBand="0" w:noVBand="1"/>
      </w:tblPr>
      <w:tblGrid>
        <w:gridCol w:w="834"/>
        <w:gridCol w:w="509"/>
        <w:gridCol w:w="411"/>
        <w:gridCol w:w="452"/>
        <w:gridCol w:w="584"/>
        <w:gridCol w:w="987"/>
        <w:gridCol w:w="696"/>
        <w:gridCol w:w="851"/>
        <w:gridCol w:w="622"/>
        <w:gridCol w:w="622"/>
        <w:gridCol w:w="593"/>
        <w:gridCol w:w="679"/>
        <w:gridCol w:w="717"/>
        <w:gridCol w:w="678"/>
        <w:gridCol w:w="669"/>
      </w:tblGrid>
      <w:tr w:rsidR="00995665" w:rsidRPr="000136E7" w:rsidTr="00995665">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784" w:type="dxa"/>
            <w:vMerge w:val="restart"/>
            <w:hideMark/>
          </w:tcPr>
          <w:p w:rsidR="001C0132" w:rsidRPr="000136E7" w:rsidRDefault="001C0132" w:rsidP="00EB71B8">
            <w:pPr>
              <w:spacing w:after="0" w:line="240" w:lineRule="auto"/>
              <w:jc w:val="center"/>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lastRenderedPageBreak/>
              <w:t>C</w:t>
            </w:r>
            <w:r>
              <w:rPr>
                <w:rFonts w:asciiTheme="minorHAnsi" w:eastAsia="Times New Roman" w:hAnsiTheme="minorHAnsi" w:cstheme="minorHAnsi"/>
                <w:szCs w:val="20"/>
                <w:lang w:eastAsia="es-MX"/>
              </w:rPr>
              <w:t>ircuito</w:t>
            </w:r>
          </w:p>
        </w:tc>
        <w:tc>
          <w:tcPr>
            <w:tcW w:w="445" w:type="dxa"/>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Cs w:val="20"/>
                <w:lang w:eastAsia="es-MX"/>
              </w:rPr>
            </w:pPr>
            <w:r w:rsidRPr="000136E7">
              <w:rPr>
                <w:rFonts w:asciiTheme="minorHAnsi" w:eastAsia="Times New Roman" w:hAnsiTheme="minorHAnsi" w:cstheme="minorHAnsi"/>
                <w:szCs w:val="20"/>
                <w:lang w:eastAsia="es-MX"/>
              </w:rPr>
              <w:t> </w:t>
            </w:r>
          </w:p>
        </w:tc>
        <w:tc>
          <w:tcPr>
            <w:tcW w:w="343" w:type="dxa"/>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2 x 38 w</w:t>
            </w:r>
          </w:p>
        </w:tc>
        <w:tc>
          <w:tcPr>
            <w:tcW w:w="462" w:type="dxa"/>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75 w</w:t>
            </w:r>
          </w:p>
        </w:tc>
        <w:tc>
          <w:tcPr>
            <w:tcW w:w="599" w:type="dxa"/>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100 w</w:t>
            </w:r>
          </w:p>
        </w:tc>
        <w:tc>
          <w:tcPr>
            <w:tcW w:w="1018"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Tensión Eléctrica</w:t>
            </w:r>
          </w:p>
        </w:tc>
        <w:tc>
          <w:tcPr>
            <w:tcW w:w="639"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Watts</w:t>
            </w:r>
          </w:p>
        </w:tc>
        <w:tc>
          <w:tcPr>
            <w:tcW w:w="801"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A</w:t>
            </w:r>
          </w:p>
        </w:tc>
        <w:tc>
          <w:tcPr>
            <w:tcW w:w="638"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B</w:t>
            </w:r>
          </w:p>
        </w:tc>
        <w:tc>
          <w:tcPr>
            <w:tcW w:w="638"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C</w:t>
            </w:r>
          </w:p>
        </w:tc>
        <w:tc>
          <w:tcPr>
            <w:tcW w:w="596" w:type="dxa"/>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proofErr w:type="spellStart"/>
            <w:r w:rsidRPr="000136E7">
              <w:rPr>
                <w:rFonts w:asciiTheme="minorHAnsi" w:eastAsia="Times New Roman" w:hAnsiTheme="minorHAnsi" w:cstheme="minorHAnsi"/>
                <w:szCs w:val="20"/>
                <w:lang w:eastAsia="es-MX"/>
              </w:rPr>
              <w:t>Amp</w:t>
            </w:r>
            <w:proofErr w:type="spellEnd"/>
          </w:p>
        </w:tc>
        <w:tc>
          <w:tcPr>
            <w:tcW w:w="1430" w:type="dxa"/>
            <w:gridSpan w:val="2"/>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Calibre</w:t>
            </w:r>
          </w:p>
        </w:tc>
        <w:tc>
          <w:tcPr>
            <w:tcW w:w="1308" w:type="dxa"/>
            <w:gridSpan w:val="2"/>
            <w:vMerge w:val="restart"/>
            <w:hideMark/>
          </w:tcPr>
          <w:p w:rsidR="001C0132" w:rsidRPr="000136E7" w:rsidRDefault="001C0132"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Protección Térmica</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784" w:type="dxa"/>
            <w:vMerge/>
            <w:hideMark/>
          </w:tcPr>
          <w:p w:rsidR="001C0132" w:rsidRPr="000136E7" w:rsidRDefault="001C0132" w:rsidP="00EB71B8">
            <w:pPr>
              <w:spacing w:after="0" w:line="240" w:lineRule="auto"/>
              <w:jc w:val="left"/>
              <w:rPr>
                <w:rFonts w:asciiTheme="minorHAnsi" w:eastAsia="Times New Roman" w:hAnsiTheme="minorHAnsi" w:cstheme="minorHAnsi"/>
                <w:b w:val="0"/>
                <w:color w:val="FFFFFF" w:themeColor="background1"/>
                <w:szCs w:val="20"/>
                <w:lang w:eastAsia="es-MX"/>
              </w:rPr>
            </w:pPr>
          </w:p>
        </w:tc>
        <w:tc>
          <w:tcPr>
            <w:tcW w:w="445" w:type="dxa"/>
            <w:hideMark/>
          </w:tcPr>
          <w:p w:rsidR="001C0132" w:rsidRPr="000136E7" w:rsidRDefault="001C0132"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3776" behindDoc="0" locked="0" layoutInCell="1" allowOverlap="1" wp14:anchorId="7C7E59A4" wp14:editId="1641F479">
                  <wp:simplePos x="0" y="0"/>
                  <wp:positionH relativeFrom="column">
                    <wp:posOffset>116</wp:posOffset>
                  </wp:positionH>
                  <wp:positionV relativeFrom="paragraph">
                    <wp:posOffset>21416</wp:posOffset>
                  </wp:positionV>
                  <wp:extent cx="235528" cy="179993"/>
                  <wp:effectExtent l="0" t="0" r="0" b="0"/>
                  <wp:wrapNone/>
                  <wp:docPr id="2676" name="Imagen 2676"/>
                  <wp:cNvGraphicFramePr/>
                  <a:graphic xmlns:a="http://schemas.openxmlformats.org/drawingml/2006/main">
                    <a:graphicData uri="http://schemas.openxmlformats.org/drawingml/2006/picture">
                      <pic:pic xmlns:pic="http://schemas.openxmlformats.org/drawingml/2006/picture">
                        <pic:nvPicPr>
                          <pic:cNvPr id="2676"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528" cy="179993"/>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343" w:type="dxa"/>
            <w:hideMark/>
          </w:tcPr>
          <w:p w:rsidR="001C0132" w:rsidRPr="000136E7" w:rsidRDefault="001C0132"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4800" behindDoc="0" locked="0" layoutInCell="1" allowOverlap="1" wp14:anchorId="7B4C7E3A" wp14:editId="409360B8">
                  <wp:simplePos x="0" y="0"/>
                  <wp:positionH relativeFrom="column">
                    <wp:posOffset>-63558</wp:posOffset>
                  </wp:positionH>
                  <wp:positionV relativeFrom="paragraph">
                    <wp:posOffset>15818</wp:posOffset>
                  </wp:positionV>
                  <wp:extent cx="249382" cy="174048"/>
                  <wp:effectExtent l="0" t="0" r="0" b="0"/>
                  <wp:wrapNone/>
                  <wp:docPr id="2677" name="Imagen 2677"/>
                  <wp:cNvGraphicFramePr/>
                  <a:graphic xmlns:a="http://schemas.openxmlformats.org/drawingml/2006/main">
                    <a:graphicData uri="http://schemas.openxmlformats.org/drawingml/2006/picture">
                      <pic:pic xmlns:pic="http://schemas.openxmlformats.org/drawingml/2006/picture">
                        <pic:nvPicPr>
                          <pic:cNvPr id="2677"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857" cy="175077"/>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462" w:type="dxa"/>
            <w:hideMark/>
          </w:tcPr>
          <w:p w:rsidR="001C0132" w:rsidRPr="000136E7" w:rsidRDefault="001C0132"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5824" behindDoc="0" locked="0" layoutInCell="1" allowOverlap="1" wp14:anchorId="70F2512D" wp14:editId="1B211F7D">
                  <wp:simplePos x="0" y="0"/>
                  <wp:positionH relativeFrom="column">
                    <wp:posOffset>-14630</wp:posOffset>
                  </wp:positionH>
                  <wp:positionV relativeFrom="paragraph">
                    <wp:posOffset>56515</wp:posOffset>
                  </wp:positionV>
                  <wp:extent cx="221673" cy="145472"/>
                  <wp:effectExtent l="0" t="0" r="6985" b="6985"/>
                  <wp:wrapNone/>
                  <wp:docPr id="2678" name="Imagen 2678"/>
                  <wp:cNvGraphicFramePr/>
                  <a:graphic xmlns:a="http://schemas.openxmlformats.org/drawingml/2006/main">
                    <a:graphicData uri="http://schemas.openxmlformats.org/drawingml/2006/picture">
                      <pic:pic xmlns:pic="http://schemas.openxmlformats.org/drawingml/2006/picture">
                        <pic:nvPicPr>
                          <pic:cNvPr id="2678"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673" cy="145472"/>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99" w:type="dxa"/>
            <w:hideMark/>
          </w:tcPr>
          <w:p w:rsidR="001C0132" w:rsidRPr="000136E7" w:rsidRDefault="001C0132"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6848" behindDoc="0" locked="0" layoutInCell="1" allowOverlap="1" wp14:anchorId="60C1C6DD" wp14:editId="04F6FEEE">
                  <wp:simplePos x="0" y="0"/>
                  <wp:positionH relativeFrom="column">
                    <wp:posOffset>78220</wp:posOffset>
                  </wp:positionH>
                  <wp:positionV relativeFrom="paragraph">
                    <wp:posOffset>52460</wp:posOffset>
                  </wp:positionV>
                  <wp:extent cx="200891" cy="138488"/>
                  <wp:effectExtent l="0" t="0" r="8890" b="0"/>
                  <wp:wrapNone/>
                  <wp:docPr id="2679" name="Imagen 2679"/>
                  <wp:cNvGraphicFramePr/>
                  <a:graphic xmlns:a="http://schemas.openxmlformats.org/drawingml/2006/main">
                    <a:graphicData uri="http://schemas.openxmlformats.org/drawingml/2006/picture">
                      <pic:pic xmlns:pic="http://schemas.openxmlformats.org/drawingml/2006/picture">
                        <pic:nvPicPr>
                          <pic:cNvPr id="2679"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891" cy="138488"/>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1018"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39"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801"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38"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38"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596" w:type="dxa"/>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1430" w:type="dxa"/>
            <w:gridSpan w:val="2"/>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1308" w:type="dxa"/>
            <w:gridSpan w:val="2"/>
            <w:vMerge/>
            <w:hideMark/>
          </w:tcPr>
          <w:p w:rsidR="001C0132" w:rsidRPr="000136E7" w:rsidRDefault="001C0132"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r>
      <w:tr w:rsidR="008A191A" w:rsidRPr="000136E7" w:rsidTr="00995665">
        <w:trPr>
          <w:trHeight w:val="362"/>
        </w:trPr>
        <w:tc>
          <w:tcPr>
            <w:cnfStyle w:val="001000000000" w:firstRow="0" w:lastRow="0" w:firstColumn="1" w:lastColumn="0" w:oddVBand="0" w:evenVBand="0" w:oddHBand="0" w:evenHBand="0" w:firstRowFirstColumn="0" w:firstRowLastColumn="0" w:lastRowFirstColumn="0" w:lastRowLastColumn="0"/>
            <w:tcW w:w="784" w:type="dxa"/>
            <w:vMerge/>
            <w:hideMark/>
          </w:tcPr>
          <w:p w:rsidR="001C0132" w:rsidRPr="000136E7" w:rsidRDefault="001C0132" w:rsidP="00EB71B8">
            <w:pPr>
              <w:spacing w:after="0" w:line="240" w:lineRule="auto"/>
              <w:jc w:val="left"/>
              <w:rPr>
                <w:rFonts w:asciiTheme="minorHAnsi" w:eastAsia="Times New Roman" w:hAnsiTheme="minorHAnsi" w:cstheme="minorHAnsi"/>
                <w:b w:val="0"/>
                <w:color w:val="FFFFFF" w:themeColor="background1"/>
                <w:szCs w:val="20"/>
                <w:lang w:eastAsia="es-MX"/>
              </w:rPr>
            </w:pPr>
          </w:p>
        </w:tc>
        <w:tc>
          <w:tcPr>
            <w:tcW w:w="445" w:type="dxa"/>
            <w:shd w:val="clear" w:color="auto" w:fill="F79646" w:themeFill="accent6"/>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180 w</w:t>
            </w:r>
          </w:p>
        </w:tc>
        <w:tc>
          <w:tcPr>
            <w:tcW w:w="343" w:type="dxa"/>
            <w:shd w:val="clear" w:color="auto" w:fill="F79646" w:themeFill="accent6"/>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76 w</w:t>
            </w:r>
          </w:p>
        </w:tc>
        <w:tc>
          <w:tcPr>
            <w:tcW w:w="462" w:type="dxa"/>
            <w:shd w:val="clear" w:color="auto" w:fill="F79646" w:themeFill="accent6"/>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75 w</w:t>
            </w:r>
          </w:p>
        </w:tc>
        <w:tc>
          <w:tcPr>
            <w:tcW w:w="599" w:type="dxa"/>
            <w:shd w:val="clear" w:color="auto" w:fill="F79646" w:themeFill="accent6"/>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100 w</w:t>
            </w:r>
          </w:p>
        </w:tc>
        <w:tc>
          <w:tcPr>
            <w:tcW w:w="1018" w:type="dxa"/>
            <w:shd w:val="clear" w:color="auto" w:fill="F79646" w:themeFill="accent6"/>
            <w:noWrap/>
            <w:hideMark/>
          </w:tcPr>
          <w:p w:rsidR="001C0132" w:rsidRPr="000136E7" w:rsidRDefault="001C0132"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color w:val="FFFFFF" w:themeColor="background1"/>
                <w:szCs w:val="20"/>
                <w:lang w:eastAsia="es-MX"/>
              </w:rPr>
              <w:t> </w:t>
            </w:r>
          </w:p>
        </w:tc>
        <w:tc>
          <w:tcPr>
            <w:tcW w:w="639" w:type="dxa"/>
            <w:shd w:val="clear" w:color="auto" w:fill="F79646" w:themeFill="accent6"/>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color w:val="FFFFFF" w:themeColor="background1"/>
                <w:szCs w:val="20"/>
                <w:lang w:eastAsia="es-MX"/>
              </w:rPr>
              <w:t> </w:t>
            </w:r>
          </w:p>
        </w:tc>
        <w:tc>
          <w:tcPr>
            <w:tcW w:w="801" w:type="dxa"/>
            <w:shd w:val="clear" w:color="auto" w:fill="F79646" w:themeFill="accent6"/>
            <w:noWrap/>
            <w:hideMark/>
          </w:tcPr>
          <w:p w:rsidR="001C0132" w:rsidRPr="000136E7" w:rsidRDefault="001C0132"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38" w:type="dxa"/>
            <w:shd w:val="clear" w:color="auto" w:fill="F79646" w:themeFill="accent6"/>
            <w:noWrap/>
            <w:hideMark/>
          </w:tcPr>
          <w:p w:rsidR="001C0132" w:rsidRPr="000136E7" w:rsidRDefault="001C0132"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38" w:type="dxa"/>
            <w:shd w:val="clear" w:color="auto" w:fill="F79646" w:themeFill="accent6"/>
            <w:noWrap/>
            <w:hideMark/>
          </w:tcPr>
          <w:p w:rsidR="001C0132" w:rsidRPr="000136E7" w:rsidRDefault="001C0132"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596" w:type="dxa"/>
            <w:shd w:val="clear" w:color="auto" w:fill="F79646" w:themeFill="accent6"/>
            <w:noWrap/>
            <w:hideMark/>
          </w:tcPr>
          <w:p w:rsidR="001C0132" w:rsidRPr="000136E7" w:rsidRDefault="001C0132"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93" w:type="dxa"/>
            <w:shd w:val="clear" w:color="auto" w:fill="F79646" w:themeFill="accent6"/>
            <w:noWrap/>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xml:space="preserve">Cond. </w:t>
            </w:r>
          </w:p>
        </w:tc>
        <w:tc>
          <w:tcPr>
            <w:tcW w:w="737" w:type="dxa"/>
            <w:shd w:val="clear" w:color="auto" w:fill="F79646" w:themeFill="accent6"/>
            <w:noWrap/>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Tierra</w:t>
            </w:r>
          </w:p>
        </w:tc>
        <w:tc>
          <w:tcPr>
            <w:tcW w:w="697" w:type="dxa"/>
            <w:shd w:val="clear" w:color="auto" w:fill="F79646" w:themeFill="accent6"/>
            <w:noWrap/>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Polos</w:t>
            </w:r>
          </w:p>
        </w:tc>
        <w:tc>
          <w:tcPr>
            <w:tcW w:w="611" w:type="dxa"/>
            <w:shd w:val="clear" w:color="auto" w:fill="F79646" w:themeFill="accent6"/>
            <w:noWrap/>
            <w:hideMark/>
          </w:tcPr>
          <w:p w:rsidR="001C0132" w:rsidRPr="000136E7" w:rsidRDefault="001C0132"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roofErr w:type="spellStart"/>
            <w:r w:rsidRPr="000136E7">
              <w:rPr>
                <w:rFonts w:asciiTheme="minorHAnsi" w:eastAsia="Times New Roman" w:hAnsiTheme="minorHAnsi" w:cstheme="minorHAnsi"/>
                <w:b/>
                <w:color w:val="FFFFFF" w:themeColor="background1"/>
                <w:szCs w:val="20"/>
                <w:lang w:eastAsia="es-MX"/>
              </w:rPr>
              <w:t>Amps</w:t>
            </w:r>
            <w:proofErr w:type="spellEnd"/>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84" w:type="dxa"/>
            <w:hideMark/>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A1</w:t>
            </w:r>
          </w:p>
        </w:tc>
        <w:tc>
          <w:tcPr>
            <w:tcW w:w="445"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4</w:t>
            </w:r>
          </w:p>
        </w:tc>
        <w:tc>
          <w:tcPr>
            <w:tcW w:w="343"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noWrap/>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noWrap/>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1018" w:type="dxa"/>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639"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801"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720</w:t>
            </w:r>
          </w:p>
        </w:tc>
        <w:tc>
          <w:tcPr>
            <w:tcW w:w="638" w:type="dxa"/>
            <w:noWrap/>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360</w:t>
            </w:r>
          </w:p>
        </w:tc>
        <w:tc>
          <w:tcPr>
            <w:tcW w:w="638" w:type="dxa"/>
            <w:noWrap/>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180</w:t>
            </w:r>
          </w:p>
        </w:tc>
        <w:tc>
          <w:tcPr>
            <w:tcW w:w="596"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180</w:t>
            </w:r>
          </w:p>
        </w:tc>
        <w:tc>
          <w:tcPr>
            <w:tcW w:w="693"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5.66</w:t>
            </w:r>
          </w:p>
        </w:tc>
        <w:tc>
          <w:tcPr>
            <w:tcW w:w="737"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r>
      <w:tr w:rsidR="001C0132"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784" w:type="dxa"/>
            <w:hideMark/>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A2</w:t>
            </w:r>
          </w:p>
        </w:tc>
        <w:tc>
          <w:tcPr>
            <w:tcW w:w="445"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c>
          <w:tcPr>
            <w:tcW w:w="462" w:type="dxa"/>
            <w:noWrap/>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c>
          <w:tcPr>
            <w:tcW w:w="599" w:type="dxa"/>
            <w:noWrap/>
            <w:hideMark/>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1018" w:type="dxa"/>
            <w:hideMark/>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639"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801" w:type="dxa"/>
            <w:noWrap/>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302</w:t>
            </w:r>
          </w:p>
        </w:tc>
        <w:tc>
          <w:tcPr>
            <w:tcW w:w="638" w:type="dxa"/>
            <w:noWrap/>
            <w:hideMark/>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hideMark/>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6"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302</w:t>
            </w:r>
          </w:p>
        </w:tc>
        <w:tc>
          <w:tcPr>
            <w:tcW w:w="693"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2.99</w:t>
            </w:r>
          </w:p>
        </w:tc>
        <w:tc>
          <w:tcPr>
            <w:tcW w:w="737"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84" w:type="dxa"/>
            <w:hideMark/>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A3</w:t>
            </w:r>
          </w:p>
        </w:tc>
        <w:tc>
          <w:tcPr>
            <w:tcW w:w="445"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noWrap/>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1018"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9"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w:t>
            </w:r>
          </w:p>
        </w:tc>
        <w:tc>
          <w:tcPr>
            <w:tcW w:w="801" w:type="dxa"/>
            <w:noWrap/>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RESERVA</w:t>
            </w:r>
          </w:p>
        </w:tc>
        <w:tc>
          <w:tcPr>
            <w:tcW w:w="638" w:type="dxa"/>
            <w:noWrap/>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noWrap/>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6" w:type="dxa"/>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3"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7.08</w:t>
            </w:r>
          </w:p>
        </w:tc>
        <w:tc>
          <w:tcPr>
            <w:tcW w:w="737"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r>
      <w:tr w:rsidR="001C0132"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784" w:type="dxa"/>
            <w:hideMark/>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A4</w:t>
            </w:r>
          </w:p>
        </w:tc>
        <w:tc>
          <w:tcPr>
            <w:tcW w:w="445"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9"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220</w:t>
            </w:r>
          </w:p>
        </w:tc>
        <w:tc>
          <w:tcPr>
            <w:tcW w:w="801" w:type="dxa"/>
            <w:noWrap/>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38" w:type="dxa"/>
            <w:hideMark/>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596"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93"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9.09</w:t>
            </w:r>
          </w:p>
        </w:tc>
        <w:tc>
          <w:tcPr>
            <w:tcW w:w="737"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hideMark/>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r>
      <w:tr w:rsidR="001C0132"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84" w:type="dxa"/>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A5</w:t>
            </w:r>
          </w:p>
        </w:tc>
        <w:tc>
          <w:tcPr>
            <w:tcW w:w="445"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c>
          <w:tcPr>
            <w:tcW w:w="462"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599" w:type="dxa"/>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101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9"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801" w:type="dxa"/>
            <w:noWrap/>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227</w:t>
            </w:r>
          </w:p>
        </w:tc>
        <w:tc>
          <w:tcPr>
            <w:tcW w:w="63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227</w:t>
            </w:r>
          </w:p>
        </w:tc>
        <w:tc>
          <w:tcPr>
            <w:tcW w:w="596" w:type="dxa"/>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3"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2.83</w:t>
            </w:r>
          </w:p>
        </w:tc>
        <w:tc>
          <w:tcPr>
            <w:tcW w:w="737"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r>
      <w:tr w:rsidR="001C0132"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784" w:type="dxa"/>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A6</w:t>
            </w:r>
          </w:p>
        </w:tc>
        <w:tc>
          <w:tcPr>
            <w:tcW w:w="445"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1018"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9"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801" w:type="dxa"/>
            <w:noWrap/>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38" w:type="dxa"/>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596" w:type="dxa"/>
          </w:tcPr>
          <w:p w:rsidR="001C0132" w:rsidRPr="001C0132" w:rsidRDefault="001C0132" w:rsidP="001C0132">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3"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2.95</w:t>
            </w:r>
          </w:p>
        </w:tc>
        <w:tc>
          <w:tcPr>
            <w:tcW w:w="737"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10</w:t>
            </w:r>
          </w:p>
        </w:tc>
        <w:tc>
          <w:tcPr>
            <w:tcW w:w="697"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r>
      <w:tr w:rsidR="001C0132"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84" w:type="dxa"/>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A7</w:t>
            </w:r>
          </w:p>
        </w:tc>
        <w:tc>
          <w:tcPr>
            <w:tcW w:w="445"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343"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9"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220</w:t>
            </w:r>
          </w:p>
        </w:tc>
        <w:tc>
          <w:tcPr>
            <w:tcW w:w="801" w:type="dxa"/>
            <w:noWrap/>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3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38"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596" w:type="dxa"/>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3"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9.09</w:t>
            </w:r>
          </w:p>
        </w:tc>
        <w:tc>
          <w:tcPr>
            <w:tcW w:w="737"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11" w:type="dxa"/>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r>
      <w:tr w:rsidR="001C0132"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784" w:type="dxa"/>
          </w:tcPr>
          <w:p w:rsidR="001C0132" w:rsidRPr="001C0132" w:rsidRDefault="001C0132" w:rsidP="001C0132">
            <w:pPr>
              <w:spacing w:after="0" w:line="240" w:lineRule="auto"/>
              <w:jc w:val="center"/>
              <w:rPr>
                <w:rFonts w:asciiTheme="minorHAnsi" w:eastAsia="Times New Roman" w:hAnsiTheme="minorHAnsi" w:cstheme="minorHAnsi"/>
                <w:sz w:val="18"/>
                <w:szCs w:val="18"/>
                <w:lang w:eastAsia="es-MX"/>
              </w:rPr>
            </w:pPr>
            <w:r>
              <w:rPr>
                <w:rFonts w:asciiTheme="minorHAnsi" w:eastAsia="Times New Roman" w:hAnsiTheme="minorHAnsi" w:cstheme="minorHAnsi"/>
                <w:sz w:val="18"/>
                <w:szCs w:val="18"/>
                <w:lang w:eastAsia="es-MX"/>
              </w:rPr>
              <w:t>A8</w:t>
            </w:r>
          </w:p>
        </w:tc>
        <w:tc>
          <w:tcPr>
            <w:tcW w:w="445"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343"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462"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599"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1018"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639"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Pr>
                <w:rFonts w:asciiTheme="minorHAnsi" w:eastAsia="Times New Roman" w:hAnsiTheme="minorHAnsi" w:cstheme="minorHAnsi"/>
                <w:sz w:val="18"/>
                <w:szCs w:val="18"/>
                <w:lang w:eastAsia="es-MX"/>
              </w:rPr>
              <w:t>220</w:t>
            </w:r>
          </w:p>
        </w:tc>
        <w:tc>
          <w:tcPr>
            <w:tcW w:w="801" w:type="dxa"/>
            <w:noWrap/>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Pr>
                <w:rFonts w:asciiTheme="minorHAnsi" w:eastAsia="Times New Roman" w:hAnsiTheme="minorHAnsi" w:cstheme="minorHAnsi"/>
                <w:sz w:val="18"/>
                <w:szCs w:val="18"/>
                <w:lang w:eastAsia="es-MX"/>
              </w:rPr>
              <w:t>0</w:t>
            </w:r>
          </w:p>
        </w:tc>
        <w:tc>
          <w:tcPr>
            <w:tcW w:w="638"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Pr>
                <w:rFonts w:asciiTheme="minorHAnsi" w:eastAsia="Times New Roman" w:hAnsiTheme="minorHAnsi" w:cstheme="minorHAnsi"/>
                <w:sz w:val="18"/>
                <w:szCs w:val="18"/>
                <w:lang w:eastAsia="es-MX"/>
              </w:rPr>
              <w:t>0</w:t>
            </w:r>
          </w:p>
        </w:tc>
        <w:tc>
          <w:tcPr>
            <w:tcW w:w="638"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596"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Pr>
                <w:rFonts w:asciiTheme="minorHAnsi" w:eastAsia="Times New Roman" w:hAnsiTheme="minorHAnsi" w:cstheme="minorHAnsi"/>
                <w:sz w:val="18"/>
                <w:szCs w:val="18"/>
                <w:lang w:eastAsia="es-MX"/>
              </w:rPr>
              <w:t>0</w:t>
            </w:r>
          </w:p>
        </w:tc>
        <w:tc>
          <w:tcPr>
            <w:tcW w:w="693"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737"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697"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c>
          <w:tcPr>
            <w:tcW w:w="611" w:type="dxa"/>
          </w:tcPr>
          <w:p w:rsidR="001C0132" w:rsidRPr="001C0132" w:rsidRDefault="001C0132" w:rsidP="001C013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784" w:type="dxa"/>
            <w:hideMark/>
          </w:tcPr>
          <w:p w:rsidR="001C0132" w:rsidRPr="000136E7" w:rsidRDefault="001C0132" w:rsidP="001C0132">
            <w:pPr>
              <w:spacing w:after="0" w:line="240" w:lineRule="auto"/>
              <w:jc w:val="center"/>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TOTAL</w:t>
            </w:r>
          </w:p>
        </w:tc>
        <w:tc>
          <w:tcPr>
            <w:tcW w:w="445"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4</w:t>
            </w:r>
          </w:p>
        </w:tc>
        <w:tc>
          <w:tcPr>
            <w:tcW w:w="343"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4</w:t>
            </w:r>
          </w:p>
        </w:tc>
        <w:tc>
          <w:tcPr>
            <w:tcW w:w="462"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3</w:t>
            </w:r>
          </w:p>
        </w:tc>
        <w:tc>
          <w:tcPr>
            <w:tcW w:w="599"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0</w:t>
            </w:r>
          </w:p>
        </w:tc>
        <w:tc>
          <w:tcPr>
            <w:tcW w:w="1018" w:type="dxa"/>
            <w:noWrap/>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 </w:t>
            </w:r>
          </w:p>
        </w:tc>
        <w:tc>
          <w:tcPr>
            <w:tcW w:w="639" w:type="dxa"/>
            <w:hideMark/>
          </w:tcPr>
          <w:p w:rsidR="001C0132" w:rsidRPr="001C0132"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801"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1249</w:t>
            </w:r>
          </w:p>
        </w:tc>
        <w:tc>
          <w:tcPr>
            <w:tcW w:w="638"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360</w:t>
            </w:r>
          </w:p>
        </w:tc>
        <w:tc>
          <w:tcPr>
            <w:tcW w:w="638" w:type="dxa"/>
            <w:hideMark/>
          </w:tcPr>
          <w:p w:rsidR="001C0132" w:rsidRPr="001C0132" w:rsidRDefault="001C0132" w:rsidP="001C013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1C0132">
              <w:rPr>
                <w:rFonts w:asciiTheme="minorHAnsi" w:eastAsia="Times New Roman" w:hAnsiTheme="minorHAnsi" w:cstheme="minorHAnsi"/>
                <w:b/>
                <w:sz w:val="18"/>
                <w:szCs w:val="18"/>
                <w:lang w:eastAsia="es-MX"/>
              </w:rPr>
              <w:t>407</w:t>
            </w:r>
          </w:p>
        </w:tc>
        <w:tc>
          <w:tcPr>
            <w:tcW w:w="596" w:type="dxa"/>
            <w:noWrap/>
            <w:hideMark/>
          </w:tcPr>
          <w:p w:rsidR="001C0132" w:rsidRPr="000136E7"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Cs w:val="20"/>
                <w:lang w:eastAsia="es-MX"/>
              </w:rPr>
            </w:pPr>
            <w:r w:rsidRPr="000136E7">
              <w:rPr>
                <w:rFonts w:asciiTheme="minorHAnsi" w:eastAsia="Times New Roman" w:hAnsiTheme="minorHAnsi" w:cstheme="minorHAnsi"/>
                <w:b/>
                <w:szCs w:val="20"/>
                <w:lang w:eastAsia="es-MX"/>
              </w:rPr>
              <w:t> </w:t>
            </w:r>
            <w:r>
              <w:rPr>
                <w:rFonts w:asciiTheme="minorHAnsi" w:eastAsia="Times New Roman" w:hAnsiTheme="minorHAnsi" w:cstheme="minorHAnsi"/>
                <w:b/>
                <w:szCs w:val="20"/>
                <w:lang w:eastAsia="es-MX"/>
              </w:rPr>
              <w:t>482</w:t>
            </w:r>
          </w:p>
        </w:tc>
        <w:tc>
          <w:tcPr>
            <w:tcW w:w="693" w:type="dxa"/>
            <w:noWrap/>
            <w:hideMark/>
          </w:tcPr>
          <w:p w:rsidR="001C0132" w:rsidRPr="000136E7"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Cs w:val="20"/>
                <w:lang w:eastAsia="es-MX"/>
              </w:rPr>
            </w:pPr>
            <w:r w:rsidRPr="000136E7">
              <w:rPr>
                <w:rFonts w:asciiTheme="minorHAnsi" w:eastAsia="Times New Roman" w:hAnsiTheme="minorHAnsi" w:cstheme="minorHAnsi"/>
                <w:b/>
                <w:szCs w:val="20"/>
                <w:lang w:eastAsia="es-MX"/>
              </w:rPr>
              <w:t> </w:t>
            </w:r>
          </w:p>
        </w:tc>
        <w:tc>
          <w:tcPr>
            <w:tcW w:w="737" w:type="dxa"/>
            <w:noWrap/>
            <w:hideMark/>
          </w:tcPr>
          <w:p w:rsidR="001C0132" w:rsidRPr="000136E7"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Cs w:val="20"/>
                <w:lang w:eastAsia="es-MX"/>
              </w:rPr>
            </w:pPr>
            <w:r w:rsidRPr="000136E7">
              <w:rPr>
                <w:rFonts w:asciiTheme="minorHAnsi" w:eastAsia="Times New Roman" w:hAnsiTheme="minorHAnsi" w:cstheme="minorHAnsi"/>
                <w:b/>
                <w:szCs w:val="20"/>
                <w:lang w:eastAsia="es-MX"/>
              </w:rPr>
              <w:t> </w:t>
            </w:r>
          </w:p>
        </w:tc>
        <w:tc>
          <w:tcPr>
            <w:tcW w:w="697" w:type="dxa"/>
            <w:noWrap/>
            <w:hideMark/>
          </w:tcPr>
          <w:p w:rsidR="001C0132" w:rsidRPr="000136E7"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Cs w:val="20"/>
                <w:lang w:eastAsia="es-MX"/>
              </w:rPr>
            </w:pPr>
            <w:r w:rsidRPr="000136E7">
              <w:rPr>
                <w:rFonts w:asciiTheme="minorHAnsi" w:eastAsia="Times New Roman" w:hAnsiTheme="minorHAnsi" w:cstheme="minorHAnsi"/>
                <w:b/>
                <w:szCs w:val="20"/>
                <w:lang w:eastAsia="es-MX"/>
              </w:rPr>
              <w:t> </w:t>
            </w:r>
          </w:p>
        </w:tc>
        <w:tc>
          <w:tcPr>
            <w:tcW w:w="611" w:type="dxa"/>
            <w:noWrap/>
            <w:hideMark/>
          </w:tcPr>
          <w:p w:rsidR="001C0132" w:rsidRPr="000136E7" w:rsidRDefault="001C0132" w:rsidP="001C0132">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Cs w:val="20"/>
                <w:lang w:eastAsia="es-MX"/>
              </w:rPr>
            </w:pPr>
            <w:r w:rsidRPr="000136E7">
              <w:rPr>
                <w:rFonts w:asciiTheme="minorHAnsi" w:eastAsia="Times New Roman" w:hAnsiTheme="minorHAnsi" w:cstheme="minorHAnsi"/>
                <w:b/>
                <w:szCs w:val="20"/>
                <w:lang w:eastAsia="es-MX"/>
              </w:rPr>
              <w:t> </w:t>
            </w:r>
          </w:p>
        </w:tc>
      </w:tr>
    </w:tbl>
    <w:p w:rsidR="001C0132" w:rsidRPr="007D5CD7" w:rsidRDefault="001C0132" w:rsidP="00992858">
      <w:pPr>
        <w:spacing w:line="360" w:lineRule="auto"/>
        <w:rPr>
          <w:rFonts w:asciiTheme="minorHAnsi" w:hAnsiTheme="minorHAnsi" w:cstheme="minorHAnsi"/>
          <w:sz w:val="12"/>
          <w:szCs w:val="12"/>
        </w:rPr>
      </w:pPr>
    </w:p>
    <w:p w:rsidR="00992858" w:rsidRDefault="00992858" w:rsidP="00992858">
      <w:pPr>
        <w:pStyle w:val="Tablatitulo"/>
      </w:pPr>
      <w:bookmarkStart w:id="215" w:name="_Toc38626748"/>
      <w:r>
        <w:t xml:space="preserve">Cuadro de cargas de </w:t>
      </w:r>
      <w:r w:rsidR="002544AD">
        <w:t>caseta de vigilancia</w:t>
      </w:r>
      <w:bookmarkEnd w:id="215"/>
    </w:p>
    <w:tbl>
      <w:tblPr>
        <w:tblStyle w:val="GridTable4Accent6"/>
        <w:tblW w:w="10174" w:type="dxa"/>
        <w:tblLook w:val="04A0" w:firstRow="1" w:lastRow="0" w:firstColumn="1" w:lastColumn="0" w:noHBand="0" w:noVBand="1"/>
      </w:tblPr>
      <w:tblGrid>
        <w:gridCol w:w="860"/>
        <w:gridCol w:w="521"/>
        <w:gridCol w:w="419"/>
        <w:gridCol w:w="462"/>
        <w:gridCol w:w="599"/>
        <w:gridCol w:w="1018"/>
        <w:gridCol w:w="715"/>
        <w:gridCol w:w="877"/>
        <w:gridCol w:w="638"/>
        <w:gridCol w:w="638"/>
        <w:gridCol w:w="608"/>
        <w:gridCol w:w="698"/>
        <w:gridCol w:w="737"/>
        <w:gridCol w:w="697"/>
        <w:gridCol w:w="687"/>
      </w:tblGrid>
      <w:tr w:rsidR="00995665" w:rsidRPr="000136E7" w:rsidTr="00995665">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860" w:type="dxa"/>
            <w:vMerge w:val="restart"/>
            <w:hideMark/>
          </w:tcPr>
          <w:p w:rsidR="00995665" w:rsidRPr="000136E7" w:rsidRDefault="00995665" w:rsidP="00EB71B8">
            <w:pPr>
              <w:spacing w:after="0" w:line="240" w:lineRule="auto"/>
              <w:jc w:val="center"/>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C</w:t>
            </w:r>
            <w:r>
              <w:rPr>
                <w:rFonts w:asciiTheme="minorHAnsi" w:eastAsia="Times New Roman" w:hAnsiTheme="minorHAnsi" w:cstheme="minorHAnsi"/>
                <w:szCs w:val="20"/>
                <w:lang w:eastAsia="es-MX"/>
              </w:rPr>
              <w:t>ircuito</w:t>
            </w:r>
          </w:p>
        </w:tc>
        <w:tc>
          <w:tcPr>
            <w:tcW w:w="521" w:type="dxa"/>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Cs w:val="20"/>
                <w:lang w:eastAsia="es-MX"/>
              </w:rPr>
            </w:pPr>
            <w:r w:rsidRPr="000136E7">
              <w:rPr>
                <w:rFonts w:asciiTheme="minorHAnsi" w:eastAsia="Times New Roman" w:hAnsiTheme="minorHAnsi" w:cstheme="minorHAnsi"/>
                <w:szCs w:val="20"/>
                <w:lang w:eastAsia="es-MX"/>
              </w:rPr>
              <w:t> </w:t>
            </w:r>
          </w:p>
        </w:tc>
        <w:tc>
          <w:tcPr>
            <w:tcW w:w="419" w:type="dxa"/>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2 x 38 w</w:t>
            </w:r>
          </w:p>
        </w:tc>
        <w:tc>
          <w:tcPr>
            <w:tcW w:w="462" w:type="dxa"/>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75 w</w:t>
            </w:r>
          </w:p>
        </w:tc>
        <w:tc>
          <w:tcPr>
            <w:tcW w:w="599" w:type="dxa"/>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100 w</w:t>
            </w:r>
          </w:p>
        </w:tc>
        <w:tc>
          <w:tcPr>
            <w:tcW w:w="1018"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Tensión Eléctrica</w:t>
            </w:r>
          </w:p>
        </w:tc>
        <w:tc>
          <w:tcPr>
            <w:tcW w:w="715"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Watts</w:t>
            </w:r>
          </w:p>
        </w:tc>
        <w:tc>
          <w:tcPr>
            <w:tcW w:w="877"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A</w:t>
            </w:r>
          </w:p>
        </w:tc>
        <w:tc>
          <w:tcPr>
            <w:tcW w:w="638"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B</w:t>
            </w:r>
          </w:p>
        </w:tc>
        <w:tc>
          <w:tcPr>
            <w:tcW w:w="638"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Fase C</w:t>
            </w:r>
          </w:p>
        </w:tc>
        <w:tc>
          <w:tcPr>
            <w:tcW w:w="608" w:type="dxa"/>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proofErr w:type="spellStart"/>
            <w:r w:rsidRPr="000136E7">
              <w:rPr>
                <w:rFonts w:asciiTheme="minorHAnsi" w:eastAsia="Times New Roman" w:hAnsiTheme="minorHAnsi" w:cstheme="minorHAnsi"/>
                <w:szCs w:val="20"/>
                <w:lang w:eastAsia="es-MX"/>
              </w:rPr>
              <w:t>Amp</w:t>
            </w:r>
            <w:proofErr w:type="spellEnd"/>
          </w:p>
        </w:tc>
        <w:tc>
          <w:tcPr>
            <w:tcW w:w="1435" w:type="dxa"/>
            <w:gridSpan w:val="2"/>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Calibre</w:t>
            </w:r>
          </w:p>
        </w:tc>
        <w:tc>
          <w:tcPr>
            <w:tcW w:w="1384" w:type="dxa"/>
            <w:gridSpan w:val="2"/>
            <w:vMerge w:val="restart"/>
            <w:hideMark/>
          </w:tcPr>
          <w:p w:rsidR="00995665" w:rsidRPr="000136E7" w:rsidRDefault="00995665" w:rsidP="00EB71B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Cs w:val="20"/>
                <w:lang w:eastAsia="es-MX"/>
              </w:rPr>
            </w:pPr>
            <w:r w:rsidRPr="000136E7">
              <w:rPr>
                <w:rFonts w:asciiTheme="minorHAnsi" w:eastAsia="Times New Roman" w:hAnsiTheme="minorHAnsi" w:cstheme="minorHAnsi"/>
                <w:szCs w:val="20"/>
                <w:lang w:eastAsia="es-MX"/>
              </w:rPr>
              <w:t>Protección Térmica</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860" w:type="dxa"/>
            <w:vMerge/>
            <w:hideMark/>
          </w:tcPr>
          <w:p w:rsidR="00995665" w:rsidRPr="000136E7" w:rsidRDefault="00995665" w:rsidP="00EB71B8">
            <w:pPr>
              <w:spacing w:after="0" w:line="240" w:lineRule="auto"/>
              <w:jc w:val="left"/>
              <w:rPr>
                <w:rFonts w:asciiTheme="minorHAnsi" w:eastAsia="Times New Roman" w:hAnsiTheme="minorHAnsi" w:cstheme="minorHAnsi"/>
                <w:b w:val="0"/>
                <w:color w:val="FFFFFF" w:themeColor="background1"/>
                <w:szCs w:val="20"/>
                <w:lang w:eastAsia="es-MX"/>
              </w:rPr>
            </w:pPr>
          </w:p>
        </w:tc>
        <w:tc>
          <w:tcPr>
            <w:tcW w:w="521" w:type="dxa"/>
            <w:hideMark/>
          </w:tcPr>
          <w:p w:rsidR="00995665" w:rsidRPr="000136E7" w:rsidRDefault="00995665"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8896" behindDoc="0" locked="0" layoutInCell="1" allowOverlap="1" wp14:anchorId="56534A29" wp14:editId="5450DEC9">
                  <wp:simplePos x="0" y="0"/>
                  <wp:positionH relativeFrom="column">
                    <wp:posOffset>116</wp:posOffset>
                  </wp:positionH>
                  <wp:positionV relativeFrom="paragraph">
                    <wp:posOffset>21416</wp:posOffset>
                  </wp:positionV>
                  <wp:extent cx="235528" cy="179993"/>
                  <wp:effectExtent l="0" t="0" r="0" b="0"/>
                  <wp:wrapNone/>
                  <wp:docPr id="25" name="Imagen 25"/>
                  <wp:cNvGraphicFramePr/>
                  <a:graphic xmlns:a="http://schemas.openxmlformats.org/drawingml/2006/main">
                    <a:graphicData uri="http://schemas.openxmlformats.org/drawingml/2006/picture">
                      <pic:pic xmlns:pic="http://schemas.openxmlformats.org/drawingml/2006/picture">
                        <pic:nvPicPr>
                          <pic:cNvPr id="2676"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528" cy="179993"/>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419" w:type="dxa"/>
            <w:hideMark/>
          </w:tcPr>
          <w:p w:rsidR="00995665" w:rsidRPr="000136E7" w:rsidRDefault="00995665"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29920" behindDoc="0" locked="0" layoutInCell="1" allowOverlap="1" wp14:anchorId="3D7FA155" wp14:editId="645D0B53">
                  <wp:simplePos x="0" y="0"/>
                  <wp:positionH relativeFrom="column">
                    <wp:posOffset>-63558</wp:posOffset>
                  </wp:positionH>
                  <wp:positionV relativeFrom="paragraph">
                    <wp:posOffset>15818</wp:posOffset>
                  </wp:positionV>
                  <wp:extent cx="249382" cy="174048"/>
                  <wp:effectExtent l="0" t="0" r="0" b="0"/>
                  <wp:wrapNone/>
                  <wp:docPr id="32" name="Imagen 32"/>
                  <wp:cNvGraphicFramePr/>
                  <a:graphic xmlns:a="http://schemas.openxmlformats.org/drawingml/2006/main">
                    <a:graphicData uri="http://schemas.openxmlformats.org/drawingml/2006/picture">
                      <pic:pic xmlns:pic="http://schemas.openxmlformats.org/drawingml/2006/picture">
                        <pic:nvPicPr>
                          <pic:cNvPr id="2677"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857" cy="175077"/>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462" w:type="dxa"/>
            <w:hideMark/>
          </w:tcPr>
          <w:p w:rsidR="00995665" w:rsidRPr="000136E7" w:rsidRDefault="00995665"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30944" behindDoc="0" locked="0" layoutInCell="1" allowOverlap="1" wp14:anchorId="60885A00" wp14:editId="69F18C96">
                  <wp:simplePos x="0" y="0"/>
                  <wp:positionH relativeFrom="column">
                    <wp:posOffset>-14630</wp:posOffset>
                  </wp:positionH>
                  <wp:positionV relativeFrom="paragraph">
                    <wp:posOffset>56515</wp:posOffset>
                  </wp:positionV>
                  <wp:extent cx="221673" cy="145472"/>
                  <wp:effectExtent l="0" t="0" r="6985" b="6985"/>
                  <wp:wrapNone/>
                  <wp:docPr id="33" name="Imagen 33"/>
                  <wp:cNvGraphicFramePr/>
                  <a:graphic xmlns:a="http://schemas.openxmlformats.org/drawingml/2006/main">
                    <a:graphicData uri="http://schemas.openxmlformats.org/drawingml/2006/picture">
                      <pic:pic xmlns:pic="http://schemas.openxmlformats.org/drawingml/2006/picture">
                        <pic:nvPicPr>
                          <pic:cNvPr id="2678"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673" cy="145472"/>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99" w:type="dxa"/>
            <w:hideMark/>
          </w:tcPr>
          <w:p w:rsidR="00995665" w:rsidRPr="000136E7" w:rsidRDefault="00995665"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noProof/>
                <w:color w:val="FFFFFF" w:themeColor="background1"/>
                <w:szCs w:val="20"/>
                <w:lang w:eastAsia="es-MX"/>
              </w:rPr>
              <w:drawing>
                <wp:anchor distT="0" distB="0" distL="114300" distR="114300" simplePos="0" relativeHeight="251731968" behindDoc="0" locked="0" layoutInCell="1" allowOverlap="1" wp14:anchorId="72AB477B" wp14:editId="2FE23697">
                  <wp:simplePos x="0" y="0"/>
                  <wp:positionH relativeFrom="column">
                    <wp:posOffset>78220</wp:posOffset>
                  </wp:positionH>
                  <wp:positionV relativeFrom="paragraph">
                    <wp:posOffset>52460</wp:posOffset>
                  </wp:positionV>
                  <wp:extent cx="200891" cy="138488"/>
                  <wp:effectExtent l="0" t="0" r="8890" b="0"/>
                  <wp:wrapNone/>
                  <wp:docPr id="34" name="Imagen 34"/>
                  <wp:cNvGraphicFramePr/>
                  <a:graphic xmlns:a="http://schemas.openxmlformats.org/drawingml/2006/main">
                    <a:graphicData uri="http://schemas.openxmlformats.org/drawingml/2006/picture">
                      <pic:pic xmlns:pic="http://schemas.openxmlformats.org/drawingml/2006/picture">
                        <pic:nvPicPr>
                          <pic:cNvPr id="2679"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891" cy="138488"/>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1018"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715"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877"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38"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38"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608" w:type="dxa"/>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1435" w:type="dxa"/>
            <w:gridSpan w:val="2"/>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c>
          <w:tcPr>
            <w:tcW w:w="1384" w:type="dxa"/>
            <w:gridSpan w:val="2"/>
            <w:vMerge/>
            <w:hideMark/>
          </w:tcPr>
          <w:p w:rsidR="00995665" w:rsidRPr="000136E7" w:rsidRDefault="00995665" w:rsidP="00EB71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
        </w:tc>
      </w:tr>
      <w:tr w:rsidR="00995665" w:rsidRPr="000136E7" w:rsidTr="00995665">
        <w:trPr>
          <w:trHeight w:val="362"/>
        </w:trPr>
        <w:tc>
          <w:tcPr>
            <w:cnfStyle w:val="001000000000" w:firstRow="0" w:lastRow="0" w:firstColumn="1" w:lastColumn="0" w:oddVBand="0" w:evenVBand="0" w:oddHBand="0" w:evenHBand="0" w:firstRowFirstColumn="0" w:firstRowLastColumn="0" w:lastRowFirstColumn="0" w:lastRowLastColumn="0"/>
            <w:tcW w:w="860" w:type="dxa"/>
            <w:vMerge/>
            <w:hideMark/>
          </w:tcPr>
          <w:p w:rsidR="00995665" w:rsidRPr="000136E7" w:rsidRDefault="00995665" w:rsidP="00EB71B8">
            <w:pPr>
              <w:spacing w:after="0" w:line="240" w:lineRule="auto"/>
              <w:jc w:val="left"/>
              <w:rPr>
                <w:rFonts w:asciiTheme="minorHAnsi" w:eastAsia="Times New Roman" w:hAnsiTheme="minorHAnsi" w:cstheme="minorHAnsi"/>
                <w:b w:val="0"/>
                <w:color w:val="FFFFFF" w:themeColor="background1"/>
                <w:szCs w:val="20"/>
                <w:lang w:eastAsia="es-MX"/>
              </w:rPr>
            </w:pPr>
          </w:p>
        </w:tc>
        <w:tc>
          <w:tcPr>
            <w:tcW w:w="521" w:type="dxa"/>
            <w:shd w:val="clear" w:color="auto" w:fill="F79646" w:themeFill="accent6"/>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180 w</w:t>
            </w:r>
          </w:p>
        </w:tc>
        <w:tc>
          <w:tcPr>
            <w:tcW w:w="419" w:type="dxa"/>
            <w:shd w:val="clear" w:color="auto" w:fill="F79646" w:themeFill="accent6"/>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76 w</w:t>
            </w:r>
          </w:p>
        </w:tc>
        <w:tc>
          <w:tcPr>
            <w:tcW w:w="462" w:type="dxa"/>
            <w:shd w:val="clear" w:color="auto" w:fill="F79646" w:themeFill="accent6"/>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75 w</w:t>
            </w:r>
          </w:p>
        </w:tc>
        <w:tc>
          <w:tcPr>
            <w:tcW w:w="599" w:type="dxa"/>
            <w:shd w:val="clear" w:color="auto" w:fill="F79646" w:themeFill="accent6"/>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100 w</w:t>
            </w:r>
          </w:p>
        </w:tc>
        <w:tc>
          <w:tcPr>
            <w:tcW w:w="1018" w:type="dxa"/>
            <w:shd w:val="clear" w:color="auto" w:fill="F79646" w:themeFill="accent6"/>
            <w:noWrap/>
            <w:hideMark/>
          </w:tcPr>
          <w:p w:rsidR="00995665" w:rsidRPr="000136E7" w:rsidRDefault="00995665"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color w:val="FFFFFF" w:themeColor="background1"/>
                <w:szCs w:val="20"/>
                <w:lang w:eastAsia="es-MX"/>
              </w:rPr>
              <w:t> </w:t>
            </w:r>
          </w:p>
        </w:tc>
        <w:tc>
          <w:tcPr>
            <w:tcW w:w="715" w:type="dxa"/>
            <w:shd w:val="clear" w:color="auto" w:fill="F79646" w:themeFill="accent6"/>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FFFF" w:themeColor="background1"/>
                <w:szCs w:val="20"/>
                <w:lang w:eastAsia="es-MX"/>
              </w:rPr>
            </w:pPr>
            <w:r w:rsidRPr="000136E7">
              <w:rPr>
                <w:rFonts w:asciiTheme="minorHAnsi" w:eastAsia="Times New Roman" w:hAnsiTheme="minorHAnsi" w:cstheme="minorHAnsi"/>
                <w:b/>
                <w:bCs/>
                <w:color w:val="FFFFFF" w:themeColor="background1"/>
                <w:szCs w:val="20"/>
                <w:lang w:eastAsia="es-MX"/>
              </w:rPr>
              <w:t> </w:t>
            </w:r>
          </w:p>
        </w:tc>
        <w:tc>
          <w:tcPr>
            <w:tcW w:w="877" w:type="dxa"/>
            <w:shd w:val="clear" w:color="auto" w:fill="F79646" w:themeFill="accent6"/>
            <w:noWrap/>
            <w:hideMark/>
          </w:tcPr>
          <w:p w:rsidR="00995665" w:rsidRPr="000136E7" w:rsidRDefault="00995665"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38" w:type="dxa"/>
            <w:shd w:val="clear" w:color="auto" w:fill="F79646" w:themeFill="accent6"/>
            <w:noWrap/>
            <w:hideMark/>
          </w:tcPr>
          <w:p w:rsidR="00995665" w:rsidRPr="000136E7" w:rsidRDefault="00995665"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38" w:type="dxa"/>
            <w:shd w:val="clear" w:color="auto" w:fill="F79646" w:themeFill="accent6"/>
            <w:noWrap/>
            <w:hideMark/>
          </w:tcPr>
          <w:p w:rsidR="00995665" w:rsidRPr="000136E7" w:rsidRDefault="00995665"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08" w:type="dxa"/>
            <w:shd w:val="clear" w:color="auto" w:fill="F79646" w:themeFill="accent6"/>
            <w:noWrap/>
            <w:hideMark/>
          </w:tcPr>
          <w:p w:rsidR="00995665" w:rsidRPr="000136E7" w:rsidRDefault="00995665" w:rsidP="00EB71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w:t>
            </w:r>
          </w:p>
        </w:tc>
        <w:tc>
          <w:tcPr>
            <w:tcW w:w="698" w:type="dxa"/>
            <w:shd w:val="clear" w:color="auto" w:fill="F79646" w:themeFill="accent6"/>
            <w:noWrap/>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 xml:space="preserve">Cond. </w:t>
            </w:r>
          </w:p>
        </w:tc>
        <w:tc>
          <w:tcPr>
            <w:tcW w:w="737" w:type="dxa"/>
            <w:shd w:val="clear" w:color="auto" w:fill="F79646" w:themeFill="accent6"/>
            <w:noWrap/>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Tierra</w:t>
            </w:r>
          </w:p>
        </w:tc>
        <w:tc>
          <w:tcPr>
            <w:tcW w:w="697" w:type="dxa"/>
            <w:shd w:val="clear" w:color="auto" w:fill="F79646" w:themeFill="accent6"/>
            <w:noWrap/>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r w:rsidRPr="000136E7">
              <w:rPr>
                <w:rFonts w:asciiTheme="minorHAnsi" w:eastAsia="Times New Roman" w:hAnsiTheme="minorHAnsi" w:cstheme="minorHAnsi"/>
                <w:b/>
                <w:color w:val="FFFFFF" w:themeColor="background1"/>
                <w:szCs w:val="20"/>
                <w:lang w:eastAsia="es-MX"/>
              </w:rPr>
              <w:t>Polos</w:t>
            </w:r>
          </w:p>
        </w:tc>
        <w:tc>
          <w:tcPr>
            <w:tcW w:w="687" w:type="dxa"/>
            <w:shd w:val="clear" w:color="auto" w:fill="F79646" w:themeFill="accent6"/>
            <w:noWrap/>
            <w:hideMark/>
          </w:tcPr>
          <w:p w:rsidR="00995665" w:rsidRPr="000136E7" w:rsidRDefault="00995665"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color w:val="FFFFFF" w:themeColor="background1"/>
                <w:szCs w:val="20"/>
                <w:lang w:eastAsia="es-MX"/>
              </w:rPr>
            </w:pPr>
            <w:proofErr w:type="spellStart"/>
            <w:r w:rsidRPr="000136E7">
              <w:rPr>
                <w:rFonts w:asciiTheme="minorHAnsi" w:eastAsia="Times New Roman" w:hAnsiTheme="minorHAnsi" w:cstheme="minorHAnsi"/>
                <w:b/>
                <w:color w:val="FFFFFF" w:themeColor="background1"/>
                <w:szCs w:val="20"/>
                <w:lang w:eastAsia="es-MX"/>
              </w:rPr>
              <w:t>Amps</w:t>
            </w:r>
            <w:proofErr w:type="spellEnd"/>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60" w:type="dxa"/>
            <w:hideMark/>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A1</w:t>
            </w:r>
          </w:p>
        </w:tc>
        <w:tc>
          <w:tcPr>
            <w:tcW w:w="521"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4</w:t>
            </w:r>
          </w:p>
        </w:tc>
        <w:tc>
          <w:tcPr>
            <w:tcW w:w="419"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599" w:type="dxa"/>
            <w:noWrap/>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720</w:t>
            </w:r>
          </w:p>
        </w:tc>
        <w:tc>
          <w:tcPr>
            <w:tcW w:w="87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360</w:t>
            </w:r>
          </w:p>
        </w:tc>
        <w:tc>
          <w:tcPr>
            <w:tcW w:w="638" w:type="dxa"/>
            <w:noWrap/>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180</w:t>
            </w:r>
          </w:p>
        </w:tc>
        <w:tc>
          <w:tcPr>
            <w:tcW w:w="638" w:type="dxa"/>
            <w:noWrap/>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180</w:t>
            </w:r>
          </w:p>
        </w:tc>
        <w:tc>
          <w:tcPr>
            <w:tcW w:w="60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5.66</w:t>
            </w:r>
          </w:p>
        </w:tc>
        <w:tc>
          <w:tcPr>
            <w:tcW w:w="69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73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860" w:type="dxa"/>
            <w:hideMark/>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A2</w:t>
            </w:r>
          </w:p>
        </w:tc>
        <w:tc>
          <w:tcPr>
            <w:tcW w:w="521"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4</w:t>
            </w:r>
          </w:p>
        </w:tc>
        <w:tc>
          <w:tcPr>
            <w:tcW w:w="462" w:type="dxa"/>
            <w:noWrap/>
            <w:hideMark/>
          </w:tcPr>
          <w:p w:rsidR="00995665" w:rsidRPr="001C0132" w:rsidRDefault="00995665" w:rsidP="00995665">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18"/>
                <w:szCs w:val="18"/>
                <w:lang w:eastAsia="es-MX"/>
              </w:rPr>
            </w:pPr>
            <w:r w:rsidRPr="001C0132">
              <w:rPr>
                <w:rFonts w:asciiTheme="minorHAnsi" w:eastAsia="Times New Roman" w:hAnsiTheme="minorHAnsi" w:cstheme="minorHAnsi"/>
                <w:b/>
                <w:bCs/>
                <w:sz w:val="18"/>
                <w:szCs w:val="18"/>
                <w:lang w:eastAsia="es-MX"/>
              </w:rPr>
              <w:t> </w:t>
            </w:r>
          </w:p>
        </w:tc>
        <w:tc>
          <w:tcPr>
            <w:tcW w:w="599" w:type="dxa"/>
            <w:noWrap/>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304</w:t>
            </w:r>
          </w:p>
        </w:tc>
        <w:tc>
          <w:tcPr>
            <w:tcW w:w="877" w:type="dxa"/>
            <w:noWrap/>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152</w:t>
            </w:r>
          </w:p>
        </w:tc>
        <w:tc>
          <w:tcPr>
            <w:tcW w:w="638" w:type="dxa"/>
            <w:noWrap/>
            <w:hideMark/>
          </w:tcPr>
          <w:p w:rsidR="00995665" w:rsidRPr="001C0132" w:rsidRDefault="00995665" w:rsidP="00995665">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152</w:t>
            </w:r>
          </w:p>
        </w:tc>
        <w:tc>
          <w:tcPr>
            <w:tcW w:w="60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2.99</w:t>
            </w:r>
          </w:p>
        </w:tc>
        <w:tc>
          <w:tcPr>
            <w:tcW w:w="69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73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60" w:type="dxa"/>
            <w:hideMark/>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A3</w:t>
            </w:r>
          </w:p>
        </w:tc>
        <w:tc>
          <w:tcPr>
            <w:tcW w:w="521"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w:t>
            </w:r>
          </w:p>
        </w:tc>
        <w:tc>
          <w:tcPr>
            <w:tcW w:w="599" w:type="dxa"/>
            <w:noWrap/>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225</w:t>
            </w:r>
          </w:p>
        </w:tc>
        <w:tc>
          <w:tcPr>
            <w:tcW w:w="877"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noWrap/>
            <w:hideMark/>
          </w:tcPr>
          <w:p w:rsidR="00995665" w:rsidRPr="001C0132" w:rsidRDefault="00995665" w:rsidP="009956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225</w:t>
            </w:r>
          </w:p>
        </w:tc>
        <w:tc>
          <w:tcPr>
            <w:tcW w:w="638" w:type="dxa"/>
            <w:noWrap/>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0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7.08</w:t>
            </w:r>
          </w:p>
        </w:tc>
        <w:tc>
          <w:tcPr>
            <w:tcW w:w="698"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73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hideMark/>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860" w:type="dxa"/>
            <w:hideMark/>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A4</w:t>
            </w:r>
          </w:p>
        </w:tc>
        <w:tc>
          <w:tcPr>
            <w:tcW w:w="521"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c>
          <w:tcPr>
            <w:tcW w:w="462"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152</w:t>
            </w:r>
          </w:p>
        </w:tc>
        <w:tc>
          <w:tcPr>
            <w:tcW w:w="877" w:type="dxa"/>
            <w:noWrap/>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152</w:t>
            </w:r>
          </w:p>
        </w:tc>
        <w:tc>
          <w:tcPr>
            <w:tcW w:w="63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0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9.09</w:t>
            </w:r>
          </w:p>
        </w:tc>
        <w:tc>
          <w:tcPr>
            <w:tcW w:w="698"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73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w:t>
            </w:r>
          </w:p>
        </w:tc>
        <w:tc>
          <w:tcPr>
            <w:tcW w:w="687" w:type="dxa"/>
            <w:hideMark/>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60" w:type="dxa"/>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A5</w:t>
            </w:r>
          </w:p>
        </w:tc>
        <w:tc>
          <w:tcPr>
            <w:tcW w:w="521"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877" w:type="dxa"/>
            <w:noWrap/>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38" w:type="dxa"/>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0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2.83</w:t>
            </w:r>
          </w:p>
        </w:tc>
        <w:tc>
          <w:tcPr>
            <w:tcW w:w="69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73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860" w:type="dxa"/>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A6</w:t>
            </w:r>
          </w:p>
        </w:tc>
        <w:tc>
          <w:tcPr>
            <w:tcW w:w="521"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1M 1/2 HP</w:t>
            </w:r>
          </w:p>
        </w:tc>
        <w:tc>
          <w:tcPr>
            <w:tcW w:w="101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373</w:t>
            </w:r>
          </w:p>
        </w:tc>
        <w:tc>
          <w:tcPr>
            <w:tcW w:w="877" w:type="dxa"/>
            <w:noWrap/>
          </w:tcPr>
          <w:p w:rsidR="00995665" w:rsidRPr="001C0132" w:rsidRDefault="00995665" w:rsidP="00995665">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373</w:t>
            </w:r>
          </w:p>
        </w:tc>
        <w:tc>
          <w:tcPr>
            <w:tcW w:w="60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2.95</w:t>
            </w:r>
          </w:p>
        </w:tc>
        <w:tc>
          <w:tcPr>
            <w:tcW w:w="69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10</w:t>
            </w:r>
          </w:p>
        </w:tc>
        <w:tc>
          <w:tcPr>
            <w:tcW w:w="73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60" w:type="dxa"/>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A7</w:t>
            </w:r>
          </w:p>
        </w:tc>
        <w:tc>
          <w:tcPr>
            <w:tcW w:w="521"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877" w:type="dxa"/>
            <w:noWrap/>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60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2.95</w:t>
            </w:r>
          </w:p>
        </w:tc>
        <w:tc>
          <w:tcPr>
            <w:tcW w:w="698"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10</w:t>
            </w:r>
          </w:p>
        </w:tc>
        <w:tc>
          <w:tcPr>
            <w:tcW w:w="73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tcPr>
          <w:p w:rsidR="00995665" w:rsidRPr="001C0132"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trHeight w:val="293"/>
        </w:trPr>
        <w:tc>
          <w:tcPr>
            <w:cnfStyle w:val="001000000000" w:firstRow="0" w:lastRow="0" w:firstColumn="1" w:lastColumn="0" w:oddVBand="0" w:evenVBand="0" w:oddHBand="0" w:evenHBand="0" w:firstRowFirstColumn="0" w:firstRowLastColumn="0" w:lastRowFirstColumn="0" w:lastRowLastColumn="0"/>
            <w:tcW w:w="860" w:type="dxa"/>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A8</w:t>
            </w:r>
          </w:p>
        </w:tc>
        <w:tc>
          <w:tcPr>
            <w:tcW w:w="521"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19"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462"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599"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101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127</w:t>
            </w:r>
          </w:p>
        </w:tc>
        <w:tc>
          <w:tcPr>
            <w:tcW w:w="715"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0</w:t>
            </w:r>
          </w:p>
        </w:tc>
        <w:tc>
          <w:tcPr>
            <w:tcW w:w="877" w:type="dxa"/>
            <w:noWrap/>
          </w:tcPr>
          <w:p w:rsidR="00995665" w:rsidRPr="001C0132" w:rsidRDefault="00995665" w:rsidP="00995665">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3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360</w:t>
            </w:r>
          </w:p>
        </w:tc>
        <w:tc>
          <w:tcPr>
            <w:tcW w:w="63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0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2.95</w:t>
            </w:r>
          </w:p>
        </w:tc>
        <w:tc>
          <w:tcPr>
            <w:tcW w:w="698"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10</w:t>
            </w:r>
          </w:p>
        </w:tc>
        <w:tc>
          <w:tcPr>
            <w:tcW w:w="73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12</w:t>
            </w:r>
          </w:p>
        </w:tc>
        <w:tc>
          <w:tcPr>
            <w:tcW w:w="69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w:t>
            </w:r>
          </w:p>
        </w:tc>
        <w:tc>
          <w:tcPr>
            <w:tcW w:w="687" w:type="dxa"/>
          </w:tcPr>
          <w:p w:rsidR="00995665" w:rsidRPr="001C0132" w:rsidRDefault="00995665" w:rsidP="009956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15</w:t>
            </w:r>
          </w:p>
        </w:tc>
      </w:tr>
      <w:tr w:rsidR="00995665" w:rsidRPr="000136E7" w:rsidTr="009956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60" w:type="dxa"/>
            <w:hideMark/>
          </w:tcPr>
          <w:p w:rsidR="00995665" w:rsidRPr="001C0132" w:rsidRDefault="00995665" w:rsidP="00995665">
            <w:pPr>
              <w:spacing w:after="0" w:line="240" w:lineRule="auto"/>
              <w:jc w:val="center"/>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TOTAL</w:t>
            </w:r>
          </w:p>
        </w:tc>
        <w:tc>
          <w:tcPr>
            <w:tcW w:w="521"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4</w:t>
            </w:r>
          </w:p>
        </w:tc>
        <w:tc>
          <w:tcPr>
            <w:tcW w:w="419"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6</w:t>
            </w:r>
          </w:p>
        </w:tc>
        <w:tc>
          <w:tcPr>
            <w:tcW w:w="462"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3</w:t>
            </w:r>
          </w:p>
        </w:tc>
        <w:tc>
          <w:tcPr>
            <w:tcW w:w="599"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 </w:t>
            </w:r>
          </w:p>
        </w:tc>
        <w:tc>
          <w:tcPr>
            <w:tcW w:w="1018" w:type="dxa"/>
            <w:noWrap/>
            <w:hideMark/>
          </w:tcPr>
          <w:p w:rsidR="00995665" w:rsidRPr="00D60DC7"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18"/>
                <w:szCs w:val="18"/>
                <w:lang w:eastAsia="es-MX"/>
              </w:rPr>
            </w:pPr>
            <w:r w:rsidRPr="00D60DC7">
              <w:rPr>
                <w:rFonts w:asciiTheme="minorHAnsi" w:eastAsia="Times New Roman" w:hAnsiTheme="minorHAnsi" w:cstheme="minorHAnsi"/>
                <w:b/>
                <w:bCs/>
                <w:sz w:val="18"/>
                <w:szCs w:val="18"/>
                <w:lang w:eastAsia="es-MX"/>
              </w:rPr>
              <w:t> </w:t>
            </w:r>
          </w:p>
        </w:tc>
        <w:tc>
          <w:tcPr>
            <w:tcW w:w="715"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1774</w:t>
            </w:r>
          </w:p>
        </w:tc>
        <w:tc>
          <w:tcPr>
            <w:tcW w:w="877"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664</w:t>
            </w:r>
          </w:p>
        </w:tc>
        <w:tc>
          <w:tcPr>
            <w:tcW w:w="638"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765</w:t>
            </w:r>
          </w:p>
        </w:tc>
        <w:tc>
          <w:tcPr>
            <w:tcW w:w="638" w:type="dxa"/>
            <w:hideMark/>
          </w:tcPr>
          <w:p w:rsidR="00995665" w:rsidRPr="00D60DC7" w:rsidRDefault="00995665" w:rsidP="009956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sz w:val="18"/>
                <w:szCs w:val="18"/>
                <w:lang w:eastAsia="es-MX"/>
              </w:rPr>
            </w:pPr>
            <w:r w:rsidRPr="00D60DC7">
              <w:rPr>
                <w:rFonts w:asciiTheme="minorHAnsi" w:eastAsia="Times New Roman" w:hAnsiTheme="minorHAnsi" w:cstheme="minorHAnsi"/>
                <w:b/>
                <w:sz w:val="18"/>
                <w:szCs w:val="18"/>
                <w:lang w:eastAsia="es-MX"/>
              </w:rPr>
              <w:t>705</w:t>
            </w:r>
          </w:p>
        </w:tc>
        <w:tc>
          <w:tcPr>
            <w:tcW w:w="608"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8"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737"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97"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c>
          <w:tcPr>
            <w:tcW w:w="687" w:type="dxa"/>
            <w:noWrap/>
            <w:hideMark/>
          </w:tcPr>
          <w:p w:rsidR="00995665" w:rsidRPr="001C0132" w:rsidRDefault="00995665" w:rsidP="00995665">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lang w:eastAsia="es-MX"/>
              </w:rPr>
            </w:pPr>
            <w:r w:rsidRPr="001C0132">
              <w:rPr>
                <w:rFonts w:asciiTheme="minorHAnsi" w:eastAsia="Times New Roman" w:hAnsiTheme="minorHAnsi" w:cstheme="minorHAnsi"/>
                <w:sz w:val="18"/>
                <w:szCs w:val="18"/>
                <w:lang w:eastAsia="es-MX"/>
              </w:rPr>
              <w:t> </w:t>
            </w:r>
          </w:p>
        </w:tc>
      </w:tr>
    </w:tbl>
    <w:p w:rsidR="00995665" w:rsidRPr="003B32CA" w:rsidRDefault="00995665" w:rsidP="00992858">
      <w:pPr>
        <w:rPr>
          <w:sz w:val="16"/>
          <w:szCs w:val="16"/>
        </w:rPr>
      </w:pPr>
    </w:p>
    <w:p w:rsidR="00992858" w:rsidRDefault="00992858" w:rsidP="00992858">
      <w:r w:rsidRPr="00B05F49">
        <w:t>La puesta a tierra de los motores eléctricos, luminarias de alumbrado interior y exterior serán con cable desnudo calibre según la NOM</w:t>
      </w:r>
      <w:r>
        <w:t>-</w:t>
      </w:r>
      <w:r w:rsidRPr="00B05F49">
        <w:t>001-SEDE-1991</w:t>
      </w:r>
      <w:r>
        <w:t>,</w:t>
      </w:r>
      <w:r w:rsidRPr="00B05F49">
        <w:t xml:space="preserve"> cableado individualmente desde la barra de tierras.</w:t>
      </w:r>
    </w:p>
    <w:p w:rsidR="00992858" w:rsidRDefault="00992858" w:rsidP="00992858">
      <w:r>
        <w:t>La línea eléctrica será a media tensión, con un sistema de tierras y un sistema pararrayos para las dos estaciones de bombeo.</w:t>
      </w:r>
    </w:p>
    <w:p w:rsidR="00995665" w:rsidRDefault="00995665" w:rsidP="00992858"/>
    <w:p w:rsidR="00C7087F" w:rsidRDefault="00C7087F" w:rsidP="00C86070">
      <w:pPr>
        <w:pStyle w:val="SubtituloTtulo2"/>
        <w:numPr>
          <w:ilvl w:val="1"/>
          <w:numId w:val="28"/>
        </w:numPr>
        <w:rPr>
          <w:lang w:val="es-ES" w:eastAsia="es-ES"/>
        </w:rPr>
      </w:pPr>
      <w:bookmarkStart w:id="216" w:name="_Toc33630369"/>
      <w:bookmarkStart w:id="217" w:name="_Toc38627427"/>
      <w:r>
        <w:rPr>
          <w:lang w:val="es-ES" w:eastAsia="es-ES"/>
        </w:rPr>
        <w:lastRenderedPageBreak/>
        <w:t>D</w:t>
      </w:r>
      <w:r w:rsidRPr="00C257DA">
        <w:rPr>
          <w:lang w:val="es-ES" w:eastAsia="es-ES"/>
        </w:rPr>
        <w:t xml:space="preserve">istribución de </w:t>
      </w:r>
      <w:r>
        <w:rPr>
          <w:lang w:val="es-ES" w:eastAsia="es-ES"/>
        </w:rPr>
        <w:t>Alumbrado y Contactos</w:t>
      </w:r>
      <w:bookmarkEnd w:id="216"/>
      <w:bookmarkEnd w:id="217"/>
    </w:p>
    <w:p w:rsidR="003519A4" w:rsidRDefault="003519A4" w:rsidP="003519A4">
      <w:pPr>
        <w:pStyle w:val="SubsubtituloTtulo3"/>
        <w:rPr>
          <w:lang w:val="es-ES" w:eastAsia="es-ES"/>
        </w:rPr>
      </w:pPr>
      <w:bookmarkStart w:id="218" w:name="_Toc38627428"/>
      <w:r>
        <w:rPr>
          <w:lang w:val="es-ES" w:eastAsia="es-ES"/>
        </w:rPr>
        <w:t>Alumbrado Interior</w:t>
      </w:r>
      <w:bookmarkEnd w:id="218"/>
    </w:p>
    <w:p w:rsidR="00992858" w:rsidRPr="00973EFC" w:rsidRDefault="00992858" w:rsidP="00992858">
      <w:pPr>
        <w:spacing w:line="360" w:lineRule="auto"/>
        <w:rPr>
          <w:rFonts w:asciiTheme="minorHAnsi" w:hAnsiTheme="minorHAnsi" w:cstheme="minorHAnsi"/>
        </w:rPr>
      </w:pPr>
      <w:r w:rsidRPr="00973EFC">
        <w:rPr>
          <w:rFonts w:asciiTheme="minorHAnsi" w:hAnsiTheme="minorHAnsi" w:cstheme="minorHAnsi"/>
        </w:rPr>
        <w:t>El alumbrado interior de los edificios es basado de acuerdo a las actividades realizadas en estas zonas.</w:t>
      </w:r>
    </w:p>
    <w:p w:rsidR="00992858" w:rsidRPr="00973EFC" w:rsidRDefault="00992858" w:rsidP="00992858">
      <w:r w:rsidRPr="00973EFC">
        <w:t xml:space="preserve">El alumbrado interior de los edificios será con luminarias 2X38W+1.25% con </w:t>
      </w:r>
      <w:proofErr w:type="spellStart"/>
      <w:r w:rsidRPr="00973EFC">
        <w:t>balastra</w:t>
      </w:r>
      <w:proofErr w:type="spellEnd"/>
      <w:r w:rsidRPr="00973EFC">
        <w:t xml:space="preserve"> y salidas </w:t>
      </w:r>
      <w:r w:rsidR="00995665" w:rsidRPr="00973EFC">
        <w:t>incandescentes</w:t>
      </w:r>
      <w:r w:rsidR="00995665">
        <w:t xml:space="preserve"> de</w:t>
      </w:r>
      <w:r w:rsidRPr="00973EFC">
        <w:t xml:space="preserve"> </w:t>
      </w:r>
      <w:r>
        <w:t>2900 luxes y 125 volts.</w:t>
      </w:r>
    </w:p>
    <w:p w:rsidR="00992858" w:rsidRDefault="00992858" w:rsidP="00992858">
      <w:pPr>
        <w:spacing w:line="360" w:lineRule="auto"/>
        <w:rPr>
          <w:rFonts w:asciiTheme="minorHAnsi" w:hAnsiTheme="minorHAnsi" w:cstheme="minorHAnsi"/>
        </w:rPr>
      </w:pPr>
      <w:r>
        <w:rPr>
          <w:rFonts w:asciiTheme="minorHAnsi" w:hAnsiTheme="minorHAnsi" w:cstheme="minorHAnsi"/>
        </w:rPr>
        <w:t>Los n</w:t>
      </w:r>
      <w:r w:rsidRPr="00973EFC">
        <w:rPr>
          <w:rFonts w:asciiTheme="minorHAnsi" w:hAnsiTheme="minorHAnsi" w:cstheme="minorHAnsi"/>
        </w:rPr>
        <w:t>iveles de iluminación para las diferentes ár</w:t>
      </w:r>
      <w:r>
        <w:rPr>
          <w:rFonts w:asciiTheme="minorHAnsi" w:hAnsiTheme="minorHAnsi" w:cstheme="minorHAnsi"/>
        </w:rPr>
        <w:t>eas se presentan en las siguientes tablas:</w:t>
      </w:r>
    </w:p>
    <w:tbl>
      <w:tblPr>
        <w:tblW w:w="6620" w:type="dxa"/>
        <w:tblCellMar>
          <w:left w:w="70" w:type="dxa"/>
          <w:right w:w="70" w:type="dxa"/>
        </w:tblCellMar>
        <w:tblLook w:val="04A0" w:firstRow="1" w:lastRow="0" w:firstColumn="1" w:lastColumn="0" w:noHBand="0" w:noVBand="1"/>
      </w:tblPr>
      <w:tblGrid>
        <w:gridCol w:w="3480"/>
        <w:gridCol w:w="1540"/>
        <w:gridCol w:w="1600"/>
      </w:tblGrid>
      <w:tr w:rsidR="00871BF7" w:rsidRPr="00871BF7" w:rsidTr="00871BF7">
        <w:trPr>
          <w:trHeight w:val="300"/>
        </w:trPr>
        <w:tc>
          <w:tcPr>
            <w:tcW w:w="348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Oficina administrativa</w:t>
            </w:r>
          </w:p>
        </w:tc>
        <w:tc>
          <w:tcPr>
            <w:tcW w:w="154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600</w:t>
            </w:r>
          </w:p>
        </w:tc>
        <w:tc>
          <w:tcPr>
            <w:tcW w:w="160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watts</w:t>
            </w:r>
          </w:p>
        </w:tc>
      </w:tr>
      <w:tr w:rsidR="00871BF7" w:rsidRPr="00871BF7" w:rsidTr="00871BF7">
        <w:trPr>
          <w:trHeight w:val="300"/>
        </w:trPr>
        <w:tc>
          <w:tcPr>
            <w:tcW w:w="348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Centro de control de motores</w:t>
            </w:r>
          </w:p>
        </w:tc>
        <w:tc>
          <w:tcPr>
            <w:tcW w:w="154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1249</w:t>
            </w:r>
          </w:p>
        </w:tc>
        <w:tc>
          <w:tcPr>
            <w:tcW w:w="160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watts</w:t>
            </w:r>
          </w:p>
        </w:tc>
      </w:tr>
      <w:tr w:rsidR="00871BF7" w:rsidRPr="00871BF7" w:rsidTr="00871BF7">
        <w:trPr>
          <w:trHeight w:val="300"/>
        </w:trPr>
        <w:tc>
          <w:tcPr>
            <w:tcW w:w="348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Caseta de vigilancia</w:t>
            </w:r>
          </w:p>
        </w:tc>
        <w:tc>
          <w:tcPr>
            <w:tcW w:w="154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1774</w:t>
            </w:r>
          </w:p>
        </w:tc>
        <w:tc>
          <w:tcPr>
            <w:tcW w:w="1600" w:type="dxa"/>
            <w:tcBorders>
              <w:top w:val="nil"/>
              <w:left w:val="nil"/>
              <w:bottom w:val="nil"/>
              <w:right w:val="nil"/>
            </w:tcBorders>
            <w:shd w:val="clear" w:color="auto" w:fill="auto"/>
            <w:noWrap/>
            <w:vAlign w:val="center"/>
            <w:hideMark/>
          </w:tcPr>
          <w:p w:rsidR="00871BF7" w:rsidRPr="00871BF7" w:rsidRDefault="00871BF7" w:rsidP="00871BF7">
            <w:pPr>
              <w:spacing w:after="0" w:line="240" w:lineRule="auto"/>
              <w:jc w:val="left"/>
              <w:rPr>
                <w:rFonts w:asciiTheme="minorHAnsi" w:eastAsia="Times New Roman" w:hAnsiTheme="minorHAnsi" w:cstheme="minorHAnsi"/>
                <w:lang w:eastAsia="es-MX"/>
              </w:rPr>
            </w:pPr>
            <w:r w:rsidRPr="00871BF7">
              <w:rPr>
                <w:rFonts w:asciiTheme="minorHAnsi" w:eastAsia="Times New Roman" w:hAnsiTheme="minorHAnsi" w:cstheme="minorHAnsi"/>
                <w:lang w:eastAsia="es-MX"/>
              </w:rPr>
              <w:t>watts</w:t>
            </w:r>
          </w:p>
        </w:tc>
      </w:tr>
    </w:tbl>
    <w:p w:rsidR="00992858" w:rsidRPr="00995665" w:rsidRDefault="00992858" w:rsidP="00992858">
      <w:pPr>
        <w:spacing w:line="360" w:lineRule="auto"/>
        <w:rPr>
          <w:rFonts w:ascii="Arial" w:hAnsi="Arial" w:cs="Arial"/>
          <w:sz w:val="2"/>
          <w:szCs w:val="2"/>
          <w:lang w:val="es-ES_tradnl"/>
        </w:rPr>
      </w:pPr>
    </w:p>
    <w:p w:rsidR="00992858" w:rsidRPr="00D41A6F" w:rsidRDefault="00992858" w:rsidP="003519A4">
      <w:pPr>
        <w:pStyle w:val="SubsubtituloTtulo3"/>
        <w:rPr>
          <w:lang w:val="es-ES" w:eastAsia="es-ES"/>
        </w:rPr>
      </w:pPr>
      <w:bookmarkStart w:id="219" w:name="_Toc91327857"/>
      <w:bookmarkStart w:id="220" w:name="_Toc26789015"/>
      <w:bookmarkStart w:id="221" w:name="_Toc38627429"/>
      <w:r w:rsidRPr="00D41A6F">
        <w:rPr>
          <w:lang w:val="es-ES" w:eastAsia="es-ES"/>
        </w:rPr>
        <w:t>Alumbrado</w:t>
      </w:r>
      <w:bookmarkEnd w:id="219"/>
      <w:bookmarkEnd w:id="220"/>
      <w:r w:rsidR="003519A4">
        <w:rPr>
          <w:lang w:val="es-ES" w:eastAsia="es-ES"/>
        </w:rPr>
        <w:t xml:space="preserve"> Exterior</w:t>
      </w:r>
      <w:bookmarkEnd w:id="221"/>
    </w:p>
    <w:p w:rsidR="00992858" w:rsidRPr="00B05F49" w:rsidRDefault="00992858" w:rsidP="00992858">
      <w:r w:rsidRPr="00B05F49">
        <w:t>El objetivo del alumbrado exterior es el proporcionar visibilidad adecuada para mayor seguridad y protección en el tráfico de vehículos y peatones. El nivel de iluminación considerado es de acuerdo a las recomendaciones de la Sociedad de Ingeniería de Iluminación, para un nivel recomendado de 5 a 10 Luxes.</w:t>
      </w:r>
    </w:p>
    <w:p w:rsidR="00992858" w:rsidRPr="00B05F49" w:rsidRDefault="00992858" w:rsidP="00992858">
      <w:r w:rsidRPr="00B05F49">
        <w:t xml:space="preserve">Altura máxima de </w:t>
      </w:r>
      <w:r>
        <w:t xml:space="preserve">postes para </w:t>
      </w:r>
      <w:r w:rsidRPr="00B05F49">
        <w:t xml:space="preserve">luminarias del alumbrado exterior será de 9 m, el apagado de alumbrado exterior se podrá realizar en forma manual con interruptores </w:t>
      </w:r>
      <w:proofErr w:type="spellStart"/>
      <w:r w:rsidRPr="00B05F49">
        <w:t>termomagnéticos</w:t>
      </w:r>
      <w:proofErr w:type="spellEnd"/>
      <w:r w:rsidRPr="00B05F49">
        <w:t>.</w:t>
      </w:r>
    </w:p>
    <w:p w:rsidR="00992858" w:rsidRPr="00B05F49" w:rsidRDefault="00992858" w:rsidP="00992858">
      <w:r w:rsidRPr="00B05F49">
        <w:t xml:space="preserve">El tablero de alumbrado se </w:t>
      </w:r>
      <w:r w:rsidR="00871BF7" w:rsidRPr="00B05F49">
        <w:t>ubicará</w:t>
      </w:r>
      <w:r w:rsidRPr="00B05F49">
        <w:t xml:space="preserve"> en cas</w:t>
      </w:r>
      <w:r>
        <w:t>eta</w:t>
      </w:r>
      <w:r w:rsidRPr="00B05F49">
        <w:t xml:space="preserve"> de </w:t>
      </w:r>
      <w:r>
        <w:t>controles</w:t>
      </w:r>
      <w:r w:rsidRPr="00B05F49">
        <w:t>.</w:t>
      </w:r>
    </w:p>
    <w:p w:rsidR="00992858" w:rsidRPr="005643C0" w:rsidRDefault="00992858" w:rsidP="00992858">
      <w:pPr>
        <w:pStyle w:val="Tablatitulo"/>
      </w:pPr>
      <w:bookmarkStart w:id="222" w:name="_Toc38626749"/>
      <w:r>
        <w:t>Niveles de iluminación exterior estaciones de bombeo</w:t>
      </w:r>
      <w:bookmarkEnd w:id="222"/>
    </w:p>
    <w:tbl>
      <w:tblPr>
        <w:tblStyle w:val="GridTable4Accent6"/>
        <w:tblW w:w="8723" w:type="dxa"/>
        <w:jc w:val="center"/>
        <w:tblLook w:val="0000" w:firstRow="0" w:lastRow="0" w:firstColumn="0" w:lastColumn="0" w:noHBand="0" w:noVBand="0"/>
      </w:tblPr>
      <w:tblGrid>
        <w:gridCol w:w="2547"/>
        <w:gridCol w:w="1841"/>
        <w:gridCol w:w="1445"/>
        <w:gridCol w:w="1445"/>
        <w:gridCol w:w="1445"/>
      </w:tblGrid>
      <w:tr w:rsidR="00995665" w:rsidRPr="006D5AEC" w:rsidTr="00D60DC7">
        <w:trPr>
          <w:cnfStyle w:val="000000100000" w:firstRow="0" w:lastRow="0" w:firstColumn="0" w:lastColumn="0" w:oddVBand="0" w:evenVBand="0" w:oddHBand="1" w:evenHBand="0" w:firstRowFirstColumn="0" w:firstRowLastColumn="0" w:lastRowFirstColumn="0" w:lastRowLastColumn="0"/>
          <w:trHeight w:val="190"/>
          <w:jc w:val="center"/>
        </w:trPr>
        <w:tc>
          <w:tcPr>
            <w:cnfStyle w:val="000010000000" w:firstRow="0" w:lastRow="0" w:firstColumn="0" w:lastColumn="0" w:oddVBand="1" w:evenVBand="0" w:oddHBand="0" w:evenHBand="0" w:firstRowFirstColumn="0" w:firstRowLastColumn="0" w:lastRowFirstColumn="0" w:lastRowLastColumn="0"/>
            <w:tcW w:w="2547" w:type="dxa"/>
            <w:shd w:val="clear" w:color="auto" w:fill="F79646" w:themeFill="accent6"/>
            <w:noWrap/>
          </w:tcPr>
          <w:p w:rsidR="00992858" w:rsidRPr="006D5AEC" w:rsidRDefault="00871BF7" w:rsidP="00871BF7">
            <w:pPr>
              <w:spacing w:after="0" w:line="240" w:lineRule="auto"/>
              <w:jc w:val="center"/>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Lugar</w:t>
            </w:r>
          </w:p>
        </w:tc>
        <w:tc>
          <w:tcPr>
            <w:tcW w:w="1841" w:type="dxa"/>
            <w:shd w:val="clear" w:color="auto" w:fill="F79646" w:themeFill="accent6"/>
            <w:noWrap/>
          </w:tcPr>
          <w:p w:rsidR="00992858" w:rsidRPr="006D5AEC"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Cs w:val="20"/>
              </w:rPr>
            </w:pPr>
            <w:r w:rsidRPr="006D5AEC">
              <w:rPr>
                <w:rFonts w:asciiTheme="minorHAnsi" w:hAnsiTheme="minorHAnsi" w:cstheme="minorHAnsi"/>
                <w:b/>
                <w:color w:val="FFFFFF" w:themeColor="background1"/>
                <w:szCs w:val="20"/>
              </w:rPr>
              <w:t>Nivel luminoso</w:t>
            </w:r>
          </w:p>
        </w:tc>
        <w:tc>
          <w:tcPr>
            <w:cnfStyle w:val="000010000000" w:firstRow="0" w:lastRow="0" w:firstColumn="0" w:lastColumn="0" w:oddVBand="1" w:evenVBand="0" w:oddHBand="0" w:evenHBand="0" w:firstRowFirstColumn="0" w:firstRowLastColumn="0" w:lastRowFirstColumn="0" w:lastRowLastColumn="0"/>
            <w:tcW w:w="1445" w:type="dxa"/>
            <w:shd w:val="clear" w:color="auto" w:fill="F79646" w:themeFill="accent6"/>
          </w:tcPr>
          <w:p w:rsidR="00992858" w:rsidRPr="006D5AEC" w:rsidRDefault="00992858" w:rsidP="00871BF7">
            <w:pPr>
              <w:spacing w:after="0" w:line="240" w:lineRule="auto"/>
              <w:jc w:val="center"/>
              <w:rPr>
                <w:rFonts w:asciiTheme="minorHAnsi" w:hAnsiTheme="minorHAnsi" w:cstheme="minorHAnsi"/>
                <w:b/>
                <w:color w:val="FFFFFF" w:themeColor="background1"/>
                <w:szCs w:val="20"/>
              </w:rPr>
            </w:pPr>
            <w:r w:rsidRPr="006D5AEC">
              <w:rPr>
                <w:rFonts w:asciiTheme="minorHAnsi" w:hAnsiTheme="minorHAnsi" w:cstheme="minorHAnsi"/>
                <w:b/>
                <w:color w:val="FFFFFF" w:themeColor="background1"/>
                <w:szCs w:val="20"/>
              </w:rPr>
              <w:t>Potencia Lámparas</w:t>
            </w:r>
          </w:p>
        </w:tc>
        <w:tc>
          <w:tcPr>
            <w:tcW w:w="1445" w:type="dxa"/>
            <w:shd w:val="clear" w:color="auto" w:fill="F79646" w:themeFill="accent6"/>
          </w:tcPr>
          <w:p w:rsidR="00992858" w:rsidRPr="006D5AEC" w:rsidRDefault="00992858" w:rsidP="00871B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Cs w:val="20"/>
              </w:rPr>
            </w:pPr>
            <w:r w:rsidRPr="006D5AEC">
              <w:rPr>
                <w:rFonts w:asciiTheme="minorHAnsi" w:hAnsiTheme="minorHAnsi" w:cstheme="minorHAnsi"/>
                <w:b/>
                <w:color w:val="FFFFFF" w:themeColor="background1"/>
                <w:szCs w:val="20"/>
              </w:rPr>
              <w:t>Lámparas</w:t>
            </w:r>
          </w:p>
        </w:tc>
        <w:tc>
          <w:tcPr>
            <w:cnfStyle w:val="000010000000" w:firstRow="0" w:lastRow="0" w:firstColumn="0" w:lastColumn="0" w:oddVBand="1" w:evenVBand="0" w:oddHBand="0" w:evenHBand="0" w:firstRowFirstColumn="0" w:firstRowLastColumn="0" w:lastRowFirstColumn="0" w:lastRowLastColumn="0"/>
            <w:tcW w:w="1445" w:type="dxa"/>
            <w:shd w:val="clear" w:color="auto" w:fill="F79646" w:themeFill="accent6"/>
          </w:tcPr>
          <w:p w:rsidR="00992858" w:rsidRPr="006D5AEC" w:rsidRDefault="00992858" w:rsidP="00871BF7">
            <w:pPr>
              <w:spacing w:after="0" w:line="240" w:lineRule="auto"/>
              <w:jc w:val="center"/>
              <w:rPr>
                <w:rFonts w:asciiTheme="minorHAnsi" w:hAnsiTheme="minorHAnsi" w:cstheme="minorHAnsi"/>
                <w:b/>
                <w:color w:val="FFFFFF" w:themeColor="background1"/>
                <w:szCs w:val="20"/>
              </w:rPr>
            </w:pPr>
            <w:r w:rsidRPr="006D5AEC">
              <w:rPr>
                <w:rFonts w:asciiTheme="minorHAnsi" w:hAnsiTheme="minorHAnsi" w:cstheme="minorHAnsi"/>
                <w:b/>
                <w:color w:val="FFFFFF" w:themeColor="background1"/>
                <w:szCs w:val="20"/>
              </w:rPr>
              <w:t xml:space="preserve">Total </w:t>
            </w:r>
          </w:p>
        </w:tc>
      </w:tr>
      <w:tr w:rsidR="00992858" w:rsidRPr="006D5AEC" w:rsidTr="00D60DC7">
        <w:trPr>
          <w:trHeight w:val="190"/>
          <w:jc w:val="center"/>
        </w:trPr>
        <w:tc>
          <w:tcPr>
            <w:cnfStyle w:val="000010000000" w:firstRow="0" w:lastRow="0" w:firstColumn="0" w:lastColumn="0" w:oddVBand="1" w:evenVBand="0" w:oddHBand="0" w:evenHBand="0" w:firstRowFirstColumn="0" w:firstRowLastColumn="0" w:lastRowFirstColumn="0" w:lastRowLastColumn="0"/>
            <w:tcW w:w="2547" w:type="dxa"/>
            <w:shd w:val="clear" w:color="auto" w:fill="auto"/>
            <w:noWrap/>
          </w:tcPr>
          <w:p w:rsidR="00992858" w:rsidRPr="006D5AEC" w:rsidRDefault="00871BF7" w:rsidP="00871BF7">
            <w:pPr>
              <w:spacing w:after="0" w:line="240" w:lineRule="auto"/>
              <w:rPr>
                <w:rFonts w:asciiTheme="minorHAnsi" w:hAnsiTheme="minorHAnsi" w:cstheme="minorHAnsi"/>
                <w:szCs w:val="20"/>
              </w:rPr>
            </w:pPr>
            <w:r>
              <w:rPr>
                <w:szCs w:val="20"/>
              </w:rPr>
              <w:t>Zona exterior de PTAR</w:t>
            </w:r>
            <w:r w:rsidR="00D60DC7">
              <w:rPr>
                <w:szCs w:val="20"/>
              </w:rPr>
              <w:t xml:space="preserve"> P</w:t>
            </w:r>
          </w:p>
        </w:tc>
        <w:tc>
          <w:tcPr>
            <w:tcW w:w="1841" w:type="dxa"/>
            <w:shd w:val="clear" w:color="auto" w:fill="auto"/>
            <w:noWrap/>
          </w:tcPr>
          <w:p w:rsidR="00992858" w:rsidRPr="006D5AEC" w:rsidRDefault="00992858"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D5AEC">
              <w:rPr>
                <w:rFonts w:asciiTheme="minorHAnsi" w:hAnsiTheme="minorHAnsi" w:cstheme="minorHAnsi"/>
                <w:szCs w:val="20"/>
              </w:rPr>
              <w:t>27500 lúmenes</w:t>
            </w:r>
          </w:p>
        </w:tc>
        <w:tc>
          <w:tcPr>
            <w:cnfStyle w:val="000010000000" w:firstRow="0" w:lastRow="0" w:firstColumn="0" w:lastColumn="0" w:oddVBand="1" w:evenVBand="0" w:oddHBand="0" w:evenHBand="0" w:firstRowFirstColumn="0" w:firstRowLastColumn="0" w:lastRowFirstColumn="0" w:lastRowLastColumn="0"/>
            <w:tcW w:w="1445" w:type="dxa"/>
            <w:shd w:val="clear" w:color="auto" w:fill="auto"/>
          </w:tcPr>
          <w:p w:rsidR="00992858" w:rsidRPr="006D5AEC" w:rsidRDefault="00871BF7" w:rsidP="00871BF7">
            <w:pPr>
              <w:spacing w:after="0" w:line="240" w:lineRule="auto"/>
              <w:jc w:val="center"/>
              <w:rPr>
                <w:rFonts w:asciiTheme="minorHAnsi" w:hAnsiTheme="minorHAnsi" w:cstheme="minorHAnsi"/>
                <w:szCs w:val="20"/>
              </w:rPr>
            </w:pPr>
            <w:r>
              <w:rPr>
                <w:rFonts w:asciiTheme="minorHAnsi" w:hAnsiTheme="minorHAnsi" w:cstheme="minorHAnsi"/>
                <w:szCs w:val="20"/>
              </w:rPr>
              <w:t>5</w:t>
            </w:r>
            <w:r w:rsidR="00992858" w:rsidRPr="006D5AEC">
              <w:rPr>
                <w:rFonts w:asciiTheme="minorHAnsi" w:hAnsiTheme="minorHAnsi" w:cstheme="minorHAnsi"/>
                <w:szCs w:val="20"/>
              </w:rPr>
              <w:t>0 Watts</w:t>
            </w:r>
          </w:p>
        </w:tc>
        <w:tc>
          <w:tcPr>
            <w:tcW w:w="1445" w:type="dxa"/>
            <w:shd w:val="clear" w:color="auto" w:fill="auto"/>
          </w:tcPr>
          <w:p w:rsidR="00992858" w:rsidRPr="006D5AEC" w:rsidRDefault="00871BF7" w:rsidP="00871B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7</w:t>
            </w:r>
          </w:p>
        </w:tc>
        <w:tc>
          <w:tcPr>
            <w:cnfStyle w:val="000010000000" w:firstRow="0" w:lastRow="0" w:firstColumn="0" w:lastColumn="0" w:oddVBand="1" w:evenVBand="0" w:oddHBand="0" w:evenHBand="0" w:firstRowFirstColumn="0" w:firstRowLastColumn="0" w:lastRowFirstColumn="0" w:lastRowLastColumn="0"/>
            <w:tcW w:w="1445" w:type="dxa"/>
            <w:shd w:val="clear" w:color="auto" w:fill="auto"/>
          </w:tcPr>
          <w:p w:rsidR="00992858" w:rsidRPr="006D5AEC" w:rsidRDefault="00871BF7" w:rsidP="00871BF7">
            <w:pPr>
              <w:spacing w:after="0" w:line="240" w:lineRule="auto"/>
              <w:jc w:val="center"/>
              <w:rPr>
                <w:rFonts w:asciiTheme="minorHAnsi" w:hAnsiTheme="minorHAnsi" w:cstheme="minorHAnsi"/>
                <w:szCs w:val="20"/>
              </w:rPr>
            </w:pPr>
            <w:r>
              <w:rPr>
                <w:rFonts w:asciiTheme="minorHAnsi" w:hAnsiTheme="minorHAnsi" w:cstheme="minorHAnsi"/>
                <w:szCs w:val="20"/>
              </w:rPr>
              <w:t>35</w:t>
            </w:r>
            <w:r w:rsidR="00992858" w:rsidRPr="006D5AEC">
              <w:rPr>
                <w:rFonts w:asciiTheme="minorHAnsi" w:hAnsiTheme="minorHAnsi" w:cstheme="minorHAnsi"/>
                <w:szCs w:val="20"/>
              </w:rPr>
              <w:t>0 Watts</w:t>
            </w:r>
          </w:p>
        </w:tc>
      </w:tr>
    </w:tbl>
    <w:p w:rsidR="00995665" w:rsidRPr="00995665" w:rsidRDefault="00995665" w:rsidP="00992858">
      <w:pPr>
        <w:rPr>
          <w:sz w:val="2"/>
          <w:szCs w:val="2"/>
          <w:lang w:val="es-ES_tradnl"/>
        </w:rPr>
      </w:pPr>
    </w:p>
    <w:p w:rsidR="00992858" w:rsidRDefault="00992858" w:rsidP="00992858">
      <w:pPr>
        <w:rPr>
          <w:lang w:val="es-ES_tradnl"/>
        </w:rPr>
      </w:pPr>
      <w:r>
        <w:rPr>
          <w:lang w:val="es-ES_tradnl"/>
        </w:rPr>
        <w:t>Las lámparas propuestas serán de vapor de sodio de alta presión como característica principal.</w:t>
      </w:r>
    </w:p>
    <w:p w:rsidR="00871BF7" w:rsidRPr="00871BF7" w:rsidRDefault="00871BF7" w:rsidP="00C86070">
      <w:pPr>
        <w:pStyle w:val="SubtituloTtulo2"/>
        <w:numPr>
          <w:ilvl w:val="1"/>
          <w:numId w:val="28"/>
        </w:numPr>
        <w:rPr>
          <w:lang w:val="es-ES" w:eastAsia="es-ES"/>
        </w:rPr>
      </w:pPr>
      <w:bookmarkStart w:id="223" w:name="_Toc26789016"/>
      <w:bookmarkStart w:id="224" w:name="_Toc38627430"/>
      <w:r w:rsidRPr="00871BF7">
        <w:rPr>
          <w:lang w:val="es-ES" w:eastAsia="es-ES"/>
        </w:rPr>
        <w:t>Cálculo del Transformador de Distribución</w:t>
      </w:r>
      <w:bookmarkEnd w:id="223"/>
      <w:bookmarkEnd w:id="224"/>
    </w:p>
    <w:p w:rsidR="00871BF7" w:rsidRDefault="00871BF7" w:rsidP="00871BF7">
      <w:r>
        <w:t>De acuerdo a los cálculos realizados mediante la carga de los equipos eléctricos en fuerza y alumbrado, el transformador de distribución será de 13200/440-254V de 45 KVA, como se presenta en la siguiente tabla.</w:t>
      </w:r>
    </w:p>
    <w:p w:rsidR="00871BF7" w:rsidRDefault="00871BF7" w:rsidP="00871BF7">
      <w:pPr>
        <w:pStyle w:val="Tablatitulo"/>
      </w:pPr>
      <w:bookmarkStart w:id="225" w:name="_Toc38626750"/>
      <w:r>
        <w:t>Capacidad del transformador de distribución</w:t>
      </w:r>
      <w:bookmarkEnd w:id="225"/>
      <w:r>
        <w:t xml:space="preserve"> </w:t>
      </w:r>
    </w:p>
    <w:tbl>
      <w:tblPr>
        <w:tblStyle w:val="GridTable4Accent6"/>
        <w:tblW w:w="9587" w:type="dxa"/>
        <w:jc w:val="center"/>
        <w:tblLook w:val="0000" w:firstRow="0" w:lastRow="0" w:firstColumn="0" w:lastColumn="0" w:noHBand="0" w:noVBand="0"/>
      </w:tblPr>
      <w:tblGrid>
        <w:gridCol w:w="1555"/>
        <w:gridCol w:w="1134"/>
        <w:gridCol w:w="1134"/>
        <w:gridCol w:w="1275"/>
        <w:gridCol w:w="1140"/>
        <w:gridCol w:w="1075"/>
        <w:gridCol w:w="921"/>
        <w:gridCol w:w="1353"/>
      </w:tblGrid>
      <w:tr w:rsidR="00C3692F" w:rsidRPr="006D5AEC" w:rsidTr="00D60DC7">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1555" w:type="dxa"/>
            <w:shd w:val="clear" w:color="auto" w:fill="F79646" w:themeFill="accent6"/>
            <w:noWrap/>
          </w:tcPr>
          <w:p w:rsidR="00C3692F" w:rsidRPr="006D5AEC" w:rsidRDefault="00C3692F" w:rsidP="00C3692F">
            <w:pPr>
              <w:spacing w:after="0" w:line="240" w:lineRule="auto"/>
              <w:jc w:val="center"/>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Lugar</w:t>
            </w:r>
          </w:p>
        </w:tc>
        <w:tc>
          <w:tcPr>
            <w:tcW w:w="2268" w:type="dxa"/>
            <w:gridSpan w:val="2"/>
            <w:shd w:val="clear" w:color="auto" w:fill="F79646" w:themeFill="accent6"/>
            <w:noWrap/>
          </w:tcPr>
          <w:p w:rsidR="00C3692F" w:rsidRPr="006D5AEC" w:rsidRDefault="00C3692F" w:rsidP="00C369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Fuerza</w:t>
            </w:r>
          </w:p>
        </w:tc>
        <w:tc>
          <w:tcPr>
            <w:cnfStyle w:val="000010000000" w:firstRow="0" w:lastRow="0" w:firstColumn="0" w:lastColumn="0" w:oddVBand="1" w:evenVBand="0" w:oddHBand="0" w:evenHBand="0" w:firstRowFirstColumn="0" w:firstRowLastColumn="0" w:lastRowFirstColumn="0" w:lastRowLastColumn="0"/>
            <w:tcW w:w="2415" w:type="dxa"/>
            <w:gridSpan w:val="2"/>
            <w:shd w:val="clear" w:color="auto" w:fill="F79646" w:themeFill="accent6"/>
          </w:tcPr>
          <w:p w:rsidR="00C3692F" w:rsidRPr="006D5AEC" w:rsidRDefault="00C3692F" w:rsidP="00C3692F">
            <w:pPr>
              <w:spacing w:after="0" w:line="240" w:lineRule="auto"/>
              <w:jc w:val="center"/>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Alumbrado</w:t>
            </w:r>
          </w:p>
        </w:tc>
        <w:tc>
          <w:tcPr>
            <w:tcW w:w="1075" w:type="dxa"/>
            <w:shd w:val="clear" w:color="auto" w:fill="F79646" w:themeFill="accent6"/>
          </w:tcPr>
          <w:p w:rsidR="00C3692F" w:rsidRDefault="00C3692F" w:rsidP="00C369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 xml:space="preserve">Total </w:t>
            </w:r>
          </w:p>
        </w:tc>
        <w:tc>
          <w:tcPr>
            <w:cnfStyle w:val="000010000000" w:firstRow="0" w:lastRow="0" w:firstColumn="0" w:lastColumn="0" w:oddVBand="1" w:evenVBand="0" w:oddHBand="0" w:evenHBand="0" w:firstRowFirstColumn="0" w:firstRowLastColumn="0" w:lastRowFirstColumn="0" w:lastRowLastColumn="0"/>
            <w:tcW w:w="921" w:type="dxa"/>
            <w:shd w:val="clear" w:color="auto" w:fill="F79646" w:themeFill="accent6"/>
          </w:tcPr>
          <w:p w:rsidR="00C3692F" w:rsidRDefault="00C3692F" w:rsidP="00C3692F">
            <w:pPr>
              <w:spacing w:after="0" w:line="240" w:lineRule="auto"/>
              <w:jc w:val="center"/>
              <w:rPr>
                <w:rFonts w:asciiTheme="minorHAnsi" w:hAnsiTheme="minorHAnsi" w:cstheme="minorHAnsi"/>
                <w:b/>
                <w:color w:val="FFFFFF" w:themeColor="background1"/>
                <w:szCs w:val="20"/>
              </w:rPr>
            </w:pPr>
            <w:r>
              <w:rPr>
                <w:rFonts w:asciiTheme="minorHAnsi" w:hAnsiTheme="minorHAnsi" w:cstheme="minorHAnsi"/>
                <w:b/>
                <w:color w:val="FFFFFF" w:themeColor="background1"/>
                <w:szCs w:val="20"/>
              </w:rPr>
              <w:t>Total Final</w:t>
            </w:r>
          </w:p>
        </w:tc>
        <w:tc>
          <w:tcPr>
            <w:tcW w:w="1353" w:type="dxa"/>
            <w:shd w:val="clear" w:color="auto" w:fill="F79646" w:themeFill="accent6"/>
          </w:tcPr>
          <w:p w:rsidR="00C3692F" w:rsidRDefault="00C3692F" w:rsidP="00C3692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Cs w:val="20"/>
              </w:rPr>
            </w:pPr>
            <w:proofErr w:type="spellStart"/>
            <w:r>
              <w:rPr>
                <w:rFonts w:asciiTheme="minorHAnsi" w:hAnsiTheme="minorHAnsi" w:cstheme="minorHAnsi"/>
                <w:b/>
                <w:color w:val="FFFFFF" w:themeColor="background1"/>
                <w:szCs w:val="20"/>
              </w:rPr>
              <w:t>Saturamiento</w:t>
            </w:r>
            <w:proofErr w:type="spellEnd"/>
          </w:p>
        </w:tc>
      </w:tr>
      <w:tr w:rsidR="00C3692F" w:rsidRPr="006D5AEC" w:rsidTr="00D60DC7">
        <w:trPr>
          <w:trHeight w:val="340"/>
          <w:jc w:val="center"/>
        </w:trPr>
        <w:tc>
          <w:tcPr>
            <w:cnfStyle w:val="000010000000" w:firstRow="0" w:lastRow="0" w:firstColumn="0" w:lastColumn="0" w:oddVBand="1" w:evenVBand="0" w:oddHBand="0" w:evenHBand="0" w:firstRowFirstColumn="0" w:firstRowLastColumn="0" w:lastRowFirstColumn="0" w:lastRowLastColumn="0"/>
            <w:tcW w:w="1555" w:type="dxa"/>
            <w:shd w:val="clear" w:color="auto" w:fill="auto"/>
            <w:noWrap/>
          </w:tcPr>
          <w:p w:rsidR="00C3692F" w:rsidRPr="006D5AEC" w:rsidRDefault="00C3692F" w:rsidP="00C3692F">
            <w:pPr>
              <w:spacing w:after="0" w:line="240" w:lineRule="auto"/>
              <w:rPr>
                <w:rFonts w:asciiTheme="minorHAnsi" w:hAnsiTheme="minorHAnsi" w:cstheme="minorHAnsi"/>
                <w:szCs w:val="20"/>
              </w:rPr>
            </w:pPr>
            <w:r>
              <w:rPr>
                <w:szCs w:val="20"/>
              </w:rPr>
              <w:t>PTAR</w:t>
            </w:r>
            <w:r w:rsidR="00D60DC7">
              <w:rPr>
                <w:szCs w:val="20"/>
              </w:rPr>
              <w:t xml:space="preserve"> Pegueros</w:t>
            </w:r>
          </w:p>
        </w:tc>
        <w:tc>
          <w:tcPr>
            <w:tcW w:w="1134" w:type="dxa"/>
            <w:shd w:val="clear" w:color="auto" w:fill="auto"/>
            <w:noWrap/>
          </w:tcPr>
          <w:p w:rsidR="00C3692F" w:rsidRPr="006D5AEC" w:rsidRDefault="00C3692F" w:rsidP="00C369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21.14 KW</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rsidR="00C3692F" w:rsidRPr="006D5AEC" w:rsidRDefault="00C3692F" w:rsidP="00C3692F">
            <w:pPr>
              <w:spacing w:after="0" w:line="240" w:lineRule="auto"/>
              <w:jc w:val="center"/>
              <w:rPr>
                <w:rFonts w:asciiTheme="minorHAnsi" w:hAnsiTheme="minorHAnsi" w:cstheme="minorHAnsi"/>
                <w:szCs w:val="20"/>
              </w:rPr>
            </w:pPr>
            <w:r>
              <w:rPr>
                <w:rFonts w:asciiTheme="minorHAnsi" w:hAnsiTheme="minorHAnsi" w:cstheme="minorHAnsi"/>
                <w:szCs w:val="20"/>
              </w:rPr>
              <w:t>23.49 KVA</w:t>
            </w:r>
          </w:p>
        </w:tc>
        <w:tc>
          <w:tcPr>
            <w:tcW w:w="1275" w:type="dxa"/>
            <w:shd w:val="clear" w:color="auto" w:fill="auto"/>
          </w:tcPr>
          <w:p w:rsidR="00C3692F" w:rsidRPr="006D5AEC" w:rsidRDefault="00C3692F" w:rsidP="00C369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3.823 KW</w:t>
            </w:r>
          </w:p>
        </w:tc>
        <w:tc>
          <w:tcPr>
            <w:cnfStyle w:val="000010000000" w:firstRow="0" w:lastRow="0" w:firstColumn="0" w:lastColumn="0" w:oddVBand="1" w:evenVBand="0" w:oddHBand="0" w:evenHBand="0" w:firstRowFirstColumn="0" w:firstRowLastColumn="0" w:lastRowFirstColumn="0" w:lastRowLastColumn="0"/>
            <w:tcW w:w="1140" w:type="dxa"/>
            <w:shd w:val="clear" w:color="auto" w:fill="auto"/>
          </w:tcPr>
          <w:p w:rsidR="00C3692F" w:rsidRPr="006D5AEC" w:rsidRDefault="00C3692F" w:rsidP="00C3692F">
            <w:pPr>
              <w:spacing w:after="0" w:line="240" w:lineRule="auto"/>
              <w:jc w:val="center"/>
              <w:rPr>
                <w:rFonts w:asciiTheme="minorHAnsi" w:hAnsiTheme="minorHAnsi" w:cstheme="minorHAnsi"/>
                <w:szCs w:val="20"/>
              </w:rPr>
            </w:pPr>
            <w:r>
              <w:rPr>
                <w:rFonts w:asciiTheme="minorHAnsi" w:hAnsiTheme="minorHAnsi" w:cstheme="minorHAnsi"/>
                <w:szCs w:val="20"/>
              </w:rPr>
              <w:t>4.25 KVA</w:t>
            </w:r>
          </w:p>
        </w:tc>
        <w:tc>
          <w:tcPr>
            <w:tcW w:w="1075" w:type="dxa"/>
            <w:shd w:val="clear" w:color="auto" w:fill="auto"/>
          </w:tcPr>
          <w:p w:rsidR="00C3692F" w:rsidRDefault="00C3692F" w:rsidP="00C369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27.73 KVA</w:t>
            </w:r>
          </w:p>
        </w:tc>
        <w:tc>
          <w:tcPr>
            <w:cnfStyle w:val="000010000000" w:firstRow="0" w:lastRow="0" w:firstColumn="0" w:lastColumn="0" w:oddVBand="1" w:evenVBand="0" w:oddHBand="0" w:evenHBand="0" w:firstRowFirstColumn="0" w:firstRowLastColumn="0" w:lastRowFirstColumn="0" w:lastRowLastColumn="0"/>
            <w:tcW w:w="921" w:type="dxa"/>
            <w:shd w:val="clear" w:color="auto" w:fill="auto"/>
          </w:tcPr>
          <w:p w:rsidR="00C3692F" w:rsidRPr="00C34213" w:rsidRDefault="00C3692F" w:rsidP="00C3692F">
            <w:pPr>
              <w:spacing w:after="0" w:line="240" w:lineRule="auto"/>
              <w:jc w:val="center"/>
              <w:rPr>
                <w:rFonts w:asciiTheme="minorHAnsi" w:hAnsiTheme="minorHAnsi" w:cstheme="minorHAnsi"/>
                <w:b/>
                <w:szCs w:val="20"/>
              </w:rPr>
            </w:pPr>
            <w:r>
              <w:rPr>
                <w:rFonts w:asciiTheme="minorHAnsi" w:hAnsiTheme="minorHAnsi" w:cstheme="minorHAnsi"/>
                <w:b/>
                <w:szCs w:val="20"/>
              </w:rPr>
              <w:t>45</w:t>
            </w:r>
            <w:r w:rsidRPr="00C34213">
              <w:rPr>
                <w:rFonts w:asciiTheme="minorHAnsi" w:hAnsiTheme="minorHAnsi" w:cstheme="minorHAnsi"/>
                <w:b/>
                <w:szCs w:val="20"/>
              </w:rPr>
              <w:t xml:space="preserve"> KVA</w:t>
            </w:r>
          </w:p>
        </w:tc>
        <w:tc>
          <w:tcPr>
            <w:tcW w:w="1353" w:type="dxa"/>
            <w:shd w:val="clear" w:color="auto" w:fill="auto"/>
          </w:tcPr>
          <w:p w:rsidR="00C3692F" w:rsidRDefault="00C3692F" w:rsidP="00C3692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62%</w:t>
            </w:r>
          </w:p>
        </w:tc>
      </w:tr>
    </w:tbl>
    <w:p w:rsidR="00871BF7" w:rsidRDefault="00871BF7" w:rsidP="00871BF7">
      <w:pPr>
        <w:rPr>
          <w:sz w:val="2"/>
          <w:szCs w:val="2"/>
        </w:rPr>
      </w:pPr>
    </w:p>
    <w:p w:rsidR="001136AC" w:rsidRDefault="001136AC" w:rsidP="00871BF7">
      <w:pPr>
        <w:rPr>
          <w:sz w:val="2"/>
          <w:szCs w:val="2"/>
        </w:rPr>
      </w:pPr>
    </w:p>
    <w:p w:rsidR="001136AC" w:rsidRDefault="003519A4" w:rsidP="003519A4">
      <w:r>
        <w:t>La subestación será una tipo poste como se muestra en la siguiente imagen.</w:t>
      </w:r>
    </w:p>
    <w:p w:rsidR="001136AC" w:rsidRDefault="001136AC" w:rsidP="00871BF7">
      <w:pPr>
        <w:rPr>
          <w:sz w:val="2"/>
          <w:szCs w:val="2"/>
        </w:rPr>
      </w:pPr>
    </w:p>
    <w:p w:rsidR="001136AC" w:rsidRDefault="001136AC" w:rsidP="00871BF7">
      <w:pPr>
        <w:rPr>
          <w:sz w:val="2"/>
          <w:szCs w:val="2"/>
        </w:rPr>
      </w:pPr>
    </w:p>
    <w:p w:rsidR="001136AC" w:rsidRDefault="001136AC" w:rsidP="00871BF7">
      <w:pPr>
        <w:rPr>
          <w:sz w:val="2"/>
          <w:szCs w:val="2"/>
        </w:rPr>
      </w:pPr>
    </w:p>
    <w:p w:rsidR="001136AC" w:rsidRDefault="001136AC" w:rsidP="00871BF7">
      <w:pPr>
        <w:rPr>
          <w:sz w:val="2"/>
          <w:szCs w:val="2"/>
        </w:rPr>
      </w:pPr>
    </w:p>
    <w:p w:rsidR="001136AC" w:rsidRDefault="001136AC" w:rsidP="00871BF7">
      <w:pPr>
        <w:rPr>
          <w:sz w:val="2"/>
          <w:szCs w:val="2"/>
        </w:rPr>
      </w:pPr>
    </w:p>
    <w:p w:rsidR="001136AC" w:rsidRDefault="003519A4" w:rsidP="00871BF7">
      <w:pPr>
        <w:rPr>
          <w:sz w:val="2"/>
          <w:szCs w:val="2"/>
        </w:rPr>
      </w:pPr>
      <w:r w:rsidRPr="003519A4">
        <w:rPr>
          <w:noProof/>
          <w:lang w:eastAsia="es-MX"/>
        </w:rPr>
        <w:lastRenderedPageBreak/>
        <w:drawing>
          <wp:anchor distT="0" distB="0" distL="114300" distR="114300" simplePos="0" relativeHeight="251734016" behindDoc="0" locked="0" layoutInCell="1" allowOverlap="1">
            <wp:simplePos x="0" y="0"/>
            <wp:positionH relativeFrom="margin">
              <wp:posOffset>-265430</wp:posOffset>
            </wp:positionH>
            <wp:positionV relativeFrom="paragraph">
              <wp:posOffset>15875</wp:posOffset>
            </wp:positionV>
            <wp:extent cx="3726180" cy="392874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0207" t="11021" r="22455" b="21527"/>
                    <a:stretch/>
                  </pic:blipFill>
                  <pic:spPr bwMode="auto">
                    <a:xfrm>
                      <a:off x="0" y="0"/>
                      <a:ext cx="3726180" cy="392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36AC" w:rsidRDefault="003519A4" w:rsidP="00871BF7">
      <w:pPr>
        <w:rPr>
          <w:sz w:val="2"/>
          <w:szCs w:val="2"/>
        </w:rPr>
      </w:pPr>
      <w:r w:rsidRPr="003519A4">
        <w:rPr>
          <w:noProof/>
          <w:lang w:eastAsia="es-MX"/>
        </w:rPr>
        <w:drawing>
          <wp:anchor distT="0" distB="0" distL="114300" distR="114300" simplePos="0" relativeHeight="251732992" behindDoc="0" locked="0" layoutInCell="1" allowOverlap="1">
            <wp:simplePos x="0" y="0"/>
            <wp:positionH relativeFrom="margin">
              <wp:align>right</wp:align>
            </wp:positionH>
            <wp:positionV relativeFrom="paragraph">
              <wp:posOffset>45448</wp:posOffset>
            </wp:positionV>
            <wp:extent cx="2486660" cy="3798570"/>
            <wp:effectExtent l="0" t="0" r="889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8395" t="22021" r="24554" b="17076"/>
                    <a:stretch/>
                  </pic:blipFill>
                  <pic:spPr bwMode="auto">
                    <a:xfrm>
                      <a:off x="0" y="0"/>
                      <a:ext cx="2486660" cy="379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36AC" w:rsidRDefault="001136AC" w:rsidP="00871BF7">
      <w:pPr>
        <w:rPr>
          <w:sz w:val="2"/>
          <w:szCs w:val="2"/>
        </w:rPr>
      </w:pPr>
    </w:p>
    <w:p w:rsidR="001136AC" w:rsidRDefault="001136AC" w:rsidP="00871BF7">
      <w:pPr>
        <w:rPr>
          <w:sz w:val="2"/>
          <w:szCs w:val="2"/>
        </w:rPr>
      </w:pPr>
    </w:p>
    <w:p w:rsidR="001136AC" w:rsidRDefault="003519A4" w:rsidP="003519A4">
      <w:pPr>
        <w:pStyle w:val="FiguraoGrafica"/>
      </w:pPr>
      <w:bookmarkStart w:id="226" w:name="_Toc38626706"/>
      <w:r>
        <w:t>Subestación eléctrica tipo poste de 45 KVA</w:t>
      </w:r>
      <w:bookmarkEnd w:id="226"/>
    </w:p>
    <w:p w:rsidR="00C7087F" w:rsidRPr="00C257DA" w:rsidRDefault="00C7087F" w:rsidP="00C86070">
      <w:pPr>
        <w:pStyle w:val="SubtituloTtulo2"/>
        <w:numPr>
          <w:ilvl w:val="1"/>
          <w:numId w:val="28"/>
        </w:numPr>
        <w:rPr>
          <w:lang w:val="es-ES" w:eastAsia="es-ES"/>
        </w:rPr>
      </w:pPr>
      <w:bookmarkStart w:id="227" w:name="_Toc33630373"/>
      <w:bookmarkStart w:id="228" w:name="_Toc38627431"/>
      <w:r>
        <w:rPr>
          <w:lang w:val="es-ES" w:eastAsia="es-ES"/>
        </w:rPr>
        <w:t>M</w:t>
      </w:r>
      <w:r w:rsidRPr="00C257DA">
        <w:rPr>
          <w:lang w:val="es-ES" w:eastAsia="es-ES"/>
        </w:rPr>
        <w:t xml:space="preserve">emorias de </w:t>
      </w:r>
      <w:r>
        <w:rPr>
          <w:lang w:val="es-ES" w:eastAsia="es-ES"/>
        </w:rPr>
        <w:t>C</w:t>
      </w:r>
      <w:r w:rsidRPr="00C257DA">
        <w:rPr>
          <w:lang w:val="es-ES" w:eastAsia="es-ES"/>
        </w:rPr>
        <w:t>á</w:t>
      </w:r>
      <w:r>
        <w:rPr>
          <w:lang w:val="es-ES" w:eastAsia="es-ES"/>
        </w:rPr>
        <w:t>lculo</w:t>
      </w:r>
      <w:bookmarkEnd w:id="227"/>
      <w:bookmarkEnd w:id="228"/>
    </w:p>
    <w:p w:rsidR="00C7087F" w:rsidRDefault="00DD7A56" w:rsidP="003519A4">
      <w:r>
        <w:t>La memoria eléctrica contiene todos los cálculos ocupados para determinar el sistema de controles y alumbrado, lo cual ha sido plasmado en los planos correspondientes.</w:t>
      </w:r>
    </w:p>
    <w:p w:rsidR="00C7087F" w:rsidRDefault="00DD7A56" w:rsidP="00C7087F">
      <w:pPr>
        <w:autoSpaceDE w:val="0"/>
        <w:autoSpaceDN w:val="0"/>
        <w:adjustRightInd w:val="0"/>
        <w:spacing w:after="0" w:line="240" w:lineRule="auto"/>
      </w:pPr>
      <w:r>
        <w:t>La memoria de cálculo eléctrica se presenta en el Anexo 6 de este informe.</w:t>
      </w: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3519A4" w:rsidRDefault="003519A4" w:rsidP="00C7087F">
      <w:pPr>
        <w:autoSpaceDE w:val="0"/>
        <w:autoSpaceDN w:val="0"/>
        <w:adjustRightInd w:val="0"/>
        <w:spacing w:after="0" w:line="240" w:lineRule="auto"/>
      </w:pPr>
    </w:p>
    <w:p w:rsidR="00C7087F" w:rsidRDefault="00C7087F" w:rsidP="00C86070">
      <w:pPr>
        <w:pStyle w:val="TtulocapTtulo1"/>
        <w:numPr>
          <w:ilvl w:val="0"/>
          <w:numId w:val="28"/>
        </w:numPr>
      </w:pPr>
      <w:bookmarkStart w:id="229" w:name="_Toc33630374"/>
      <w:bookmarkStart w:id="230" w:name="_Toc38627432"/>
      <w:r w:rsidRPr="00552294">
        <w:lastRenderedPageBreak/>
        <w:t>PROYECTO MECANICO</w:t>
      </w:r>
      <w:bookmarkEnd w:id="229"/>
      <w:bookmarkEnd w:id="230"/>
    </w:p>
    <w:p w:rsidR="005E4466" w:rsidRPr="00552294" w:rsidRDefault="005E4466" w:rsidP="005E4466">
      <w:pPr>
        <w:pStyle w:val="SubtituloTtulo2"/>
        <w:numPr>
          <w:ilvl w:val="1"/>
          <w:numId w:val="28"/>
        </w:numPr>
        <w:jc w:val="left"/>
      </w:pPr>
      <w:bookmarkStart w:id="231" w:name="_Toc38627433"/>
      <w:r>
        <w:t>Determinación de la Potencia de las Bombas</w:t>
      </w:r>
      <w:bookmarkEnd w:id="231"/>
    </w:p>
    <w:tbl>
      <w:tblPr>
        <w:tblW w:w="14610" w:type="dxa"/>
        <w:tblLayout w:type="fixed"/>
        <w:tblCellMar>
          <w:left w:w="70" w:type="dxa"/>
          <w:right w:w="70" w:type="dxa"/>
        </w:tblCellMar>
        <w:tblLook w:val="04A0" w:firstRow="1" w:lastRow="0" w:firstColumn="1" w:lastColumn="0" w:noHBand="0" w:noVBand="1"/>
      </w:tblPr>
      <w:tblGrid>
        <w:gridCol w:w="160"/>
        <w:gridCol w:w="699"/>
        <w:gridCol w:w="603"/>
        <w:gridCol w:w="673"/>
        <w:gridCol w:w="1014"/>
        <w:gridCol w:w="406"/>
        <w:gridCol w:w="553"/>
        <w:gridCol w:w="507"/>
        <w:gridCol w:w="1200"/>
        <w:gridCol w:w="1120"/>
        <w:gridCol w:w="549"/>
        <w:gridCol w:w="167"/>
        <w:gridCol w:w="224"/>
        <w:gridCol w:w="1040"/>
        <w:gridCol w:w="172"/>
        <w:gridCol w:w="1254"/>
        <w:gridCol w:w="1423"/>
        <w:gridCol w:w="1423"/>
        <w:gridCol w:w="1423"/>
      </w:tblGrid>
      <w:tr w:rsidR="00CA501F" w:rsidRPr="0055733D" w:rsidTr="00B81AE9">
        <w:trPr>
          <w:trHeight w:val="315"/>
        </w:trPr>
        <w:tc>
          <w:tcPr>
            <w:tcW w:w="7651" w:type="dxa"/>
            <w:gridSpan w:val="12"/>
            <w:tcBorders>
              <w:top w:val="nil"/>
              <w:left w:val="nil"/>
              <w:bottom w:val="nil"/>
              <w:right w:val="nil"/>
            </w:tcBorders>
            <w:shd w:val="clear" w:color="auto" w:fill="auto"/>
            <w:noWrap/>
            <w:vAlign w:val="center"/>
            <w:hideMark/>
          </w:tcPr>
          <w:p w:rsidR="0055733D" w:rsidRPr="0055733D" w:rsidRDefault="00714856" w:rsidP="00CA3A0F">
            <w:pPr>
              <w:spacing w:after="0" w:line="240" w:lineRule="auto"/>
              <w:jc w:val="left"/>
              <w:rPr>
                <w:rFonts w:asciiTheme="minorHAnsi" w:eastAsia="Times New Roman" w:hAnsiTheme="minorHAnsi" w:cstheme="minorHAnsi"/>
                <w:color w:val="000000"/>
                <w:lang w:eastAsia="es-MX"/>
              </w:rPr>
            </w:pPr>
            <w:r>
              <w:rPr>
                <w:rFonts w:asciiTheme="minorHAnsi" w:eastAsia="Times New Roman" w:hAnsiTheme="minorHAnsi" w:cstheme="minorHAnsi"/>
                <w:color w:val="000000"/>
                <w:lang w:eastAsia="es-MX"/>
              </w:rPr>
              <w:t>S</w:t>
            </w:r>
            <w:r w:rsidR="0055733D" w:rsidRPr="0055733D">
              <w:rPr>
                <w:rFonts w:asciiTheme="minorHAnsi" w:eastAsia="Times New Roman" w:hAnsiTheme="minorHAnsi" w:cstheme="minorHAnsi"/>
                <w:color w:val="000000"/>
                <w:lang w:eastAsia="es-MX"/>
              </w:rPr>
              <w:t xml:space="preserve">e seleccionan cuatro bombas, dos de 15.0 </w:t>
            </w:r>
            <w:proofErr w:type="spellStart"/>
            <w:r w:rsidR="00CA3A0F" w:rsidRPr="00CA3A0F">
              <w:rPr>
                <w:rFonts w:asciiTheme="minorHAnsi" w:eastAsia="Times New Roman" w:hAnsiTheme="minorHAnsi" w:cstheme="minorHAnsi"/>
                <w:iCs/>
                <w:color w:val="000000"/>
                <w:lang w:eastAsia="es-MX"/>
              </w:rPr>
              <w:t>l.p.s</w:t>
            </w:r>
            <w:proofErr w:type="spellEnd"/>
            <w:r w:rsidR="00CA3A0F" w:rsidRPr="00CA3A0F">
              <w:rPr>
                <w:rFonts w:asciiTheme="minorHAnsi" w:eastAsia="Times New Roman" w:hAnsiTheme="minorHAnsi" w:cstheme="minorHAnsi"/>
                <w:iCs/>
                <w:color w:val="000000"/>
                <w:lang w:eastAsia="es-MX"/>
              </w:rPr>
              <w:t>.</w:t>
            </w:r>
            <w:r w:rsidR="00CA3A0F">
              <w:rPr>
                <w:rFonts w:asciiTheme="minorHAnsi" w:eastAsia="Times New Roman" w:hAnsiTheme="minorHAnsi" w:cstheme="minorHAnsi"/>
                <w:i/>
                <w:iCs/>
                <w:color w:val="000000"/>
                <w:lang w:eastAsia="es-MX"/>
              </w:rPr>
              <w:t xml:space="preserve"> </w:t>
            </w:r>
            <w:r w:rsidR="00CA3A0F">
              <w:rPr>
                <w:rFonts w:asciiTheme="minorHAnsi" w:eastAsia="Times New Roman" w:hAnsiTheme="minorHAnsi" w:cstheme="minorHAnsi"/>
                <w:color w:val="000000"/>
                <w:lang w:eastAsia="es-MX"/>
              </w:rPr>
              <w:t xml:space="preserve"> y las restantes de </w:t>
            </w:r>
            <w:r w:rsidR="0055733D" w:rsidRPr="0055733D">
              <w:rPr>
                <w:rFonts w:asciiTheme="minorHAnsi" w:eastAsia="Times New Roman" w:hAnsiTheme="minorHAnsi" w:cstheme="minorHAnsi"/>
                <w:color w:val="000000"/>
                <w:lang w:eastAsia="es-MX"/>
              </w:rPr>
              <w:t>30</w:t>
            </w:r>
            <w:r w:rsidR="00CA3A0F">
              <w:rPr>
                <w:rFonts w:asciiTheme="minorHAnsi" w:eastAsia="Times New Roman" w:hAnsiTheme="minorHAnsi" w:cstheme="minorHAnsi"/>
                <w:color w:val="000000"/>
                <w:lang w:eastAsia="es-MX"/>
              </w:rPr>
              <w:t xml:space="preserve"> </w:t>
            </w:r>
            <w:proofErr w:type="spellStart"/>
            <w:r w:rsidR="00CA3A0F">
              <w:rPr>
                <w:rFonts w:asciiTheme="minorHAnsi" w:eastAsia="Times New Roman" w:hAnsiTheme="minorHAnsi" w:cstheme="minorHAnsi"/>
                <w:color w:val="000000"/>
                <w:lang w:eastAsia="es-MX"/>
              </w:rPr>
              <w:t>l.p.s</w:t>
            </w:r>
            <w:proofErr w:type="spellEnd"/>
            <w:r w:rsidR="00CA3A0F">
              <w:rPr>
                <w:rFonts w:asciiTheme="minorHAnsi" w:eastAsia="Times New Roman" w:hAnsiTheme="minorHAnsi" w:cstheme="minorHAnsi"/>
                <w:color w:val="000000"/>
                <w:lang w:eastAsia="es-MX"/>
              </w:rPr>
              <w:t>.</w:t>
            </w:r>
          </w:p>
        </w:tc>
        <w:tc>
          <w:tcPr>
            <w:tcW w:w="4113" w:type="dxa"/>
            <w:gridSpan w:val="5"/>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B81AE9">
        <w:trPr>
          <w:trHeight w:val="360"/>
        </w:trPr>
        <w:tc>
          <w:tcPr>
            <w:tcW w:w="160" w:type="dxa"/>
            <w:tcBorders>
              <w:top w:val="nil"/>
              <w:left w:val="nil"/>
              <w:bottom w:val="nil"/>
              <w:right w:val="nil"/>
            </w:tcBorders>
            <w:shd w:val="clear" w:color="auto" w:fill="auto"/>
            <w:noWrap/>
            <w:vAlign w:val="center"/>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959"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3376" w:type="dxa"/>
            <w:gridSpan w:val="4"/>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31" w:type="dxa"/>
            <w:gridSpan w:val="3"/>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72"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2677"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B81AE9">
        <w:trPr>
          <w:trHeight w:val="300"/>
        </w:trPr>
        <w:tc>
          <w:tcPr>
            <w:tcW w:w="3149" w:type="dxa"/>
            <w:gridSpan w:val="5"/>
            <w:tcBorders>
              <w:top w:val="nil"/>
              <w:left w:val="nil"/>
              <w:bottom w:val="nil"/>
              <w:right w:val="nil"/>
            </w:tcBorders>
            <w:shd w:val="clear" w:color="auto" w:fill="auto"/>
            <w:noWrap/>
            <w:vAlign w:val="center"/>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r w:rsidRPr="0055733D">
              <w:rPr>
                <w:rFonts w:asciiTheme="minorHAnsi" w:eastAsia="Times New Roman" w:hAnsiTheme="minorHAnsi" w:cstheme="minorHAnsi"/>
                <w:color w:val="000000"/>
                <w:lang w:eastAsia="es-MX"/>
              </w:rPr>
              <w:t>Distribución de las Bombas</w:t>
            </w:r>
          </w:p>
        </w:tc>
        <w:tc>
          <w:tcPr>
            <w:tcW w:w="959"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p>
        </w:tc>
        <w:tc>
          <w:tcPr>
            <w:tcW w:w="3376" w:type="dxa"/>
            <w:gridSpan w:val="4"/>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31" w:type="dxa"/>
            <w:gridSpan w:val="3"/>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72"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2677"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B81AE9">
        <w:trPr>
          <w:trHeight w:val="375"/>
        </w:trPr>
        <w:tc>
          <w:tcPr>
            <w:tcW w:w="160" w:type="dxa"/>
            <w:tcBorders>
              <w:top w:val="nil"/>
              <w:left w:val="nil"/>
              <w:bottom w:val="nil"/>
              <w:right w:val="nil"/>
            </w:tcBorders>
            <w:shd w:val="clear" w:color="auto" w:fill="auto"/>
            <w:noWrap/>
            <w:vAlign w:val="center"/>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959"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3376" w:type="dxa"/>
            <w:gridSpan w:val="4"/>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31" w:type="dxa"/>
            <w:gridSpan w:val="3"/>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72"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2677" w:type="dxa"/>
            <w:gridSpan w:val="2"/>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D60DC7">
        <w:trPr>
          <w:trHeight w:val="390"/>
        </w:trPr>
        <w:tc>
          <w:tcPr>
            <w:tcW w:w="160"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single" w:sz="8" w:space="0" w:color="FABF8F" w:themeColor="accent6" w:themeTint="99"/>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79646" w:themeFill="accent6"/>
            <w:vAlign w:val="center"/>
            <w:hideMark/>
          </w:tcPr>
          <w:p w:rsidR="0055733D" w:rsidRPr="0055733D" w:rsidRDefault="0055733D" w:rsidP="00CA501F">
            <w:pPr>
              <w:spacing w:after="0" w:line="240" w:lineRule="auto"/>
              <w:jc w:val="center"/>
              <w:rPr>
                <w:rFonts w:asciiTheme="minorHAnsi" w:eastAsia="Times New Roman" w:hAnsiTheme="minorHAnsi" w:cstheme="minorHAnsi"/>
                <w:b/>
                <w:color w:val="FFFFFF" w:themeColor="background1"/>
                <w:sz w:val="20"/>
                <w:szCs w:val="20"/>
                <w:lang w:eastAsia="es-MX"/>
              </w:rPr>
            </w:pPr>
            <w:r w:rsidRPr="0055733D">
              <w:rPr>
                <w:rFonts w:asciiTheme="minorHAnsi" w:eastAsia="Times New Roman" w:hAnsiTheme="minorHAnsi" w:cstheme="minorHAnsi"/>
                <w:b/>
                <w:color w:val="FFFFFF" w:themeColor="background1"/>
                <w:sz w:val="20"/>
                <w:szCs w:val="20"/>
                <w:lang w:eastAsia="es-MX"/>
              </w:rPr>
              <w:t>Gasto</w:t>
            </w:r>
          </w:p>
        </w:tc>
        <w:tc>
          <w:tcPr>
            <w:tcW w:w="959"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79646" w:themeFill="accent6"/>
            <w:noWrap/>
            <w:vAlign w:val="center"/>
            <w:hideMark/>
          </w:tcPr>
          <w:p w:rsidR="0055733D" w:rsidRPr="0055733D" w:rsidRDefault="0055733D" w:rsidP="00CA501F">
            <w:pPr>
              <w:spacing w:after="0" w:line="240" w:lineRule="auto"/>
              <w:jc w:val="center"/>
              <w:rPr>
                <w:rFonts w:asciiTheme="minorHAnsi" w:eastAsia="Times New Roman" w:hAnsiTheme="minorHAnsi" w:cstheme="minorHAnsi"/>
                <w:b/>
                <w:color w:val="FFFFFF" w:themeColor="background1"/>
                <w:sz w:val="20"/>
                <w:szCs w:val="20"/>
                <w:lang w:eastAsia="es-MX"/>
              </w:rPr>
            </w:pPr>
            <w:proofErr w:type="spellStart"/>
            <w:r w:rsidRPr="0055733D">
              <w:rPr>
                <w:rFonts w:asciiTheme="minorHAnsi" w:eastAsia="Times New Roman" w:hAnsiTheme="minorHAnsi" w:cstheme="minorHAnsi"/>
                <w:b/>
                <w:color w:val="FFFFFF" w:themeColor="background1"/>
                <w:sz w:val="20"/>
                <w:szCs w:val="20"/>
                <w:lang w:eastAsia="es-MX"/>
              </w:rPr>
              <w:t>lps</w:t>
            </w:r>
            <w:proofErr w:type="spellEnd"/>
          </w:p>
        </w:tc>
        <w:tc>
          <w:tcPr>
            <w:tcW w:w="3543" w:type="dxa"/>
            <w:gridSpan w:val="5"/>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79646" w:themeFill="accent6"/>
            <w:vAlign w:val="center"/>
            <w:hideMark/>
          </w:tcPr>
          <w:p w:rsidR="0055733D" w:rsidRPr="0055733D" w:rsidRDefault="0055733D" w:rsidP="00CA501F">
            <w:pPr>
              <w:spacing w:after="0" w:line="240" w:lineRule="auto"/>
              <w:jc w:val="center"/>
              <w:rPr>
                <w:rFonts w:asciiTheme="minorHAnsi" w:eastAsia="Times New Roman" w:hAnsiTheme="minorHAnsi" w:cstheme="minorHAnsi"/>
                <w:b/>
                <w:color w:val="FFFFFF" w:themeColor="background1"/>
                <w:sz w:val="20"/>
                <w:szCs w:val="20"/>
                <w:lang w:eastAsia="es-MX"/>
              </w:rPr>
            </w:pPr>
            <w:r w:rsidRPr="0055733D">
              <w:rPr>
                <w:rFonts w:asciiTheme="minorHAnsi" w:eastAsia="Times New Roman" w:hAnsiTheme="minorHAnsi" w:cstheme="minorHAnsi"/>
                <w:b/>
                <w:color w:val="FFFFFF" w:themeColor="background1"/>
                <w:sz w:val="20"/>
                <w:szCs w:val="20"/>
                <w:lang w:eastAsia="es-MX"/>
              </w:rPr>
              <w:t>Bombas</w:t>
            </w:r>
          </w:p>
        </w:tc>
        <w:tc>
          <w:tcPr>
            <w:tcW w:w="4113" w:type="dxa"/>
            <w:gridSpan w:val="5"/>
            <w:tcBorders>
              <w:top w:val="nil"/>
              <w:left w:val="single" w:sz="8" w:space="0" w:color="FABF8F" w:themeColor="accent6" w:themeTint="99"/>
              <w:bottom w:val="nil"/>
              <w:right w:val="nil"/>
            </w:tcBorders>
            <w:shd w:val="clear" w:color="auto" w:fill="auto"/>
            <w:noWrap/>
            <w:vAlign w:val="bottom"/>
            <w:hideMark/>
          </w:tcPr>
          <w:p w:rsidR="0055733D" w:rsidRPr="0055733D" w:rsidRDefault="0055733D" w:rsidP="00714856">
            <w:pPr>
              <w:spacing w:after="0" w:line="240" w:lineRule="auto"/>
              <w:jc w:val="center"/>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D60DC7">
        <w:trPr>
          <w:trHeight w:val="267"/>
        </w:trPr>
        <w:tc>
          <w:tcPr>
            <w:tcW w:w="160"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single" w:sz="8" w:space="0" w:color="FABF8F" w:themeColor="accent6" w:themeTint="99"/>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 xml:space="preserve">Q </w:t>
            </w:r>
            <w:proofErr w:type="spellStart"/>
            <w:r w:rsidRPr="0055733D">
              <w:rPr>
                <w:rFonts w:asciiTheme="minorHAnsi" w:eastAsia="Times New Roman" w:hAnsiTheme="minorHAnsi" w:cstheme="minorHAnsi"/>
                <w:color w:val="000000"/>
                <w:sz w:val="20"/>
                <w:szCs w:val="20"/>
                <w:vertAlign w:val="subscript"/>
                <w:lang w:eastAsia="es-MX"/>
              </w:rPr>
              <w:t>mín</w:t>
            </w:r>
            <w:proofErr w:type="spellEnd"/>
            <w:r w:rsidRPr="0055733D">
              <w:rPr>
                <w:rFonts w:asciiTheme="minorHAnsi" w:eastAsia="Times New Roman" w:hAnsiTheme="minorHAnsi" w:cstheme="minorHAnsi"/>
                <w:color w:val="000000"/>
                <w:sz w:val="20"/>
                <w:szCs w:val="20"/>
                <w:lang w:eastAsia="es-MX"/>
              </w:rPr>
              <w:t xml:space="preserve"> =</w:t>
            </w:r>
          </w:p>
        </w:tc>
        <w:tc>
          <w:tcPr>
            <w:tcW w:w="959"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noWrap/>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7.50</w:t>
            </w:r>
          </w:p>
        </w:tc>
        <w:tc>
          <w:tcPr>
            <w:tcW w:w="3543" w:type="dxa"/>
            <w:gridSpan w:val="5"/>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vAlign w:val="center"/>
            <w:hideMark/>
          </w:tcPr>
          <w:p w:rsidR="0055733D" w:rsidRPr="0055733D" w:rsidRDefault="0055733D" w:rsidP="00CA501F">
            <w:pPr>
              <w:spacing w:after="0" w:line="240" w:lineRule="auto"/>
              <w:jc w:val="left"/>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B</w:t>
            </w:r>
            <w:r w:rsidRPr="0055733D">
              <w:rPr>
                <w:rFonts w:asciiTheme="minorHAnsi" w:eastAsia="Times New Roman" w:hAnsiTheme="minorHAnsi" w:cstheme="minorHAnsi"/>
                <w:color w:val="000000"/>
                <w:sz w:val="20"/>
                <w:szCs w:val="20"/>
                <w:vertAlign w:val="subscript"/>
                <w:lang w:eastAsia="es-MX"/>
              </w:rPr>
              <w:t>1</w:t>
            </w:r>
            <w:r w:rsidRPr="0055733D">
              <w:rPr>
                <w:rFonts w:asciiTheme="minorHAnsi" w:eastAsia="Times New Roman" w:hAnsiTheme="minorHAnsi" w:cstheme="minorHAnsi"/>
                <w:color w:val="000000"/>
                <w:sz w:val="20"/>
                <w:szCs w:val="20"/>
                <w:lang w:eastAsia="es-MX"/>
              </w:rPr>
              <w:t xml:space="preserve"> o B</w:t>
            </w:r>
            <w:r w:rsidRPr="0055733D">
              <w:rPr>
                <w:rFonts w:asciiTheme="minorHAnsi" w:eastAsia="Times New Roman" w:hAnsiTheme="minorHAnsi" w:cstheme="minorHAnsi"/>
                <w:color w:val="000000"/>
                <w:sz w:val="20"/>
                <w:szCs w:val="20"/>
                <w:vertAlign w:val="subscript"/>
                <w:lang w:eastAsia="es-MX"/>
              </w:rPr>
              <w:t>2</w:t>
            </w:r>
          </w:p>
        </w:tc>
        <w:tc>
          <w:tcPr>
            <w:tcW w:w="4113" w:type="dxa"/>
            <w:gridSpan w:val="5"/>
            <w:tcBorders>
              <w:top w:val="nil"/>
              <w:left w:val="single" w:sz="8" w:space="0" w:color="FABF8F" w:themeColor="accent6" w:themeTint="99"/>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D60DC7">
        <w:trPr>
          <w:trHeight w:val="131"/>
        </w:trPr>
        <w:tc>
          <w:tcPr>
            <w:tcW w:w="160"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single" w:sz="8" w:space="0" w:color="FABF8F" w:themeColor="accent6" w:themeTint="99"/>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 xml:space="preserve">Q </w:t>
            </w:r>
            <w:proofErr w:type="spellStart"/>
            <w:r w:rsidRPr="0055733D">
              <w:rPr>
                <w:rFonts w:asciiTheme="minorHAnsi" w:eastAsia="Times New Roman" w:hAnsiTheme="minorHAnsi" w:cstheme="minorHAnsi"/>
                <w:color w:val="000000"/>
                <w:sz w:val="20"/>
                <w:szCs w:val="20"/>
                <w:vertAlign w:val="subscript"/>
                <w:lang w:eastAsia="es-MX"/>
              </w:rPr>
              <w:t>med</w:t>
            </w:r>
            <w:proofErr w:type="spellEnd"/>
            <w:r w:rsidRPr="0055733D">
              <w:rPr>
                <w:rFonts w:asciiTheme="minorHAnsi" w:eastAsia="Times New Roman" w:hAnsiTheme="minorHAnsi" w:cstheme="minorHAnsi"/>
                <w:color w:val="000000"/>
                <w:sz w:val="20"/>
                <w:szCs w:val="20"/>
                <w:lang w:eastAsia="es-MX"/>
              </w:rPr>
              <w:t xml:space="preserve"> =</w:t>
            </w:r>
          </w:p>
        </w:tc>
        <w:tc>
          <w:tcPr>
            <w:tcW w:w="959"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noWrap/>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15.00</w:t>
            </w:r>
          </w:p>
        </w:tc>
        <w:tc>
          <w:tcPr>
            <w:tcW w:w="3543" w:type="dxa"/>
            <w:gridSpan w:val="5"/>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vAlign w:val="center"/>
            <w:hideMark/>
          </w:tcPr>
          <w:p w:rsidR="0055733D" w:rsidRPr="0055733D" w:rsidRDefault="0055733D" w:rsidP="00CA501F">
            <w:pPr>
              <w:spacing w:after="0" w:line="240" w:lineRule="auto"/>
              <w:jc w:val="left"/>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B</w:t>
            </w:r>
            <w:r w:rsidRPr="0055733D">
              <w:rPr>
                <w:rFonts w:asciiTheme="minorHAnsi" w:eastAsia="Times New Roman" w:hAnsiTheme="minorHAnsi" w:cstheme="minorHAnsi"/>
                <w:color w:val="000000"/>
                <w:sz w:val="20"/>
                <w:szCs w:val="20"/>
                <w:vertAlign w:val="subscript"/>
                <w:lang w:eastAsia="es-MX"/>
              </w:rPr>
              <w:t>1</w:t>
            </w:r>
            <w:r w:rsidRPr="0055733D">
              <w:rPr>
                <w:rFonts w:asciiTheme="minorHAnsi" w:eastAsia="Times New Roman" w:hAnsiTheme="minorHAnsi" w:cstheme="minorHAnsi"/>
                <w:color w:val="000000"/>
                <w:sz w:val="20"/>
                <w:szCs w:val="20"/>
                <w:lang w:eastAsia="es-MX"/>
              </w:rPr>
              <w:t xml:space="preserve"> o B</w:t>
            </w:r>
            <w:r w:rsidRPr="0055733D">
              <w:rPr>
                <w:rFonts w:asciiTheme="minorHAnsi" w:eastAsia="Times New Roman" w:hAnsiTheme="minorHAnsi" w:cstheme="minorHAnsi"/>
                <w:color w:val="000000"/>
                <w:sz w:val="20"/>
                <w:szCs w:val="20"/>
                <w:vertAlign w:val="subscript"/>
                <w:lang w:eastAsia="es-MX"/>
              </w:rPr>
              <w:t>2</w:t>
            </w:r>
          </w:p>
        </w:tc>
        <w:tc>
          <w:tcPr>
            <w:tcW w:w="4113" w:type="dxa"/>
            <w:gridSpan w:val="5"/>
            <w:tcBorders>
              <w:top w:val="nil"/>
              <w:left w:val="single" w:sz="8" w:space="0" w:color="FABF8F" w:themeColor="accent6" w:themeTint="99"/>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D60DC7">
        <w:trPr>
          <w:trHeight w:val="123"/>
        </w:trPr>
        <w:tc>
          <w:tcPr>
            <w:tcW w:w="160"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single" w:sz="8" w:space="0" w:color="FABF8F" w:themeColor="accent6" w:themeTint="99"/>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 xml:space="preserve">Q </w:t>
            </w:r>
            <w:proofErr w:type="spellStart"/>
            <w:r w:rsidRPr="0055733D">
              <w:rPr>
                <w:rFonts w:asciiTheme="minorHAnsi" w:eastAsia="Times New Roman" w:hAnsiTheme="minorHAnsi" w:cstheme="minorHAnsi"/>
                <w:color w:val="000000"/>
                <w:sz w:val="20"/>
                <w:szCs w:val="20"/>
                <w:vertAlign w:val="subscript"/>
                <w:lang w:eastAsia="es-MX"/>
              </w:rPr>
              <w:t>max</w:t>
            </w:r>
            <w:proofErr w:type="spellEnd"/>
            <w:r w:rsidRPr="0055733D">
              <w:rPr>
                <w:rFonts w:asciiTheme="minorHAnsi" w:eastAsia="Times New Roman" w:hAnsiTheme="minorHAnsi" w:cstheme="minorHAnsi"/>
                <w:color w:val="000000"/>
                <w:sz w:val="20"/>
                <w:szCs w:val="20"/>
                <w:vertAlign w:val="subscript"/>
                <w:lang w:eastAsia="es-MX"/>
              </w:rPr>
              <w:t xml:space="preserve"> </w:t>
            </w:r>
            <w:proofErr w:type="spellStart"/>
            <w:r w:rsidRPr="0055733D">
              <w:rPr>
                <w:rFonts w:asciiTheme="minorHAnsi" w:eastAsia="Times New Roman" w:hAnsiTheme="minorHAnsi" w:cstheme="minorHAnsi"/>
                <w:color w:val="000000"/>
                <w:sz w:val="20"/>
                <w:szCs w:val="20"/>
                <w:vertAlign w:val="subscript"/>
                <w:lang w:eastAsia="es-MX"/>
              </w:rPr>
              <w:t>ins</w:t>
            </w:r>
            <w:proofErr w:type="spellEnd"/>
            <w:r w:rsidRPr="0055733D">
              <w:rPr>
                <w:rFonts w:asciiTheme="minorHAnsi" w:eastAsia="Times New Roman" w:hAnsiTheme="minorHAnsi" w:cstheme="minorHAnsi"/>
                <w:color w:val="000000"/>
                <w:sz w:val="20"/>
                <w:szCs w:val="20"/>
                <w:lang w:eastAsia="es-MX"/>
              </w:rPr>
              <w:t xml:space="preserve"> =</w:t>
            </w:r>
          </w:p>
        </w:tc>
        <w:tc>
          <w:tcPr>
            <w:tcW w:w="959"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noWrap/>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48.11</w:t>
            </w:r>
          </w:p>
        </w:tc>
        <w:tc>
          <w:tcPr>
            <w:tcW w:w="3543" w:type="dxa"/>
            <w:gridSpan w:val="5"/>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FDE9D9" w:themeFill="accent6" w:themeFillTint="33"/>
            <w:vAlign w:val="center"/>
            <w:hideMark/>
          </w:tcPr>
          <w:p w:rsidR="0055733D" w:rsidRPr="0055733D" w:rsidRDefault="0055733D" w:rsidP="00CA501F">
            <w:pPr>
              <w:spacing w:after="0" w:line="240" w:lineRule="auto"/>
              <w:jc w:val="left"/>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(B</w:t>
            </w:r>
            <w:r w:rsidRPr="0055733D">
              <w:rPr>
                <w:rFonts w:asciiTheme="minorHAnsi" w:eastAsia="Times New Roman" w:hAnsiTheme="minorHAnsi" w:cstheme="minorHAnsi"/>
                <w:color w:val="000000"/>
                <w:sz w:val="20"/>
                <w:szCs w:val="20"/>
                <w:vertAlign w:val="subscript"/>
                <w:lang w:eastAsia="es-MX"/>
              </w:rPr>
              <w:t>1</w:t>
            </w:r>
            <w:r w:rsidRPr="0055733D">
              <w:rPr>
                <w:rFonts w:asciiTheme="minorHAnsi" w:eastAsia="Times New Roman" w:hAnsiTheme="minorHAnsi" w:cstheme="minorHAnsi"/>
                <w:color w:val="000000"/>
                <w:sz w:val="20"/>
                <w:szCs w:val="20"/>
                <w:lang w:eastAsia="es-MX"/>
              </w:rPr>
              <w:t xml:space="preserve"> y B</w:t>
            </w:r>
            <w:r w:rsidRPr="0055733D">
              <w:rPr>
                <w:rFonts w:asciiTheme="minorHAnsi" w:eastAsia="Times New Roman" w:hAnsiTheme="minorHAnsi" w:cstheme="minorHAnsi"/>
                <w:color w:val="000000"/>
                <w:sz w:val="20"/>
                <w:szCs w:val="20"/>
                <w:vertAlign w:val="subscript"/>
                <w:lang w:eastAsia="es-MX"/>
              </w:rPr>
              <w:t>3</w:t>
            </w:r>
            <w:r w:rsidRPr="0055733D">
              <w:rPr>
                <w:rFonts w:asciiTheme="minorHAnsi" w:eastAsia="Times New Roman" w:hAnsiTheme="minorHAnsi" w:cstheme="minorHAnsi"/>
                <w:color w:val="000000"/>
                <w:sz w:val="20"/>
                <w:szCs w:val="20"/>
                <w:lang w:eastAsia="es-MX"/>
              </w:rPr>
              <w:t>) o (B</w:t>
            </w:r>
            <w:r w:rsidRPr="0055733D">
              <w:rPr>
                <w:rFonts w:asciiTheme="minorHAnsi" w:eastAsia="Times New Roman" w:hAnsiTheme="minorHAnsi" w:cstheme="minorHAnsi"/>
                <w:color w:val="000000"/>
                <w:sz w:val="20"/>
                <w:szCs w:val="20"/>
                <w:vertAlign w:val="subscript"/>
                <w:lang w:eastAsia="es-MX"/>
              </w:rPr>
              <w:t xml:space="preserve">1 </w:t>
            </w:r>
            <w:r w:rsidRPr="0055733D">
              <w:rPr>
                <w:rFonts w:asciiTheme="minorHAnsi" w:eastAsia="Times New Roman" w:hAnsiTheme="minorHAnsi" w:cstheme="minorHAnsi"/>
                <w:color w:val="000000"/>
                <w:sz w:val="20"/>
                <w:szCs w:val="20"/>
                <w:lang w:eastAsia="es-MX"/>
              </w:rPr>
              <w:t>y B</w:t>
            </w:r>
            <w:r w:rsidRPr="0055733D">
              <w:rPr>
                <w:rFonts w:asciiTheme="minorHAnsi" w:eastAsia="Times New Roman" w:hAnsiTheme="minorHAnsi" w:cstheme="minorHAnsi"/>
                <w:color w:val="000000"/>
                <w:sz w:val="20"/>
                <w:szCs w:val="20"/>
                <w:vertAlign w:val="subscript"/>
                <w:lang w:eastAsia="es-MX"/>
              </w:rPr>
              <w:t>4</w:t>
            </w:r>
            <w:r w:rsidRPr="0055733D">
              <w:rPr>
                <w:rFonts w:asciiTheme="minorHAnsi" w:eastAsia="Times New Roman" w:hAnsiTheme="minorHAnsi" w:cstheme="minorHAnsi"/>
                <w:color w:val="000000"/>
                <w:sz w:val="20"/>
                <w:szCs w:val="20"/>
                <w:lang w:eastAsia="es-MX"/>
              </w:rPr>
              <w:t>)  o  (B</w:t>
            </w:r>
            <w:r w:rsidRPr="0055733D">
              <w:rPr>
                <w:rFonts w:asciiTheme="minorHAnsi" w:eastAsia="Times New Roman" w:hAnsiTheme="minorHAnsi" w:cstheme="minorHAnsi"/>
                <w:color w:val="000000"/>
                <w:sz w:val="20"/>
                <w:szCs w:val="20"/>
                <w:vertAlign w:val="subscript"/>
                <w:lang w:eastAsia="es-MX"/>
              </w:rPr>
              <w:t>2</w:t>
            </w:r>
            <w:r w:rsidRPr="0055733D">
              <w:rPr>
                <w:rFonts w:asciiTheme="minorHAnsi" w:eastAsia="Times New Roman" w:hAnsiTheme="minorHAnsi" w:cstheme="minorHAnsi"/>
                <w:color w:val="000000"/>
                <w:sz w:val="20"/>
                <w:szCs w:val="20"/>
                <w:lang w:eastAsia="es-MX"/>
              </w:rPr>
              <w:t xml:space="preserve"> y B</w:t>
            </w:r>
            <w:r w:rsidRPr="0055733D">
              <w:rPr>
                <w:rFonts w:asciiTheme="minorHAnsi" w:eastAsia="Times New Roman" w:hAnsiTheme="minorHAnsi" w:cstheme="minorHAnsi"/>
                <w:color w:val="000000"/>
                <w:sz w:val="20"/>
                <w:szCs w:val="20"/>
                <w:vertAlign w:val="subscript"/>
                <w:lang w:eastAsia="es-MX"/>
              </w:rPr>
              <w:t>3</w:t>
            </w:r>
            <w:r w:rsidRPr="0055733D">
              <w:rPr>
                <w:rFonts w:asciiTheme="minorHAnsi" w:eastAsia="Times New Roman" w:hAnsiTheme="minorHAnsi" w:cstheme="minorHAnsi"/>
                <w:color w:val="000000"/>
                <w:sz w:val="20"/>
                <w:szCs w:val="20"/>
                <w:lang w:eastAsia="es-MX"/>
              </w:rPr>
              <w:t>)  o  (B</w:t>
            </w:r>
            <w:r w:rsidRPr="0055733D">
              <w:rPr>
                <w:rFonts w:asciiTheme="minorHAnsi" w:eastAsia="Times New Roman" w:hAnsiTheme="minorHAnsi" w:cstheme="minorHAnsi"/>
                <w:color w:val="000000"/>
                <w:sz w:val="20"/>
                <w:szCs w:val="20"/>
                <w:vertAlign w:val="subscript"/>
                <w:lang w:eastAsia="es-MX"/>
              </w:rPr>
              <w:t xml:space="preserve">2 </w:t>
            </w:r>
            <w:r w:rsidRPr="0055733D">
              <w:rPr>
                <w:rFonts w:asciiTheme="minorHAnsi" w:eastAsia="Times New Roman" w:hAnsiTheme="minorHAnsi" w:cstheme="minorHAnsi"/>
                <w:color w:val="000000"/>
                <w:sz w:val="20"/>
                <w:szCs w:val="20"/>
                <w:lang w:eastAsia="es-MX"/>
              </w:rPr>
              <w:t>y B</w:t>
            </w:r>
            <w:r w:rsidRPr="0055733D">
              <w:rPr>
                <w:rFonts w:asciiTheme="minorHAnsi" w:eastAsia="Times New Roman" w:hAnsiTheme="minorHAnsi" w:cstheme="minorHAnsi"/>
                <w:color w:val="000000"/>
                <w:sz w:val="20"/>
                <w:szCs w:val="20"/>
                <w:vertAlign w:val="subscript"/>
                <w:lang w:eastAsia="es-MX"/>
              </w:rPr>
              <w:t>4</w:t>
            </w:r>
            <w:r w:rsidRPr="0055733D">
              <w:rPr>
                <w:rFonts w:asciiTheme="minorHAnsi" w:eastAsia="Times New Roman" w:hAnsiTheme="minorHAnsi" w:cstheme="minorHAnsi"/>
                <w:color w:val="000000"/>
                <w:sz w:val="20"/>
                <w:szCs w:val="20"/>
                <w:lang w:eastAsia="es-MX"/>
              </w:rPr>
              <w:t>)</w:t>
            </w:r>
          </w:p>
        </w:tc>
        <w:tc>
          <w:tcPr>
            <w:tcW w:w="4113" w:type="dxa"/>
            <w:gridSpan w:val="5"/>
            <w:tcBorders>
              <w:top w:val="nil"/>
              <w:left w:val="single" w:sz="8" w:space="0" w:color="FABF8F" w:themeColor="accent6" w:themeTint="99"/>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RPr="0055733D" w:rsidTr="00D60DC7">
        <w:trPr>
          <w:trHeight w:val="165"/>
        </w:trPr>
        <w:tc>
          <w:tcPr>
            <w:tcW w:w="160"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302" w:type="dxa"/>
            <w:gridSpan w:val="2"/>
            <w:tcBorders>
              <w:top w:val="nil"/>
              <w:left w:val="nil"/>
              <w:bottom w:val="nil"/>
              <w:right w:val="single" w:sz="8" w:space="0" w:color="FABF8F" w:themeColor="accent6" w:themeTint="99"/>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687"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 xml:space="preserve">Q </w:t>
            </w:r>
            <w:proofErr w:type="spellStart"/>
            <w:r w:rsidRPr="0055733D">
              <w:rPr>
                <w:rFonts w:asciiTheme="minorHAnsi" w:eastAsia="Times New Roman" w:hAnsiTheme="minorHAnsi" w:cstheme="minorHAnsi"/>
                <w:color w:val="000000"/>
                <w:sz w:val="20"/>
                <w:szCs w:val="20"/>
                <w:vertAlign w:val="subscript"/>
                <w:lang w:eastAsia="es-MX"/>
              </w:rPr>
              <w:t>max</w:t>
            </w:r>
            <w:proofErr w:type="spellEnd"/>
            <w:r w:rsidRPr="0055733D">
              <w:rPr>
                <w:rFonts w:asciiTheme="minorHAnsi" w:eastAsia="Times New Roman" w:hAnsiTheme="minorHAnsi" w:cstheme="minorHAnsi"/>
                <w:color w:val="000000"/>
                <w:sz w:val="20"/>
                <w:szCs w:val="20"/>
                <w:vertAlign w:val="subscript"/>
                <w:lang w:eastAsia="es-MX"/>
              </w:rPr>
              <w:t xml:space="preserve"> </w:t>
            </w:r>
            <w:proofErr w:type="spellStart"/>
            <w:r w:rsidRPr="0055733D">
              <w:rPr>
                <w:rFonts w:asciiTheme="minorHAnsi" w:eastAsia="Times New Roman" w:hAnsiTheme="minorHAnsi" w:cstheme="minorHAnsi"/>
                <w:color w:val="000000"/>
                <w:sz w:val="20"/>
                <w:szCs w:val="20"/>
                <w:vertAlign w:val="subscript"/>
                <w:lang w:eastAsia="es-MX"/>
              </w:rPr>
              <w:t>ext</w:t>
            </w:r>
            <w:proofErr w:type="spellEnd"/>
            <w:r w:rsidRPr="0055733D">
              <w:rPr>
                <w:rFonts w:asciiTheme="minorHAnsi" w:eastAsia="Times New Roman" w:hAnsiTheme="minorHAnsi" w:cstheme="minorHAnsi"/>
                <w:color w:val="000000"/>
                <w:sz w:val="20"/>
                <w:szCs w:val="20"/>
                <w:lang w:eastAsia="es-MX"/>
              </w:rPr>
              <w:t xml:space="preserve"> =</w:t>
            </w:r>
          </w:p>
        </w:tc>
        <w:tc>
          <w:tcPr>
            <w:tcW w:w="959" w:type="dxa"/>
            <w:gridSpan w:val="2"/>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noWrap/>
            <w:vAlign w:val="center"/>
            <w:hideMark/>
          </w:tcPr>
          <w:p w:rsidR="0055733D" w:rsidRPr="0055733D" w:rsidRDefault="0055733D" w:rsidP="00CA501F">
            <w:pPr>
              <w:spacing w:after="0" w:line="240" w:lineRule="auto"/>
              <w:jc w:val="center"/>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72.17</w:t>
            </w:r>
          </w:p>
        </w:tc>
        <w:tc>
          <w:tcPr>
            <w:tcW w:w="3543" w:type="dxa"/>
            <w:gridSpan w:val="5"/>
            <w:tcBorders>
              <w:top w:val="single" w:sz="8" w:space="0" w:color="FABF8F" w:themeColor="accent6" w:themeTint="99"/>
              <w:left w:val="single" w:sz="8" w:space="0" w:color="FABF8F" w:themeColor="accent6" w:themeTint="99"/>
              <w:bottom w:val="single" w:sz="8" w:space="0" w:color="FABF8F" w:themeColor="accent6" w:themeTint="99"/>
              <w:right w:val="single" w:sz="8" w:space="0" w:color="FABF8F" w:themeColor="accent6" w:themeTint="99"/>
            </w:tcBorders>
            <w:shd w:val="clear" w:color="auto" w:fill="auto"/>
            <w:vAlign w:val="center"/>
            <w:hideMark/>
          </w:tcPr>
          <w:p w:rsidR="0055733D" w:rsidRPr="0055733D" w:rsidRDefault="0055733D" w:rsidP="00CA501F">
            <w:pPr>
              <w:spacing w:after="0" w:line="240" w:lineRule="auto"/>
              <w:rPr>
                <w:rFonts w:asciiTheme="minorHAnsi" w:eastAsia="Times New Roman" w:hAnsiTheme="minorHAnsi" w:cstheme="minorHAnsi"/>
                <w:color w:val="000000"/>
                <w:sz w:val="20"/>
                <w:szCs w:val="20"/>
                <w:lang w:eastAsia="es-MX"/>
              </w:rPr>
            </w:pPr>
            <w:r w:rsidRPr="0055733D">
              <w:rPr>
                <w:rFonts w:asciiTheme="minorHAnsi" w:eastAsia="Times New Roman" w:hAnsiTheme="minorHAnsi" w:cstheme="minorHAnsi"/>
                <w:color w:val="000000"/>
                <w:sz w:val="20"/>
                <w:szCs w:val="20"/>
                <w:lang w:eastAsia="es-MX"/>
              </w:rPr>
              <w:t>(B</w:t>
            </w:r>
            <w:r w:rsidRPr="0055733D">
              <w:rPr>
                <w:rFonts w:asciiTheme="minorHAnsi" w:eastAsia="Times New Roman" w:hAnsiTheme="minorHAnsi" w:cstheme="minorHAnsi"/>
                <w:color w:val="000000"/>
                <w:sz w:val="20"/>
                <w:szCs w:val="20"/>
                <w:vertAlign w:val="subscript"/>
                <w:lang w:eastAsia="es-MX"/>
              </w:rPr>
              <w:t>1</w:t>
            </w:r>
            <w:r w:rsidRPr="0055733D">
              <w:rPr>
                <w:rFonts w:asciiTheme="minorHAnsi" w:eastAsia="Times New Roman" w:hAnsiTheme="minorHAnsi" w:cstheme="minorHAnsi"/>
                <w:color w:val="000000"/>
                <w:sz w:val="20"/>
                <w:szCs w:val="20"/>
                <w:lang w:eastAsia="es-MX"/>
              </w:rPr>
              <w:t>, B</w:t>
            </w:r>
            <w:r w:rsidRPr="0055733D">
              <w:rPr>
                <w:rFonts w:asciiTheme="minorHAnsi" w:eastAsia="Times New Roman" w:hAnsiTheme="minorHAnsi" w:cstheme="minorHAnsi"/>
                <w:color w:val="000000"/>
                <w:sz w:val="20"/>
                <w:szCs w:val="20"/>
                <w:vertAlign w:val="subscript"/>
                <w:lang w:eastAsia="es-MX"/>
              </w:rPr>
              <w:t>2</w:t>
            </w:r>
            <w:r w:rsidRPr="0055733D">
              <w:rPr>
                <w:rFonts w:asciiTheme="minorHAnsi" w:eastAsia="Times New Roman" w:hAnsiTheme="minorHAnsi" w:cstheme="minorHAnsi"/>
                <w:color w:val="000000"/>
                <w:sz w:val="20"/>
                <w:szCs w:val="20"/>
                <w:lang w:eastAsia="es-MX"/>
              </w:rPr>
              <w:t xml:space="preserve"> y B</w:t>
            </w:r>
            <w:r w:rsidRPr="0055733D">
              <w:rPr>
                <w:rFonts w:asciiTheme="minorHAnsi" w:eastAsia="Times New Roman" w:hAnsiTheme="minorHAnsi" w:cstheme="minorHAnsi"/>
                <w:color w:val="000000"/>
                <w:sz w:val="20"/>
                <w:szCs w:val="20"/>
                <w:vertAlign w:val="subscript"/>
                <w:lang w:eastAsia="es-MX"/>
              </w:rPr>
              <w:t>3</w:t>
            </w:r>
            <w:r w:rsidRPr="0055733D">
              <w:rPr>
                <w:rFonts w:asciiTheme="minorHAnsi" w:eastAsia="Times New Roman" w:hAnsiTheme="minorHAnsi" w:cstheme="minorHAnsi"/>
                <w:color w:val="000000"/>
                <w:sz w:val="20"/>
                <w:szCs w:val="20"/>
                <w:lang w:eastAsia="es-MX"/>
              </w:rPr>
              <w:t>) o (B</w:t>
            </w:r>
            <w:r w:rsidRPr="0055733D">
              <w:rPr>
                <w:rFonts w:asciiTheme="minorHAnsi" w:eastAsia="Times New Roman" w:hAnsiTheme="minorHAnsi" w:cstheme="minorHAnsi"/>
                <w:color w:val="000000"/>
                <w:sz w:val="20"/>
                <w:szCs w:val="20"/>
                <w:vertAlign w:val="subscript"/>
                <w:lang w:eastAsia="es-MX"/>
              </w:rPr>
              <w:t>1</w:t>
            </w:r>
            <w:r w:rsidRPr="0055733D">
              <w:rPr>
                <w:rFonts w:asciiTheme="minorHAnsi" w:eastAsia="Times New Roman" w:hAnsiTheme="minorHAnsi" w:cstheme="minorHAnsi"/>
                <w:color w:val="000000"/>
                <w:sz w:val="20"/>
                <w:szCs w:val="20"/>
                <w:lang w:eastAsia="es-MX"/>
              </w:rPr>
              <w:t>, B</w:t>
            </w:r>
            <w:r w:rsidRPr="0055733D">
              <w:rPr>
                <w:rFonts w:asciiTheme="minorHAnsi" w:eastAsia="Times New Roman" w:hAnsiTheme="minorHAnsi" w:cstheme="minorHAnsi"/>
                <w:color w:val="000000"/>
                <w:sz w:val="20"/>
                <w:szCs w:val="20"/>
                <w:vertAlign w:val="subscript"/>
                <w:lang w:eastAsia="es-MX"/>
              </w:rPr>
              <w:t>2</w:t>
            </w:r>
            <w:r w:rsidRPr="0055733D">
              <w:rPr>
                <w:rFonts w:asciiTheme="minorHAnsi" w:eastAsia="Times New Roman" w:hAnsiTheme="minorHAnsi" w:cstheme="minorHAnsi"/>
                <w:color w:val="000000"/>
                <w:sz w:val="20"/>
                <w:szCs w:val="20"/>
                <w:lang w:eastAsia="es-MX"/>
              </w:rPr>
              <w:t xml:space="preserve"> y B</w:t>
            </w:r>
            <w:r w:rsidRPr="0055733D">
              <w:rPr>
                <w:rFonts w:asciiTheme="minorHAnsi" w:eastAsia="Times New Roman" w:hAnsiTheme="minorHAnsi" w:cstheme="minorHAnsi"/>
                <w:color w:val="000000"/>
                <w:sz w:val="20"/>
                <w:szCs w:val="20"/>
                <w:vertAlign w:val="subscript"/>
                <w:lang w:eastAsia="es-MX"/>
              </w:rPr>
              <w:t>4</w:t>
            </w:r>
            <w:r w:rsidRPr="0055733D">
              <w:rPr>
                <w:rFonts w:asciiTheme="minorHAnsi" w:eastAsia="Times New Roman" w:hAnsiTheme="minorHAnsi" w:cstheme="minorHAnsi"/>
                <w:color w:val="000000"/>
                <w:sz w:val="20"/>
                <w:szCs w:val="20"/>
                <w:lang w:eastAsia="es-MX"/>
              </w:rPr>
              <w:t>)  o  (B</w:t>
            </w:r>
            <w:r w:rsidRPr="0055733D">
              <w:rPr>
                <w:rFonts w:asciiTheme="minorHAnsi" w:eastAsia="Times New Roman" w:hAnsiTheme="minorHAnsi" w:cstheme="minorHAnsi"/>
                <w:color w:val="000000"/>
                <w:sz w:val="20"/>
                <w:szCs w:val="20"/>
                <w:vertAlign w:val="subscript"/>
                <w:lang w:eastAsia="es-MX"/>
              </w:rPr>
              <w:t>3</w:t>
            </w:r>
            <w:r w:rsidRPr="0055733D">
              <w:rPr>
                <w:rFonts w:asciiTheme="minorHAnsi" w:eastAsia="Times New Roman" w:hAnsiTheme="minorHAnsi" w:cstheme="minorHAnsi"/>
                <w:color w:val="000000"/>
                <w:sz w:val="20"/>
                <w:szCs w:val="20"/>
                <w:lang w:eastAsia="es-MX"/>
              </w:rPr>
              <w:t xml:space="preserve"> y B</w:t>
            </w:r>
            <w:r w:rsidRPr="0055733D">
              <w:rPr>
                <w:rFonts w:asciiTheme="minorHAnsi" w:eastAsia="Times New Roman" w:hAnsiTheme="minorHAnsi" w:cstheme="minorHAnsi"/>
                <w:color w:val="000000"/>
                <w:sz w:val="20"/>
                <w:szCs w:val="20"/>
                <w:vertAlign w:val="subscript"/>
                <w:lang w:eastAsia="es-MX"/>
              </w:rPr>
              <w:t>4</w:t>
            </w:r>
            <w:r w:rsidRPr="0055733D">
              <w:rPr>
                <w:rFonts w:asciiTheme="minorHAnsi" w:eastAsia="Times New Roman" w:hAnsiTheme="minorHAnsi" w:cstheme="minorHAnsi"/>
                <w:color w:val="000000"/>
                <w:sz w:val="20"/>
                <w:szCs w:val="20"/>
                <w:lang w:eastAsia="es-MX"/>
              </w:rPr>
              <w:t>)</w:t>
            </w:r>
          </w:p>
        </w:tc>
        <w:tc>
          <w:tcPr>
            <w:tcW w:w="4113" w:type="dxa"/>
            <w:gridSpan w:val="5"/>
            <w:tcBorders>
              <w:top w:val="nil"/>
              <w:left w:val="single" w:sz="8" w:space="0" w:color="FABF8F" w:themeColor="accent6" w:themeTint="99"/>
              <w:bottom w:val="nil"/>
              <w:right w:val="nil"/>
            </w:tcBorders>
            <w:shd w:val="clear" w:color="auto" w:fill="auto"/>
            <w:noWrap/>
            <w:vAlign w:val="bottom"/>
            <w:hideMark/>
          </w:tcPr>
          <w:p w:rsidR="0055733D" w:rsidRPr="0055733D" w:rsidRDefault="0055733D" w:rsidP="00714856">
            <w:pPr>
              <w:spacing w:after="0" w:line="240" w:lineRule="auto"/>
              <w:jc w:val="center"/>
              <w:rPr>
                <w:rFonts w:asciiTheme="minorHAnsi" w:eastAsia="Times New Roman" w:hAnsiTheme="minorHAnsi" w:cstheme="minorHAnsi"/>
                <w:color w:val="000000"/>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c>
          <w:tcPr>
            <w:tcW w:w="1423" w:type="dxa"/>
            <w:tcBorders>
              <w:top w:val="nil"/>
              <w:left w:val="nil"/>
              <w:bottom w:val="nil"/>
              <w:right w:val="nil"/>
            </w:tcBorders>
            <w:shd w:val="clear" w:color="auto" w:fill="auto"/>
            <w:noWrap/>
            <w:vAlign w:val="bottom"/>
            <w:hideMark/>
          </w:tcPr>
          <w:p w:rsidR="0055733D" w:rsidRPr="0055733D" w:rsidRDefault="0055733D" w:rsidP="00714856">
            <w:pPr>
              <w:spacing w:after="0" w:line="240" w:lineRule="auto"/>
              <w:jc w:val="left"/>
              <w:rPr>
                <w:rFonts w:asciiTheme="minorHAnsi" w:eastAsia="Times New Roman" w:hAnsiTheme="minorHAnsi" w:cstheme="minorHAnsi"/>
                <w:lang w:eastAsia="es-MX"/>
              </w:rPr>
            </w:pPr>
          </w:p>
        </w:tc>
      </w:tr>
      <w:tr w:rsidR="00CA501F" w:rsidTr="00B81AE9">
        <w:tblPrEx>
          <w:tblCellMar>
            <w:left w:w="0" w:type="dxa"/>
            <w:right w:w="0" w:type="dxa"/>
          </w:tblCellMar>
        </w:tblPrEx>
        <w:trPr>
          <w:trHeight w:val="3665"/>
        </w:trPr>
        <w:tc>
          <w:tcPr>
            <w:tcW w:w="4108" w:type="dxa"/>
            <w:gridSpan w:val="7"/>
            <w:shd w:val="clear" w:color="auto" w:fill="auto"/>
            <w:noWrap/>
            <w:vAlign w:val="center"/>
            <w:hideMark/>
          </w:tcPr>
          <w:p w:rsidR="00714856" w:rsidRPr="00B81AE9" w:rsidRDefault="00714856" w:rsidP="00714856">
            <w:pPr>
              <w:spacing w:after="0" w:line="240" w:lineRule="auto"/>
              <w:jc w:val="left"/>
              <w:rPr>
                <w:rFonts w:asciiTheme="minorHAnsi" w:hAnsiTheme="minorHAnsi" w:cstheme="minorHAnsi"/>
                <w:color w:val="000000"/>
              </w:rPr>
            </w:pPr>
            <w:r w:rsidRPr="00B81AE9">
              <w:rPr>
                <w:rFonts w:asciiTheme="minorHAnsi" w:hAnsiTheme="minorHAnsi" w:cstheme="minorHAnsi"/>
                <w:color w:val="000000"/>
              </w:rPr>
              <w:t>Calculo de la potencia de la bomba</w:t>
            </w:r>
          </w:p>
          <w:p w:rsidR="00714856" w:rsidRPr="00B81AE9" w:rsidRDefault="00714856" w:rsidP="00714856">
            <w:pPr>
              <w:spacing w:after="0" w:line="240" w:lineRule="auto"/>
              <w:jc w:val="left"/>
              <w:rPr>
                <w:rFonts w:asciiTheme="minorHAnsi" w:hAnsiTheme="minorHAnsi" w:cstheme="minorHAnsi"/>
                <w:color w:val="000000"/>
              </w:rPr>
            </w:pPr>
          </w:p>
          <w:p w:rsidR="00714856" w:rsidRPr="00B81AE9" w:rsidRDefault="00B81AE9" w:rsidP="00B81AE9">
            <w:pPr>
              <w:spacing w:after="0" w:line="240" w:lineRule="auto"/>
              <w:jc w:val="center"/>
              <w:rPr>
                <w:rFonts w:asciiTheme="minorHAnsi" w:hAnsiTheme="minorHAnsi" w:cstheme="minorHAnsi"/>
                <w:color w:val="000000"/>
              </w:rPr>
            </w:pPr>
            <w:r w:rsidRPr="00B81AE9">
              <w:rPr>
                <w:rFonts w:asciiTheme="minorHAnsi" w:hAnsiTheme="minorHAnsi" w:cstheme="minorHAnsi"/>
                <w:noProof/>
                <w:color w:val="000000"/>
                <w:lang w:eastAsia="es-MX"/>
              </w:rPr>
              <w:drawing>
                <wp:inline distT="0" distB="0" distL="0" distR="0">
                  <wp:extent cx="3226003" cy="141887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34824" cy="1422757"/>
                          </a:xfrm>
                          <a:prstGeom prst="rect">
                            <a:avLst/>
                          </a:prstGeom>
                          <a:noFill/>
                          <a:ln>
                            <a:noFill/>
                          </a:ln>
                        </pic:spPr>
                      </pic:pic>
                    </a:graphicData>
                  </a:graphic>
                </wp:inline>
              </w:drawing>
            </w:r>
          </w:p>
        </w:tc>
        <w:tc>
          <w:tcPr>
            <w:tcW w:w="3376" w:type="dxa"/>
            <w:gridSpan w:val="4"/>
            <w:shd w:val="clear" w:color="auto" w:fill="auto"/>
            <w:noWrap/>
            <w:vAlign w:val="bottom"/>
            <w:hideMark/>
          </w:tcPr>
          <w:p w:rsidR="00714856" w:rsidRPr="00B81AE9" w:rsidRDefault="00714856" w:rsidP="00714856">
            <w:pPr>
              <w:spacing w:after="0" w:line="240" w:lineRule="auto"/>
              <w:rPr>
                <w:rFonts w:asciiTheme="minorHAnsi" w:hAnsiTheme="minorHAnsi" w:cstheme="minorHAnsi"/>
                <w:color w:val="000000"/>
              </w:rPr>
            </w:pPr>
          </w:p>
        </w:tc>
        <w:tc>
          <w:tcPr>
            <w:tcW w:w="1431" w:type="dxa"/>
            <w:gridSpan w:val="3"/>
            <w:tcBorders>
              <w:left w:val="nil"/>
            </w:tcBorders>
            <w:shd w:val="clear" w:color="auto" w:fill="auto"/>
            <w:noWrap/>
            <w:vAlign w:val="bottom"/>
            <w:hideMark/>
          </w:tcPr>
          <w:p w:rsidR="00714856" w:rsidRDefault="00714856" w:rsidP="00714856">
            <w:pPr>
              <w:spacing w:after="0" w:line="240" w:lineRule="auto"/>
              <w:rPr>
                <w:sz w:val="20"/>
                <w:szCs w:val="20"/>
              </w:rPr>
            </w:pPr>
          </w:p>
        </w:tc>
        <w:tc>
          <w:tcPr>
            <w:tcW w:w="1426" w:type="dxa"/>
            <w:gridSpan w:val="2"/>
            <w:shd w:val="clear" w:color="auto" w:fill="auto"/>
            <w:noWrap/>
            <w:vAlign w:val="bottom"/>
            <w:hideMark/>
          </w:tcPr>
          <w:p w:rsidR="00714856" w:rsidRDefault="00714856" w:rsidP="00714856">
            <w:pPr>
              <w:spacing w:after="0" w:line="240" w:lineRule="auto"/>
              <w:rPr>
                <w:sz w:val="20"/>
                <w:szCs w:val="20"/>
              </w:rPr>
            </w:pPr>
          </w:p>
        </w:tc>
        <w:tc>
          <w:tcPr>
            <w:tcW w:w="1423" w:type="dxa"/>
            <w:shd w:val="clear" w:color="auto" w:fill="auto"/>
            <w:noWrap/>
            <w:vAlign w:val="bottom"/>
            <w:hideMark/>
          </w:tcPr>
          <w:p w:rsidR="00714856" w:rsidRDefault="00714856" w:rsidP="00714856">
            <w:pPr>
              <w:spacing w:after="0" w:line="240" w:lineRule="auto"/>
              <w:rPr>
                <w:sz w:val="20"/>
                <w:szCs w:val="20"/>
              </w:rPr>
            </w:pPr>
          </w:p>
        </w:tc>
        <w:tc>
          <w:tcPr>
            <w:tcW w:w="1423" w:type="dxa"/>
            <w:tcBorders>
              <w:top w:val="single" w:sz="4" w:space="0" w:color="auto"/>
              <w:left w:val="nil"/>
              <w:bottom w:val="single" w:sz="4" w:space="0" w:color="auto"/>
              <w:right w:val="single" w:sz="4" w:space="0" w:color="auto"/>
            </w:tcBorders>
            <w:shd w:val="clear" w:color="auto" w:fill="auto"/>
            <w:noWrap/>
            <w:vAlign w:val="bottom"/>
            <w:hideMark/>
          </w:tcPr>
          <w:p w:rsidR="00714856" w:rsidRDefault="00714856" w:rsidP="00714856">
            <w:pPr>
              <w:spacing w:after="0" w:line="240" w:lineRule="auto"/>
              <w:rPr>
                <w:sz w:val="20"/>
                <w:szCs w:val="20"/>
              </w:rPr>
            </w:pPr>
          </w:p>
        </w:tc>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4856" w:rsidRDefault="00714856" w:rsidP="00714856">
            <w:pPr>
              <w:spacing w:after="0" w:line="240" w:lineRule="auto"/>
              <w:rPr>
                <w:sz w:val="20"/>
                <w:szCs w:val="20"/>
              </w:rPr>
            </w:pPr>
          </w:p>
        </w:tc>
      </w:tr>
      <w:tr w:rsidR="00B81AE9" w:rsidRPr="00B81AE9" w:rsidTr="00DF767A">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he =</w:t>
            </w:r>
          </w:p>
        </w:tc>
        <w:tc>
          <w:tcPr>
            <w:tcW w:w="2696" w:type="dxa"/>
            <w:gridSpan w:val="4"/>
            <w:tcBorders>
              <w:top w:val="nil"/>
              <w:left w:val="nil"/>
              <w:bottom w:val="nil"/>
              <w:right w:val="nil"/>
            </w:tcBorders>
            <w:shd w:val="clear" w:color="auto" w:fill="auto"/>
            <w:noWrap/>
            <w:vAlign w:val="bottom"/>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1871.0-1861.3</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9.7</w:t>
            </w: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m</w:t>
            </w: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2135" w:type="dxa"/>
            <w:gridSpan w:val="4"/>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Considerando que</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proofErr w:type="spellStart"/>
            <w:r w:rsidRPr="00B81AE9">
              <w:rPr>
                <w:rFonts w:asciiTheme="minorHAnsi" w:eastAsia="Times New Roman" w:hAnsiTheme="minorHAnsi" w:cstheme="minorHAnsi"/>
                <w:color w:val="000000"/>
                <w:lang w:eastAsia="es-MX"/>
              </w:rPr>
              <w:t>hf</w:t>
            </w:r>
            <w:proofErr w:type="spellEnd"/>
            <w:r w:rsidRPr="00B81AE9">
              <w:rPr>
                <w:rFonts w:asciiTheme="minorHAnsi" w:eastAsia="Times New Roman" w:hAnsiTheme="minorHAnsi" w:cstheme="minorHAnsi"/>
                <w:color w:val="000000"/>
                <w:lang w:eastAsia="es-MX"/>
              </w:rPr>
              <w:t xml:space="preserve"> + hm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5 % he </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lang w:eastAsia="es-MX"/>
              </w:rPr>
            </w:pPr>
            <w:r w:rsidRPr="00B81AE9">
              <w:rPr>
                <w:rFonts w:asciiTheme="minorHAnsi" w:eastAsia="Times New Roman" w:hAnsiTheme="minorHAnsi" w:cstheme="minorHAnsi"/>
                <w:lang w:eastAsia="es-MX"/>
              </w:rPr>
              <w:t>=</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0.49</w:t>
            </w: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m</w:t>
            </w: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H t </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lang w:eastAsia="es-MX"/>
              </w:rPr>
            </w:pPr>
            <w:r w:rsidRPr="00B81AE9">
              <w:rPr>
                <w:rFonts w:asciiTheme="minorHAnsi" w:eastAsia="Times New Roman" w:hAnsiTheme="minorHAnsi" w:cstheme="minorHAnsi"/>
                <w:lang w:eastAsia="es-MX"/>
              </w:rPr>
              <w:t>=</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10.19</w:t>
            </w: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m</w:t>
            </w: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right"/>
              <w:rPr>
                <w:rFonts w:ascii="Arial" w:eastAsia="Times New Roman" w:hAnsi="Arial" w:cs="Arial"/>
                <w:color w:val="FFFFFF"/>
                <w:sz w:val="20"/>
                <w:szCs w:val="20"/>
                <w:lang w:eastAsia="es-MX"/>
              </w:rPr>
            </w:pPr>
            <w:r w:rsidRPr="00B81AE9">
              <w:rPr>
                <w:rFonts w:ascii="Arial" w:eastAsia="Times New Roman" w:hAnsi="Arial" w:cs="Arial"/>
                <w:color w:val="FFFFFF"/>
                <w:sz w:val="20"/>
                <w:szCs w:val="20"/>
                <w:lang w:eastAsia="es-MX"/>
              </w:rPr>
              <w:t>21.64</w:t>
            </w:r>
          </w:p>
        </w:tc>
      </w:tr>
      <w:tr w:rsidR="00B81AE9" w:rsidRPr="00B81AE9" w:rsidTr="00B81AE9">
        <w:trPr>
          <w:gridAfter w:val="5"/>
          <w:wAfter w:w="5695" w:type="dxa"/>
          <w:trHeight w:val="300"/>
        </w:trPr>
        <w:tc>
          <w:tcPr>
            <w:tcW w:w="4615" w:type="dxa"/>
            <w:gridSpan w:val="8"/>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Calculo de los equipos de bombeo </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9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2696" w:type="dxa"/>
            <w:gridSpan w:val="4"/>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Para B</w:t>
            </w:r>
            <w:r w:rsidRPr="00B81AE9">
              <w:rPr>
                <w:rFonts w:asciiTheme="minorHAnsi" w:eastAsia="Times New Roman" w:hAnsiTheme="minorHAnsi" w:cstheme="minorHAnsi"/>
                <w:color w:val="000000"/>
                <w:vertAlign w:val="subscript"/>
                <w:lang w:eastAsia="es-MX"/>
              </w:rPr>
              <w:t xml:space="preserve">1 </w:t>
            </w:r>
            <w:r w:rsidRPr="00B81AE9">
              <w:rPr>
                <w:rFonts w:asciiTheme="minorHAnsi" w:eastAsia="Times New Roman" w:hAnsiTheme="minorHAnsi" w:cstheme="minorHAnsi"/>
                <w:color w:val="000000"/>
                <w:lang w:eastAsia="es-MX"/>
              </w:rPr>
              <w:t xml:space="preserve"> y B</w:t>
            </w:r>
            <w:r w:rsidRPr="00B81AE9">
              <w:rPr>
                <w:rFonts w:asciiTheme="minorHAnsi" w:eastAsia="Times New Roman" w:hAnsiTheme="minorHAnsi" w:cstheme="minorHAnsi"/>
                <w:color w:val="000000"/>
                <w:vertAlign w:val="subscript"/>
                <w:lang w:eastAsia="es-MX"/>
              </w:rPr>
              <w:t>2</w:t>
            </w:r>
            <w:r w:rsidRPr="00B81AE9">
              <w:rPr>
                <w:rFonts w:asciiTheme="minorHAnsi" w:eastAsia="Times New Roman" w:hAnsiTheme="minorHAnsi" w:cstheme="minorHAnsi"/>
                <w:color w:val="000000"/>
                <w:lang w:eastAsia="es-MX"/>
              </w:rPr>
              <w:t xml:space="preserve"> </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h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0.65</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Q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15</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l/s</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g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P =</w:t>
            </w:r>
          </w:p>
        </w:tc>
        <w:tc>
          <w:tcPr>
            <w:tcW w:w="1420" w:type="dxa"/>
            <w:gridSpan w:val="2"/>
            <w:tcBorders>
              <w:top w:val="nil"/>
              <w:left w:val="nil"/>
              <w:bottom w:val="single" w:sz="4" w:space="0" w:color="auto"/>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15 x 10.19</w:t>
            </w:r>
          </w:p>
        </w:tc>
        <w:tc>
          <w:tcPr>
            <w:tcW w:w="1060" w:type="dxa"/>
            <w:gridSpan w:val="2"/>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w:t>
            </w:r>
          </w:p>
        </w:tc>
        <w:tc>
          <w:tcPr>
            <w:tcW w:w="1200" w:type="dxa"/>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center"/>
              <w:rPr>
                <w:rFonts w:asciiTheme="minorHAnsi" w:eastAsia="Times New Roman" w:hAnsiTheme="minorHAnsi" w:cstheme="minorHAnsi"/>
                <w:color w:val="000000"/>
                <w:sz w:val="24"/>
                <w:szCs w:val="24"/>
                <w:lang w:eastAsia="es-MX"/>
              </w:rPr>
            </w:pPr>
            <w:r w:rsidRPr="00B81AE9">
              <w:rPr>
                <w:rFonts w:asciiTheme="minorHAnsi" w:eastAsia="Times New Roman" w:hAnsiTheme="minorHAnsi" w:cstheme="minorHAnsi"/>
                <w:color w:val="000000"/>
                <w:sz w:val="24"/>
                <w:szCs w:val="24"/>
                <w:lang w:eastAsia="es-MX"/>
              </w:rPr>
              <w:t>3.092611</w:t>
            </w:r>
          </w:p>
        </w:tc>
        <w:tc>
          <w:tcPr>
            <w:tcW w:w="1120" w:type="dxa"/>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H.P.</w:t>
            </w: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76 x 0.65</w:t>
            </w:r>
          </w:p>
        </w:tc>
        <w:tc>
          <w:tcPr>
            <w:tcW w:w="1060" w:type="dxa"/>
            <w:gridSpan w:val="2"/>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200" w:type="dxa"/>
            <w:vMerge/>
            <w:tcBorders>
              <w:top w:val="nil"/>
              <w:left w:val="nil"/>
              <w:bottom w:val="nil"/>
              <w:right w:val="nil"/>
            </w:tcBorders>
            <w:vAlign w:val="center"/>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vMerge/>
            <w:tcBorders>
              <w:top w:val="nil"/>
              <w:left w:val="nil"/>
              <w:bottom w:val="nil"/>
              <w:right w:val="nil"/>
            </w:tcBorders>
            <w:vAlign w:val="center"/>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255"/>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42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P </w:t>
            </w:r>
            <w:r w:rsidRPr="00B81AE9">
              <w:rPr>
                <w:rFonts w:asciiTheme="minorHAnsi" w:eastAsia="Times New Roman" w:hAnsiTheme="minorHAnsi" w:cstheme="minorHAnsi"/>
                <w:color w:val="000000"/>
                <w:vertAlign w:val="subscript"/>
                <w:lang w:eastAsia="es-MX"/>
              </w:rPr>
              <w:t>comercial</w:t>
            </w:r>
            <w:r w:rsidRPr="00B81AE9">
              <w:rPr>
                <w:rFonts w:asciiTheme="minorHAnsi" w:eastAsia="Times New Roman" w:hAnsiTheme="minorHAnsi" w:cstheme="minorHAnsi"/>
                <w:color w:val="000000"/>
                <w:lang w:eastAsia="es-MX"/>
              </w:rPr>
              <w:t xml:space="preserve">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4</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Pr>
                <w:rFonts w:asciiTheme="minorHAnsi" w:eastAsia="Times New Roman" w:hAnsiTheme="minorHAnsi" w:cstheme="minorHAnsi"/>
                <w:color w:val="000000"/>
                <w:lang w:eastAsia="es-MX"/>
              </w:rPr>
              <w:t>H.P.</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9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2696" w:type="dxa"/>
            <w:gridSpan w:val="4"/>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Para B</w:t>
            </w:r>
            <w:r w:rsidRPr="00B81AE9">
              <w:rPr>
                <w:rFonts w:asciiTheme="minorHAnsi" w:eastAsia="Times New Roman" w:hAnsiTheme="minorHAnsi" w:cstheme="minorHAnsi"/>
                <w:color w:val="000000"/>
                <w:vertAlign w:val="subscript"/>
                <w:lang w:eastAsia="es-MX"/>
              </w:rPr>
              <w:t xml:space="preserve">3 </w:t>
            </w:r>
            <w:r w:rsidRPr="00B81AE9">
              <w:rPr>
                <w:rFonts w:asciiTheme="minorHAnsi" w:eastAsia="Times New Roman" w:hAnsiTheme="minorHAnsi" w:cstheme="minorHAnsi"/>
                <w:color w:val="000000"/>
                <w:lang w:eastAsia="es-MX"/>
              </w:rPr>
              <w:t xml:space="preserve"> y B</w:t>
            </w:r>
            <w:r w:rsidRPr="00B81AE9">
              <w:rPr>
                <w:rFonts w:asciiTheme="minorHAnsi" w:eastAsia="Times New Roman" w:hAnsiTheme="minorHAnsi" w:cstheme="minorHAnsi"/>
                <w:color w:val="000000"/>
                <w:vertAlign w:val="subscript"/>
                <w:lang w:eastAsia="es-MX"/>
              </w:rPr>
              <w:t>4</w:t>
            </w:r>
            <w:r w:rsidRPr="00B81AE9">
              <w:rPr>
                <w:rFonts w:asciiTheme="minorHAnsi" w:eastAsia="Times New Roman" w:hAnsiTheme="minorHAnsi" w:cstheme="minorHAnsi"/>
                <w:color w:val="000000"/>
                <w:lang w:eastAsia="es-MX"/>
              </w:rPr>
              <w:t xml:space="preserve"> </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h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0.65</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Q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30.00</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l/s</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g =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P =</w:t>
            </w:r>
          </w:p>
        </w:tc>
        <w:tc>
          <w:tcPr>
            <w:tcW w:w="1420" w:type="dxa"/>
            <w:gridSpan w:val="2"/>
            <w:tcBorders>
              <w:top w:val="nil"/>
              <w:left w:val="nil"/>
              <w:bottom w:val="single" w:sz="4" w:space="0" w:color="auto"/>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30.0 x 10.19</w:t>
            </w:r>
          </w:p>
        </w:tc>
        <w:tc>
          <w:tcPr>
            <w:tcW w:w="1060" w:type="dxa"/>
            <w:gridSpan w:val="2"/>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w:t>
            </w:r>
          </w:p>
        </w:tc>
        <w:tc>
          <w:tcPr>
            <w:tcW w:w="1200" w:type="dxa"/>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center"/>
              <w:rPr>
                <w:rFonts w:asciiTheme="minorHAnsi" w:eastAsia="Times New Roman" w:hAnsiTheme="minorHAnsi" w:cstheme="minorHAnsi"/>
                <w:color w:val="000000"/>
                <w:sz w:val="24"/>
                <w:szCs w:val="24"/>
                <w:lang w:eastAsia="es-MX"/>
              </w:rPr>
            </w:pPr>
            <w:r w:rsidRPr="00B81AE9">
              <w:rPr>
                <w:rFonts w:asciiTheme="minorHAnsi" w:eastAsia="Times New Roman" w:hAnsiTheme="minorHAnsi" w:cstheme="minorHAnsi"/>
                <w:color w:val="000000"/>
                <w:sz w:val="24"/>
                <w:szCs w:val="24"/>
                <w:lang w:eastAsia="es-MX"/>
              </w:rPr>
              <w:t>6.185223</w:t>
            </w:r>
          </w:p>
        </w:tc>
        <w:tc>
          <w:tcPr>
            <w:tcW w:w="1120" w:type="dxa"/>
            <w:vMerge w:val="restart"/>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H.P.</w:t>
            </w: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76 x 0.65</w:t>
            </w:r>
          </w:p>
        </w:tc>
        <w:tc>
          <w:tcPr>
            <w:tcW w:w="1060" w:type="dxa"/>
            <w:gridSpan w:val="2"/>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p>
        </w:tc>
        <w:tc>
          <w:tcPr>
            <w:tcW w:w="1200" w:type="dxa"/>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sz w:val="24"/>
                <w:szCs w:val="24"/>
                <w:lang w:eastAsia="es-MX"/>
              </w:rPr>
            </w:pPr>
          </w:p>
        </w:tc>
        <w:tc>
          <w:tcPr>
            <w:tcW w:w="1120" w:type="dxa"/>
            <w:vMerge/>
            <w:tcBorders>
              <w:top w:val="nil"/>
              <w:left w:val="nil"/>
              <w:bottom w:val="nil"/>
              <w:right w:val="nil"/>
            </w:tcBorders>
            <w:vAlign w:val="center"/>
            <w:hideMark/>
          </w:tcPr>
          <w:p w:rsidR="00B81AE9" w:rsidRPr="00B81AE9" w:rsidRDefault="00B81AE9" w:rsidP="00B81AE9">
            <w:pPr>
              <w:spacing w:after="0" w:line="240" w:lineRule="auto"/>
              <w:jc w:val="left"/>
              <w:rPr>
                <w:rFonts w:asciiTheme="minorHAnsi" w:eastAsia="Times New Roman" w:hAnsiTheme="minorHAnsi" w:cstheme="minorHAnsi"/>
                <w:color w:val="000000"/>
                <w:sz w:val="24"/>
                <w:szCs w:val="24"/>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Arial" w:eastAsia="Times New Roman" w:hAnsi="Arial" w:cs="Arial"/>
                <w:color w:val="000000"/>
                <w:sz w:val="24"/>
                <w:szCs w:val="24"/>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36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sz w:val="20"/>
                <w:szCs w:val="20"/>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r w:rsidR="00B81AE9" w:rsidRPr="00B81AE9" w:rsidTr="00B81AE9">
        <w:trPr>
          <w:gridAfter w:val="5"/>
          <w:wAfter w:w="5695" w:type="dxa"/>
          <w:trHeight w:val="420"/>
        </w:trPr>
        <w:tc>
          <w:tcPr>
            <w:tcW w:w="859"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lang w:eastAsia="es-MX"/>
              </w:rPr>
            </w:pPr>
          </w:p>
        </w:tc>
        <w:tc>
          <w:tcPr>
            <w:tcW w:w="1276" w:type="dxa"/>
            <w:gridSpan w:val="2"/>
            <w:tcBorders>
              <w:top w:val="nil"/>
              <w:left w:val="nil"/>
              <w:bottom w:val="nil"/>
              <w:right w:val="nil"/>
            </w:tcBorders>
            <w:shd w:val="clear" w:color="auto" w:fill="auto"/>
            <w:noWrap/>
            <w:vAlign w:val="center"/>
            <w:hideMark/>
          </w:tcPr>
          <w:p w:rsidR="00B81AE9" w:rsidRPr="00B81AE9" w:rsidRDefault="00B81AE9" w:rsidP="00B81AE9">
            <w:pPr>
              <w:spacing w:after="0" w:line="240" w:lineRule="auto"/>
              <w:jc w:val="right"/>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 xml:space="preserve">P </w:t>
            </w:r>
            <w:r w:rsidRPr="00B81AE9">
              <w:rPr>
                <w:rFonts w:asciiTheme="minorHAnsi" w:eastAsia="Times New Roman" w:hAnsiTheme="minorHAnsi" w:cstheme="minorHAnsi"/>
                <w:color w:val="000000"/>
                <w:vertAlign w:val="subscript"/>
                <w:lang w:eastAsia="es-MX"/>
              </w:rPr>
              <w:t>comercial</w:t>
            </w:r>
            <w:r w:rsidRPr="00B81AE9">
              <w:rPr>
                <w:rFonts w:asciiTheme="minorHAnsi" w:eastAsia="Times New Roman" w:hAnsiTheme="minorHAnsi" w:cstheme="minorHAnsi"/>
                <w:color w:val="000000"/>
                <w:lang w:eastAsia="es-MX"/>
              </w:rPr>
              <w:t xml:space="preserve"> =</w:t>
            </w:r>
          </w:p>
        </w:tc>
        <w:tc>
          <w:tcPr>
            <w:tcW w:w="142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center"/>
              <w:rPr>
                <w:rFonts w:asciiTheme="minorHAnsi" w:eastAsia="Times New Roman" w:hAnsiTheme="minorHAnsi" w:cstheme="minorHAnsi"/>
                <w:color w:val="000000"/>
                <w:lang w:eastAsia="es-MX"/>
              </w:rPr>
            </w:pPr>
            <w:r w:rsidRPr="00B81AE9">
              <w:rPr>
                <w:rFonts w:asciiTheme="minorHAnsi" w:eastAsia="Times New Roman" w:hAnsiTheme="minorHAnsi" w:cstheme="minorHAnsi"/>
                <w:color w:val="000000"/>
                <w:lang w:eastAsia="es-MX"/>
              </w:rPr>
              <w:t>10</w:t>
            </w:r>
          </w:p>
        </w:tc>
        <w:tc>
          <w:tcPr>
            <w:tcW w:w="1060" w:type="dxa"/>
            <w:gridSpan w:val="2"/>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heme="minorHAnsi" w:eastAsia="Times New Roman" w:hAnsiTheme="minorHAnsi" w:cstheme="minorHAnsi"/>
                <w:color w:val="000000"/>
                <w:lang w:eastAsia="es-MX"/>
              </w:rPr>
            </w:pPr>
            <w:r>
              <w:rPr>
                <w:rFonts w:asciiTheme="minorHAnsi" w:eastAsia="Times New Roman" w:hAnsiTheme="minorHAnsi" w:cstheme="minorHAnsi"/>
                <w:color w:val="000000"/>
                <w:lang w:eastAsia="es-MX"/>
              </w:rPr>
              <w:t>H.P.</w:t>
            </w:r>
          </w:p>
        </w:tc>
        <w:tc>
          <w:tcPr>
            <w:tcW w:w="120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Arial" w:eastAsia="Times New Roman" w:hAnsi="Arial" w:cs="Arial"/>
                <w:color w:val="000000"/>
                <w:sz w:val="24"/>
                <w:szCs w:val="24"/>
                <w:lang w:eastAsia="es-MX"/>
              </w:rPr>
            </w:pPr>
          </w:p>
        </w:tc>
        <w:tc>
          <w:tcPr>
            <w:tcW w:w="112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940" w:type="dxa"/>
            <w:gridSpan w:val="3"/>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c>
          <w:tcPr>
            <w:tcW w:w="1040" w:type="dxa"/>
            <w:tcBorders>
              <w:top w:val="nil"/>
              <w:left w:val="nil"/>
              <w:bottom w:val="nil"/>
              <w:right w:val="nil"/>
            </w:tcBorders>
            <w:shd w:val="clear" w:color="auto" w:fill="auto"/>
            <w:noWrap/>
            <w:vAlign w:val="bottom"/>
            <w:hideMark/>
          </w:tcPr>
          <w:p w:rsidR="00B81AE9" w:rsidRPr="00B81AE9" w:rsidRDefault="00B81AE9" w:rsidP="00B81AE9">
            <w:pPr>
              <w:spacing w:after="0" w:line="240" w:lineRule="auto"/>
              <w:jc w:val="left"/>
              <w:rPr>
                <w:rFonts w:ascii="Times New Roman" w:eastAsia="Times New Roman" w:hAnsi="Times New Roman"/>
                <w:sz w:val="20"/>
                <w:szCs w:val="20"/>
                <w:lang w:eastAsia="es-MX"/>
              </w:rPr>
            </w:pPr>
          </w:p>
        </w:tc>
      </w:tr>
    </w:tbl>
    <w:p w:rsidR="00C7087F" w:rsidRPr="00A57282" w:rsidRDefault="00C7087F" w:rsidP="00AA27D3">
      <w:pPr>
        <w:rPr>
          <w:sz w:val="16"/>
          <w:szCs w:val="16"/>
          <w:lang w:val="es-ES" w:eastAsia="es-ES"/>
        </w:rPr>
      </w:pPr>
    </w:p>
    <w:p w:rsidR="005E4466" w:rsidRPr="005E4466" w:rsidRDefault="005E4466" w:rsidP="005E4466">
      <w:pPr>
        <w:pStyle w:val="SubtituloTtulo2"/>
        <w:numPr>
          <w:ilvl w:val="1"/>
          <w:numId w:val="28"/>
        </w:numPr>
        <w:jc w:val="left"/>
      </w:pPr>
      <w:bookmarkStart w:id="232" w:name="_Toc38627434"/>
      <w:r w:rsidRPr="005E4466">
        <w:t>Equipamiento Mecánico</w:t>
      </w:r>
      <w:bookmarkEnd w:id="232"/>
    </w:p>
    <w:p w:rsidR="00C7087F" w:rsidRDefault="00CA3A0F" w:rsidP="00CA501F">
      <w:pPr>
        <w:rPr>
          <w:lang w:val="es-ES"/>
        </w:rPr>
      </w:pPr>
      <w:r>
        <w:rPr>
          <w:lang w:val="es-ES"/>
        </w:rPr>
        <w:t xml:space="preserve">De acuerdo a los cálculos se resume que se requiere de 2 equipos de 4 H.P. </w:t>
      </w:r>
      <w:r w:rsidR="00EF2D10">
        <w:rPr>
          <w:lang w:val="es-ES"/>
        </w:rPr>
        <w:t xml:space="preserve">de 15 </w:t>
      </w:r>
      <w:proofErr w:type="spellStart"/>
      <w:r w:rsidR="00EF2D10">
        <w:rPr>
          <w:lang w:val="es-ES"/>
        </w:rPr>
        <w:t>l.p.s</w:t>
      </w:r>
      <w:proofErr w:type="spellEnd"/>
      <w:r w:rsidR="00EF2D10">
        <w:rPr>
          <w:lang w:val="es-ES"/>
        </w:rPr>
        <w:t xml:space="preserve">. cada una </w:t>
      </w:r>
      <w:r>
        <w:rPr>
          <w:lang w:val="es-ES"/>
        </w:rPr>
        <w:t>para operar el gasto medio y mínimo, así como 2 equipos de 1</w:t>
      </w:r>
      <w:r w:rsidR="009B2CE7">
        <w:rPr>
          <w:lang w:val="es-ES"/>
        </w:rPr>
        <w:t>0</w:t>
      </w:r>
      <w:r>
        <w:rPr>
          <w:lang w:val="es-ES"/>
        </w:rPr>
        <w:t xml:space="preserve"> H.P.</w:t>
      </w:r>
      <w:r w:rsidR="00EF2D10">
        <w:rPr>
          <w:lang w:val="es-ES"/>
        </w:rPr>
        <w:t xml:space="preserve"> de 30 </w:t>
      </w:r>
      <w:proofErr w:type="spellStart"/>
      <w:r w:rsidR="00EF2D10">
        <w:rPr>
          <w:lang w:val="es-ES"/>
        </w:rPr>
        <w:t>l.p.s</w:t>
      </w:r>
      <w:proofErr w:type="spellEnd"/>
      <w:r w:rsidR="00EF2D10">
        <w:rPr>
          <w:lang w:val="es-ES"/>
        </w:rPr>
        <w:t>. cada una</w:t>
      </w:r>
      <w:r>
        <w:rPr>
          <w:lang w:val="es-ES"/>
        </w:rPr>
        <w:t xml:space="preserve"> para operar el gasto máximo instantáneo y gasto máximo extraordinario.</w:t>
      </w:r>
    </w:p>
    <w:p w:rsidR="005E4466" w:rsidRDefault="005E4466" w:rsidP="00CA501F">
      <w:pPr>
        <w:rPr>
          <w:lang w:val="es-ES"/>
        </w:rPr>
      </w:pPr>
      <w:r w:rsidRPr="001F70D4">
        <w:rPr>
          <w:noProof/>
          <w:lang w:eastAsia="es-MX"/>
        </w:rPr>
        <w:drawing>
          <wp:inline distT="0" distB="0" distL="0" distR="0" wp14:anchorId="469BAA6D" wp14:editId="5CE5FEEC">
            <wp:extent cx="6151880" cy="3421841"/>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893" t="13366" r="24436" b="25887"/>
                    <a:stretch/>
                  </pic:blipFill>
                  <pic:spPr bwMode="auto">
                    <a:xfrm>
                      <a:off x="0" y="0"/>
                      <a:ext cx="6151880" cy="3421841"/>
                    </a:xfrm>
                    <a:prstGeom prst="rect">
                      <a:avLst/>
                    </a:prstGeom>
                    <a:noFill/>
                    <a:ln>
                      <a:noFill/>
                    </a:ln>
                    <a:extLst>
                      <a:ext uri="{53640926-AAD7-44D8-BBD7-CCE9431645EC}">
                        <a14:shadowObscured xmlns:a14="http://schemas.microsoft.com/office/drawing/2010/main"/>
                      </a:ext>
                    </a:extLst>
                  </pic:spPr>
                </pic:pic>
              </a:graphicData>
            </a:graphic>
          </wp:inline>
        </w:drawing>
      </w:r>
    </w:p>
    <w:p w:rsidR="005E4466" w:rsidRDefault="005E4466" w:rsidP="005E4466">
      <w:pPr>
        <w:pStyle w:val="FiguraoGrafica"/>
        <w:rPr>
          <w:lang w:val="es-ES"/>
        </w:rPr>
      </w:pPr>
      <w:bookmarkStart w:id="233" w:name="_Toc38626707"/>
      <w:r>
        <w:rPr>
          <w:lang w:val="es-ES"/>
        </w:rPr>
        <w:t>Vista en planta del equipamiento en cárcamo de bombeo</w:t>
      </w:r>
      <w:bookmarkEnd w:id="233"/>
    </w:p>
    <w:p w:rsidR="005E4466" w:rsidRDefault="005E4466" w:rsidP="00CA501F">
      <w:pPr>
        <w:rPr>
          <w:lang w:val="es-ES"/>
        </w:rPr>
      </w:pPr>
    </w:p>
    <w:p w:rsidR="00D74F85" w:rsidRDefault="00D74F85" w:rsidP="00CA501F">
      <w:pPr>
        <w:rPr>
          <w:lang w:val="es-ES"/>
        </w:rPr>
      </w:pPr>
    </w:p>
    <w:p w:rsidR="00D74F85" w:rsidRDefault="00D74F85" w:rsidP="00235AEC">
      <w:pPr>
        <w:spacing w:after="0" w:line="240" w:lineRule="auto"/>
        <w:jc w:val="center"/>
        <w:rPr>
          <w:lang w:val="es-ES"/>
        </w:rPr>
      </w:pPr>
      <w:r w:rsidRPr="00D74F85">
        <w:rPr>
          <w:noProof/>
          <w:lang w:eastAsia="es-MX"/>
        </w:rPr>
        <w:lastRenderedPageBreak/>
        <w:drawing>
          <wp:inline distT="0" distB="0" distL="0" distR="0">
            <wp:extent cx="3350686" cy="388112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6">
                      <a:extLst>
                        <a:ext uri="{28A0092B-C50C-407E-A947-70E740481C1C}">
                          <a14:useLocalDpi xmlns:a14="http://schemas.microsoft.com/office/drawing/2010/main" val="0"/>
                        </a:ext>
                      </a:extLst>
                    </a:blip>
                    <a:srcRect l="29736" t="33253" r="52361" b="18195"/>
                    <a:stretch/>
                  </pic:blipFill>
                  <pic:spPr bwMode="auto">
                    <a:xfrm>
                      <a:off x="0" y="0"/>
                      <a:ext cx="3371001" cy="3904651"/>
                    </a:xfrm>
                    <a:prstGeom prst="rect">
                      <a:avLst/>
                    </a:prstGeom>
                    <a:noFill/>
                    <a:ln>
                      <a:noFill/>
                    </a:ln>
                    <a:extLst>
                      <a:ext uri="{53640926-AAD7-44D8-BBD7-CCE9431645EC}">
                        <a14:shadowObscured xmlns:a14="http://schemas.microsoft.com/office/drawing/2010/main"/>
                      </a:ext>
                    </a:extLst>
                  </pic:spPr>
                </pic:pic>
              </a:graphicData>
            </a:graphic>
          </wp:inline>
        </w:drawing>
      </w:r>
    </w:p>
    <w:p w:rsidR="00D74F85" w:rsidRDefault="00D74F85" w:rsidP="00D74F85">
      <w:pPr>
        <w:pStyle w:val="FiguraoGrafica"/>
        <w:rPr>
          <w:lang w:val="es-ES"/>
        </w:rPr>
      </w:pPr>
      <w:bookmarkStart w:id="234" w:name="_Toc38626708"/>
      <w:r>
        <w:rPr>
          <w:lang w:val="es-ES"/>
        </w:rPr>
        <w:t>Vista en corte del equipamiento en cárcamo de bombeo</w:t>
      </w:r>
      <w:bookmarkEnd w:id="234"/>
    </w:p>
    <w:p w:rsidR="00235AEC" w:rsidRPr="00235AEC" w:rsidRDefault="00235AEC" w:rsidP="00235AEC">
      <w:pPr>
        <w:spacing w:after="0" w:line="240" w:lineRule="auto"/>
        <w:jc w:val="center"/>
      </w:pPr>
      <w:r w:rsidRPr="00D74F85">
        <w:rPr>
          <w:noProof/>
          <w:lang w:eastAsia="es-MX"/>
        </w:rPr>
        <w:drawing>
          <wp:inline distT="0" distB="0" distL="0" distR="0" wp14:anchorId="2C319BCF" wp14:editId="06331D69">
            <wp:extent cx="5785485" cy="3271520"/>
            <wp:effectExtent l="0" t="0" r="57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7">
                      <a:extLst>
                        <a:ext uri="{28A0092B-C50C-407E-A947-70E740481C1C}">
                          <a14:useLocalDpi xmlns:a14="http://schemas.microsoft.com/office/drawing/2010/main" val="0"/>
                        </a:ext>
                      </a:extLst>
                    </a:blip>
                    <a:srcRect l="40832" t="18661" r="45981" b="63879"/>
                    <a:stretch/>
                  </pic:blipFill>
                  <pic:spPr bwMode="auto">
                    <a:xfrm>
                      <a:off x="0" y="0"/>
                      <a:ext cx="5830524" cy="3296988"/>
                    </a:xfrm>
                    <a:prstGeom prst="rect">
                      <a:avLst/>
                    </a:prstGeom>
                    <a:noFill/>
                    <a:ln>
                      <a:noFill/>
                    </a:ln>
                    <a:extLst>
                      <a:ext uri="{53640926-AAD7-44D8-BBD7-CCE9431645EC}">
                        <a14:shadowObscured xmlns:a14="http://schemas.microsoft.com/office/drawing/2010/main"/>
                      </a:ext>
                    </a:extLst>
                  </pic:spPr>
                </pic:pic>
              </a:graphicData>
            </a:graphic>
          </wp:inline>
        </w:drawing>
      </w:r>
    </w:p>
    <w:p w:rsidR="00235AEC" w:rsidRDefault="00235AEC" w:rsidP="00235AEC">
      <w:pPr>
        <w:pStyle w:val="FiguraoGrafica"/>
        <w:rPr>
          <w:lang w:val="es-ES"/>
        </w:rPr>
      </w:pPr>
      <w:bookmarkStart w:id="235" w:name="_Toc38626709"/>
      <w:r>
        <w:rPr>
          <w:lang w:val="es-ES"/>
        </w:rPr>
        <w:t>Vista de detalle del tren de descarga</w:t>
      </w:r>
      <w:bookmarkEnd w:id="235"/>
    </w:p>
    <w:p w:rsidR="00235AEC" w:rsidRDefault="00235AEC" w:rsidP="00D67AF8">
      <w:pPr>
        <w:rPr>
          <w:lang w:val="es-ES"/>
        </w:rPr>
      </w:pPr>
    </w:p>
    <w:p w:rsidR="00235AEC" w:rsidRDefault="00235AEC" w:rsidP="00D67AF8">
      <w:pPr>
        <w:jc w:val="center"/>
        <w:rPr>
          <w:lang w:val="es-ES"/>
        </w:rPr>
      </w:pPr>
      <w:r w:rsidRPr="00D74F85">
        <w:rPr>
          <w:noProof/>
          <w:lang w:eastAsia="es-MX"/>
        </w:rPr>
        <w:lastRenderedPageBreak/>
        <w:drawing>
          <wp:inline distT="0" distB="0" distL="0" distR="0" wp14:anchorId="36C3DF8B" wp14:editId="1363A86C">
            <wp:extent cx="4564049" cy="234546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1139" t="35190" r="35793" b="25022"/>
                    <a:stretch/>
                  </pic:blipFill>
                  <pic:spPr bwMode="auto">
                    <a:xfrm>
                      <a:off x="0" y="0"/>
                      <a:ext cx="4589658" cy="2358623"/>
                    </a:xfrm>
                    <a:prstGeom prst="rect">
                      <a:avLst/>
                    </a:prstGeom>
                    <a:noFill/>
                    <a:ln>
                      <a:noFill/>
                    </a:ln>
                    <a:extLst>
                      <a:ext uri="{53640926-AAD7-44D8-BBD7-CCE9431645EC}">
                        <a14:shadowObscured xmlns:a14="http://schemas.microsoft.com/office/drawing/2010/main"/>
                      </a:ext>
                    </a:extLst>
                  </pic:spPr>
                </pic:pic>
              </a:graphicData>
            </a:graphic>
          </wp:inline>
        </w:drawing>
      </w:r>
    </w:p>
    <w:p w:rsidR="00235AEC" w:rsidRDefault="00235AEC" w:rsidP="00235AEC">
      <w:pPr>
        <w:pStyle w:val="FiguraoGrafica"/>
        <w:rPr>
          <w:lang w:val="es-ES"/>
        </w:rPr>
      </w:pPr>
      <w:bookmarkStart w:id="236" w:name="_Toc38626710"/>
      <w:r>
        <w:rPr>
          <w:lang w:val="es-ES"/>
        </w:rPr>
        <w:t>Vista de detalle del múltiple</w:t>
      </w:r>
      <w:bookmarkEnd w:id="236"/>
      <w:r>
        <w:rPr>
          <w:lang w:val="es-ES"/>
        </w:rPr>
        <w:t xml:space="preserve"> </w:t>
      </w:r>
    </w:p>
    <w:p w:rsidR="00D74F85" w:rsidRPr="00235AEC" w:rsidRDefault="00235AEC" w:rsidP="00235AEC">
      <w:pPr>
        <w:pStyle w:val="Tablatitulo"/>
        <w:rPr>
          <w:lang w:val="es-MX"/>
        </w:rPr>
      </w:pPr>
      <w:bookmarkStart w:id="237" w:name="_Toc38626751"/>
      <w:r>
        <w:t>Lista de piezas especiales del tren de descarga y múltiple</w:t>
      </w:r>
      <w:bookmarkEnd w:id="237"/>
    </w:p>
    <w:p w:rsidR="00D74F85" w:rsidRDefault="00235AEC" w:rsidP="00235AEC">
      <w:pPr>
        <w:jc w:val="center"/>
        <w:rPr>
          <w:lang w:val="es-ES"/>
        </w:rPr>
      </w:pPr>
      <w:r w:rsidRPr="00235AEC">
        <w:rPr>
          <w:noProof/>
          <w:lang w:eastAsia="es-MX"/>
        </w:rPr>
        <w:drawing>
          <wp:inline distT="0" distB="0" distL="0" distR="0">
            <wp:extent cx="3998201" cy="459166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9">
                      <a:extLst>
                        <a:ext uri="{28A0092B-C50C-407E-A947-70E740481C1C}">
                          <a14:useLocalDpi xmlns:a14="http://schemas.microsoft.com/office/drawing/2010/main" val="0"/>
                        </a:ext>
                      </a:extLst>
                    </a:blip>
                    <a:srcRect l="37888" t="26040" r="47248" b="36033"/>
                    <a:stretch/>
                  </pic:blipFill>
                  <pic:spPr bwMode="auto">
                    <a:xfrm>
                      <a:off x="0" y="0"/>
                      <a:ext cx="4026136" cy="4623747"/>
                    </a:xfrm>
                    <a:prstGeom prst="rect">
                      <a:avLst/>
                    </a:prstGeom>
                    <a:noFill/>
                    <a:ln>
                      <a:noFill/>
                    </a:ln>
                    <a:extLst>
                      <a:ext uri="{53640926-AAD7-44D8-BBD7-CCE9431645EC}">
                        <a14:shadowObscured xmlns:a14="http://schemas.microsoft.com/office/drawing/2010/main"/>
                      </a:ext>
                    </a:extLst>
                  </pic:spPr>
                </pic:pic>
              </a:graphicData>
            </a:graphic>
          </wp:inline>
        </w:drawing>
      </w:r>
    </w:p>
    <w:p w:rsidR="00C7087F" w:rsidRDefault="00CA501F" w:rsidP="00235AEC">
      <w:pPr>
        <w:rPr>
          <w:lang w:val="es-ES"/>
        </w:rPr>
      </w:pPr>
      <w:r>
        <w:rPr>
          <w:lang w:val="es-ES"/>
        </w:rPr>
        <w:t xml:space="preserve">El arreglo de bombas y tren descarga se presenta en el plano de pretratamiento en esquemas de detalle del cárcamo de bombeo. </w:t>
      </w:r>
    </w:p>
    <w:p w:rsidR="00C7087F" w:rsidRPr="00C257DA" w:rsidRDefault="00C7087F" w:rsidP="00C86070">
      <w:pPr>
        <w:pStyle w:val="TtulocapTtulo1"/>
        <w:numPr>
          <w:ilvl w:val="0"/>
          <w:numId w:val="28"/>
        </w:numPr>
        <w:rPr>
          <w:lang w:val="es-ES" w:eastAsia="es-ES"/>
        </w:rPr>
      </w:pPr>
      <w:bookmarkStart w:id="238" w:name="_Toc33630384"/>
      <w:bookmarkStart w:id="239" w:name="_Toc38627435"/>
      <w:r w:rsidRPr="00C257DA">
        <w:rPr>
          <w:lang w:val="es-ES" w:eastAsia="es-ES"/>
        </w:rPr>
        <w:lastRenderedPageBreak/>
        <w:t xml:space="preserve">PROYECTO DEL EMISOR DE AGUAS RESIDUALES </w:t>
      </w:r>
      <w:r w:rsidR="003C5B9D">
        <w:rPr>
          <w:lang w:val="es-ES" w:eastAsia="es-ES"/>
        </w:rPr>
        <w:t>A</w:t>
      </w:r>
      <w:r w:rsidRPr="00C257DA">
        <w:rPr>
          <w:lang w:val="es-ES" w:eastAsia="es-ES"/>
        </w:rPr>
        <w:t xml:space="preserve">L PREDIO DONDE SE CONSTRUIRÁ LA </w:t>
      </w:r>
      <w:r>
        <w:rPr>
          <w:lang w:val="es-ES" w:eastAsia="es-ES"/>
        </w:rPr>
        <w:t>PTAR</w:t>
      </w:r>
      <w:bookmarkEnd w:id="238"/>
      <w:bookmarkEnd w:id="239"/>
    </w:p>
    <w:p w:rsidR="00C7087F" w:rsidRDefault="00C7087F" w:rsidP="00C86070">
      <w:pPr>
        <w:pStyle w:val="SubtituloTtulo2"/>
        <w:numPr>
          <w:ilvl w:val="1"/>
          <w:numId w:val="28"/>
        </w:numPr>
        <w:rPr>
          <w:lang w:val="es-ES" w:eastAsia="es-ES"/>
        </w:rPr>
      </w:pPr>
      <w:bookmarkStart w:id="240" w:name="_Toc33630385"/>
      <w:bookmarkStart w:id="241" w:name="_Toc38627436"/>
      <w:r>
        <w:rPr>
          <w:lang w:val="es-ES" w:eastAsia="es-ES"/>
        </w:rPr>
        <w:t>I</w:t>
      </w:r>
      <w:r w:rsidRPr="00C257DA">
        <w:rPr>
          <w:lang w:val="es-ES" w:eastAsia="es-ES"/>
        </w:rPr>
        <w:t>ntroducción</w:t>
      </w:r>
      <w:bookmarkEnd w:id="240"/>
      <w:bookmarkEnd w:id="241"/>
    </w:p>
    <w:p w:rsidR="00C7087F" w:rsidRDefault="00C7087F" w:rsidP="00C7087F">
      <w:r>
        <w:rPr>
          <w:lang w:val="es-ES"/>
        </w:rPr>
        <w:t>El emisor es e</w:t>
      </w:r>
      <w:r>
        <w:t xml:space="preserve">l conducto que recibe las aguas de uno o varios colectores o interceptores y que no recibe ninguna aportación adicional (atarjeas o descargas domiciliarias) en su trayecto. Su función es conducir las aguas residuales a la planta de tratamiento o a un sistema de reúso. También se le denomina emisor al conducto que lleva las aguas tratadas (efluente) de la planta de tratamiento al sitio de descarga. El escurrimiento debe ser por gravedad, excepto en donde se requiere el bombeo para las siguientes condiciones: </w:t>
      </w:r>
    </w:p>
    <w:p w:rsidR="00C7087F" w:rsidRDefault="00C7087F" w:rsidP="00C86070">
      <w:pPr>
        <w:pStyle w:val="Prrafodelista"/>
        <w:numPr>
          <w:ilvl w:val="0"/>
          <w:numId w:val="54"/>
        </w:numPr>
      </w:pPr>
      <w:r>
        <w:t xml:space="preserve">Elevar las aguas residuales de un conducto profundo a otro más superficial, cuando constructivamente no es económico continuar con las profundidades resultantes. </w:t>
      </w:r>
    </w:p>
    <w:p w:rsidR="00C7087F" w:rsidRDefault="00C7087F" w:rsidP="00C86070">
      <w:pPr>
        <w:pStyle w:val="Prrafodelista"/>
        <w:numPr>
          <w:ilvl w:val="0"/>
          <w:numId w:val="54"/>
        </w:numPr>
      </w:pPr>
      <w:r>
        <w:t xml:space="preserve">Conducir las aguas residuales de una cuenca a otra. </w:t>
      </w:r>
    </w:p>
    <w:p w:rsidR="00C7087F" w:rsidRDefault="00C7087F" w:rsidP="00C86070">
      <w:pPr>
        <w:pStyle w:val="Prrafodelista"/>
        <w:numPr>
          <w:ilvl w:val="0"/>
          <w:numId w:val="54"/>
        </w:numPr>
      </w:pPr>
      <w:r>
        <w:t>Entregar las aguas residuales a una planta de tratamiento o a una estructura determinada de acuerdo a condiciones específicas que así lo requieran</w:t>
      </w:r>
    </w:p>
    <w:p w:rsidR="00C7087F" w:rsidRDefault="00C7087F" w:rsidP="00C7087F">
      <w:r>
        <w:t>Para el trazo del emisor se consideró lo siguiente:</w:t>
      </w:r>
    </w:p>
    <w:p w:rsidR="00C7087F" w:rsidRDefault="00C7087F" w:rsidP="00C86070">
      <w:pPr>
        <w:pStyle w:val="Prrafodelista"/>
        <w:numPr>
          <w:ilvl w:val="0"/>
          <w:numId w:val="55"/>
        </w:numPr>
      </w:pPr>
      <w:r>
        <w:t>La topografía predominante</w:t>
      </w:r>
    </w:p>
    <w:p w:rsidR="00C7087F" w:rsidRDefault="00C7087F" w:rsidP="00C86070">
      <w:pPr>
        <w:pStyle w:val="Prrafodelista"/>
        <w:numPr>
          <w:ilvl w:val="0"/>
          <w:numId w:val="55"/>
        </w:numPr>
      </w:pPr>
      <w:r>
        <w:t>El sitio de vertido</w:t>
      </w:r>
    </w:p>
    <w:p w:rsidR="00C7087F" w:rsidRDefault="00C7087F" w:rsidP="00C86070">
      <w:pPr>
        <w:pStyle w:val="Prrafodelista"/>
        <w:numPr>
          <w:ilvl w:val="0"/>
          <w:numId w:val="55"/>
        </w:numPr>
      </w:pPr>
      <w:r>
        <w:t>La disponibilidad de terreno para ubicar la PTAR</w:t>
      </w:r>
    </w:p>
    <w:p w:rsidR="00C7087F" w:rsidRDefault="00C7087F" w:rsidP="00C7087F">
      <w:pPr>
        <w:rPr>
          <w:lang w:val="es-ES"/>
        </w:rPr>
      </w:pPr>
      <w:r w:rsidRPr="003D182F">
        <w:t>El emisor de proyecto consiste en un conducto a operar por gravedad</w:t>
      </w:r>
      <w:r w:rsidRPr="003D182F">
        <w:rPr>
          <w:lang w:val="es-ES"/>
        </w:rPr>
        <w:t>, cuya descarga será a una planta de</w:t>
      </w:r>
      <w:r>
        <w:rPr>
          <w:lang w:val="es-ES"/>
        </w:rPr>
        <w:t xml:space="preserve"> tratamiento a ubicarse en la zona norte de la localidad. </w:t>
      </w:r>
    </w:p>
    <w:p w:rsidR="000C592E" w:rsidRDefault="000C592E" w:rsidP="00C7087F">
      <w:pPr>
        <w:rPr>
          <w:lang w:val="es-ES"/>
        </w:rPr>
      </w:pPr>
      <w:r>
        <w:rPr>
          <w:lang w:val="es-ES"/>
        </w:rPr>
        <w:t xml:space="preserve">Para el presente estudio se considera además del emisor, la </w:t>
      </w:r>
      <w:r w:rsidR="00443FF4">
        <w:rPr>
          <w:lang w:val="es-ES"/>
        </w:rPr>
        <w:t>sustitu</w:t>
      </w:r>
      <w:r>
        <w:rPr>
          <w:lang w:val="es-ES"/>
        </w:rPr>
        <w:t>ción del colector existente, dado que este se encuentra en mal estado.</w:t>
      </w:r>
    </w:p>
    <w:p w:rsidR="00C7087F" w:rsidRDefault="00C7087F" w:rsidP="00C86070">
      <w:pPr>
        <w:pStyle w:val="SubtituloTtulo2"/>
        <w:numPr>
          <w:ilvl w:val="1"/>
          <w:numId w:val="28"/>
        </w:numPr>
        <w:rPr>
          <w:lang w:val="es-ES" w:eastAsia="es-ES"/>
        </w:rPr>
      </w:pPr>
      <w:bookmarkStart w:id="242" w:name="_Toc33630386"/>
      <w:bookmarkStart w:id="243" w:name="_Toc38627437"/>
      <w:r>
        <w:rPr>
          <w:lang w:val="es-ES" w:eastAsia="es-ES"/>
        </w:rPr>
        <w:t>O</w:t>
      </w:r>
      <w:r w:rsidRPr="00C257DA">
        <w:rPr>
          <w:lang w:val="es-ES" w:eastAsia="es-ES"/>
        </w:rPr>
        <w:t xml:space="preserve">bjetivo de </w:t>
      </w:r>
      <w:r>
        <w:rPr>
          <w:lang w:val="es-ES" w:eastAsia="es-ES"/>
        </w:rPr>
        <w:t>Estudio</w:t>
      </w:r>
      <w:bookmarkEnd w:id="242"/>
      <w:bookmarkEnd w:id="243"/>
    </w:p>
    <w:p w:rsidR="00C7087F" w:rsidRPr="00C257DA" w:rsidRDefault="00C7087F" w:rsidP="00C7087F">
      <w:pPr>
        <w:rPr>
          <w:lang w:val="es-ES" w:eastAsia="es-ES"/>
        </w:rPr>
      </w:pPr>
      <w:r>
        <w:rPr>
          <w:lang w:val="es-ES" w:eastAsia="es-ES"/>
        </w:rPr>
        <w:t>El objetivo de estudio de emisor sanitario</w:t>
      </w:r>
      <w:r w:rsidR="000C592E">
        <w:rPr>
          <w:lang w:val="es-ES" w:eastAsia="es-ES"/>
        </w:rPr>
        <w:t xml:space="preserve"> junto con el de colector,</w:t>
      </w:r>
      <w:r>
        <w:rPr>
          <w:lang w:val="es-ES" w:eastAsia="es-ES"/>
        </w:rPr>
        <w:t xml:space="preserve"> tiene como finalidad</w:t>
      </w:r>
      <w:r w:rsidR="000C592E">
        <w:rPr>
          <w:lang w:val="es-ES" w:eastAsia="es-ES"/>
        </w:rPr>
        <w:t xml:space="preserve">, </w:t>
      </w:r>
      <w:r>
        <w:rPr>
          <w:lang w:val="es-ES" w:eastAsia="es-ES"/>
        </w:rPr>
        <w:t>el diseño del conducto que llevara las aguas residuales a la PTAR, de tal manera que las aguas lleguen por gravedad hasta este sitio y de ahí, se pueda llevar a cabo el tratamiento de las aguas residuales cumpliendo con la NOM-001-SEMARNAT-1996 para un cuerpo tipo C, con lo cual se evitara se siga contaminando al río Pegueros y Laguna El Salto ya que actualmente es a este cuerpo receptor donde descargan las aguas residuales</w:t>
      </w:r>
      <w:r w:rsidRPr="00F66CDE">
        <w:rPr>
          <w:lang w:val="es-ES" w:eastAsia="es-ES"/>
        </w:rPr>
        <w:t>.</w:t>
      </w:r>
    </w:p>
    <w:p w:rsidR="00C7087F" w:rsidRPr="000C592E" w:rsidRDefault="00C7087F" w:rsidP="00C86070">
      <w:pPr>
        <w:pStyle w:val="SubtituloTtulo2"/>
        <w:numPr>
          <w:ilvl w:val="1"/>
          <w:numId w:val="28"/>
        </w:numPr>
        <w:rPr>
          <w:lang w:val="es-ES" w:eastAsia="es-ES"/>
        </w:rPr>
      </w:pPr>
      <w:bookmarkStart w:id="244" w:name="_Toc33630387"/>
      <w:bookmarkStart w:id="245" w:name="_Toc38627438"/>
      <w:r w:rsidRPr="000C592E">
        <w:rPr>
          <w:lang w:val="es-ES" w:eastAsia="es-ES"/>
        </w:rPr>
        <w:t>Justificación de la Construcción del Emisor como solución al Problema</w:t>
      </w:r>
      <w:bookmarkEnd w:id="244"/>
      <w:bookmarkEnd w:id="245"/>
    </w:p>
    <w:p w:rsidR="00C7087F" w:rsidRDefault="000C592E" w:rsidP="00C7087F">
      <w:pPr>
        <w:rPr>
          <w:lang w:val="es-ES" w:eastAsia="es-ES"/>
        </w:rPr>
      </w:pPr>
      <w:r>
        <w:rPr>
          <w:lang w:val="es-ES" w:eastAsia="es-ES"/>
        </w:rPr>
        <w:t xml:space="preserve">No obstante, la existencia de un colector de 45 cm de diámetro que actualmente llega al sitio que </w:t>
      </w:r>
      <w:r w:rsidR="00A07E37">
        <w:rPr>
          <w:lang w:val="es-ES" w:eastAsia="es-ES"/>
        </w:rPr>
        <w:t>se tiene dispuesto para la ubicación de la PTAR y que descarga al río Pegueros, este se encuentra en mal estado</w:t>
      </w:r>
      <w:r w:rsidR="0077693E">
        <w:rPr>
          <w:lang w:val="es-ES" w:eastAsia="es-ES"/>
        </w:rPr>
        <w:t>, por lo que es necesario la sustitución del mismo. Esta infraestructura cobra gran importancia dado que es a través</w:t>
      </w:r>
      <w:r w:rsidR="00045915">
        <w:rPr>
          <w:lang w:val="es-ES" w:eastAsia="es-ES"/>
        </w:rPr>
        <w:t xml:space="preserve"> de esta es</w:t>
      </w:r>
      <w:r w:rsidR="0077693E">
        <w:rPr>
          <w:lang w:val="es-ES" w:eastAsia="es-ES"/>
        </w:rPr>
        <w:t xml:space="preserve"> que se realizara la conducción de las aguas residuales de la delegación Pegueros hasta la PTAR.</w:t>
      </w:r>
    </w:p>
    <w:p w:rsidR="0077693E" w:rsidRPr="00C257DA" w:rsidRDefault="0077693E" w:rsidP="00C7087F">
      <w:pPr>
        <w:rPr>
          <w:lang w:val="es-ES" w:eastAsia="es-ES"/>
        </w:rPr>
      </w:pPr>
    </w:p>
    <w:p w:rsidR="00C7087F" w:rsidRDefault="00C7087F" w:rsidP="00C86070">
      <w:pPr>
        <w:pStyle w:val="SubtituloTtulo2"/>
        <w:numPr>
          <w:ilvl w:val="1"/>
          <w:numId w:val="28"/>
        </w:numPr>
        <w:rPr>
          <w:lang w:val="es-ES" w:eastAsia="es-ES"/>
        </w:rPr>
      </w:pPr>
      <w:bookmarkStart w:id="246" w:name="_Toc33630388"/>
      <w:bookmarkStart w:id="247" w:name="_Toc38627439"/>
      <w:r>
        <w:rPr>
          <w:lang w:val="es-ES" w:eastAsia="es-ES"/>
        </w:rPr>
        <w:lastRenderedPageBreak/>
        <w:t>Población Proyecto y Caudal pico</w:t>
      </w:r>
      <w:bookmarkEnd w:id="246"/>
      <w:bookmarkEnd w:id="247"/>
    </w:p>
    <w:p w:rsidR="00C7087F" w:rsidRDefault="00C7087F" w:rsidP="00C7087F">
      <w:pPr>
        <w:rPr>
          <w:lang w:val="es-ES" w:eastAsia="es-ES"/>
        </w:rPr>
      </w:pPr>
      <w:r>
        <w:rPr>
          <w:lang w:val="es-ES" w:eastAsia="es-ES"/>
        </w:rPr>
        <w:t>De acuerdo a la determinación de la población de proyecto descrita en el apartado 1.1.2. y a la elección del gasto de diseño (ver 1.4.7.), los gastos quedan de la siguiente manera:</w:t>
      </w:r>
    </w:p>
    <w:p w:rsidR="00C7087F" w:rsidRPr="00D67AF8" w:rsidRDefault="00C7087F" w:rsidP="00D67AF8">
      <w:pPr>
        <w:pStyle w:val="Tablatitulo"/>
      </w:pPr>
      <w:bookmarkStart w:id="248" w:name="_Toc33630501"/>
      <w:bookmarkStart w:id="249" w:name="_Toc38626752"/>
      <w:r w:rsidRPr="00D67AF8">
        <w:t>Población y gastos de proyecto</w:t>
      </w:r>
      <w:bookmarkEnd w:id="248"/>
      <w:bookmarkEnd w:id="249"/>
    </w:p>
    <w:tbl>
      <w:tblPr>
        <w:tblStyle w:val="GridTable4Accent6"/>
        <w:tblW w:w="9119" w:type="dxa"/>
        <w:jc w:val="center"/>
        <w:tblLook w:val="04A0" w:firstRow="1" w:lastRow="0" w:firstColumn="1" w:lastColumn="0" w:noHBand="0" w:noVBand="1"/>
      </w:tblPr>
      <w:tblGrid>
        <w:gridCol w:w="749"/>
        <w:gridCol w:w="1267"/>
        <w:gridCol w:w="1267"/>
        <w:gridCol w:w="1267"/>
        <w:gridCol w:w="1267"/>
        <w:gridCol w:w="1267"/>
        <w:gridCol w:w="982"/>
        <w:gridCol w:w="1053"/>
      </w:tblGrid>
      <w:tr w:rsidR="00C7087F" w:rsidRPr="00212F9F" w:rsidTr="00212F9F">
        <w:trPr>
          <w:cnfStyle w:val="100000000000" w:firstRow="1" w:lastRow="0" w:firstColumn="0" w:lastColumn="0" w:oddVBand="0" w:evenVBand="0" w:oddHBand="0"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749" w:type="dxa"/>
            <w:vMerge w:val="restart"/>
            <w:noWrap/>
            <w:hideMark/>
          </w:tcPr>
          <w:p w:rsidR="00C7087F" w:rsidRPr="00212F9F" w:rsidRDefault="00C7087F" w:rsidP="00212F9F">
            <w:pPr>
              <w:spacing w:after="0" w:line="240" w:lineRule="auto"/>
              <w:jc w:val="center"/>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 xml:space="preserve">Año </w:t>
            </w:r>
          </w:p>
        </w:tc>
        <w:tc>
          <w:tcPr>
            <w:tcW w:w="1267"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Población</w:t>
            </w:r>
          </w:p>
        </w:tc>
        <w:tc>
          <w:tcPr>
            <w:tcW w:w="1267"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Dotación</w:t>
            </w:r>
          </w:p>
        </w:tc>
        <w:tc>
          <w:tcPr>
            <w:tcW w:w="1267"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Aportación</w:t>
            </w:r>
          </w:p>
        </w:tc>
        <w:tc>
          <w:tcPr>
            <w:tcW w:w="1267"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Gasto Medio</w:t>
            </w:r>
          </w:p>
        </w:tc>
        <w:tc>
          <w:tcPr>
            <w:tcW w:w="1267"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Gasto Mínimo</w:t>
            </w:r>
          </w:p>
        </w:tc>
        <w:tc>
          <w:tcPr>
            <w:tcW w:w="982"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Gasto Max. Inst.</w:t>
            </w:r>
          </w:p>
        </w:tc>
        <w:tc>
          <w:tcPr>
            <w:tcW w:w="1053" w:type="dxa"/>
            <w:hideMark/>
          </w:tcPr>
          <w:p w:rsidR="00C7087F" w:rsidRPr="00212F9F" w:rsidRDefault="00C7087F" w:rsidP="00212F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2F2F2"/>
                <w:szCs w:val="20"/>
                <w:lang w:eastAsia="es-MX"/>
              </w:rPr>
            </w:pPr>
            <w:r w:rsidRPr="00212F9F">
              <w:rPr>
                <w:rFonts w:asciiTheme="minorHAnsi" w:eastAsia="Times New Roman" w:hAnsiTheme="minorHAnsi" w:cstheme="minorHAnsi"/>
                <w:color w:val="F2F2F2"/>
                <w:szCs w:val="20"/>
                <w:lang w:eastAsia="es-MX"/>
              </w:rPr>
              <w:t>Gasto Max. Ext.</w:t>
            </w:r>
          </w:p>
        </w:tc>
      </w:tr>
      <w:tr w:rsidR="00C7087F" w:rsidRPr="00212F9F" w:rsidTr="00C7087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749" w:type="dxa"/>
            <w:vMerge/>
            <w:hideMark/>
          </w:tcPr>
          <w:p w:rsidR="00C7087F" w:rsidRPr="00212F9F" w:rsidRDefault="00C7087F" w:rsidP="00212F9F">
            <w:pPr>
              <w:spacing w:after="0" w:line="240" w:lineRule="auto"/>
              <w:jc w:val="left"/>
              <w:rPr>
                <w:rFonts w:asciiTheme="minorHAnsi" w:eastAsia="Times New Roman" w:hAnsiTheme="minorHAnsi" w:cstheme="minorHAnsi"/>
                <w:color w:val="F2F2F2"/>
                <w:szCs w:val="20"/>
                <w:lang w:eastAsia="es-MX"/>
              </w:rPr>
            </w:pPr>
          </w:p>
        </w:tc>
        <w:tc>
          <w:tcPr>
            <w:tcW w:w="1267"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2F2F2"/>
                <w:szCs w:val="20"/>
                <w:lang w:eastAsia="es-MX"/>
              </w:rPr>
            </w:pPr>
            <w:r w:rsidRPr="00212F9F">
              <w:rPr>
                <w:rFonts w:asciiTheme="minorHAnsi" w:eastAsia="Times New Roman" w:hAnsiTheme="minorHAnsi" w:cstheme="minorHAnsi"/>
                <w:b/>
                <w:bCs/>
                <w:color w:val="F2F2F2"/>
                <w:szCs w:val="20"/>
                <w:lang w:eastAsia="es-MX"/>
              </w:rPr>
              <w:t>Hab.</w:t>
            </w:r>
          </w:p>
        </w:tc>
        <w:tc>
          <w:tcPr>
            <w:tcW w:w="1267"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212F9F">
              <w:rPr>
                <w:rFonts w:asciiTheme="minorHAnsi" w:eastAsia="Times New Roman" w:hAnsiTheme="minorHAnsi" w:cstheme="minorHAnsi"/>
                <w:b/>
                <w:bCs/>
                <w:color w:val="FFFFFF"/>
                <w:szCs w:val="20"/>
                <w:lang w:eastAsia="es-MX"/>
              </w:rPr>
              <w:t>l/</w:t>
            </w:r>
            <w:proofErr w:type="spellStart"/>
            <w:r w:rsidRPr="00212F9F">
              <w:rPr>
                <w:rFonts w:asciiTheme="minorHAnsi" w:eastAsia="Times New Roman" w:hAnsiTheme="minorHAnsi" w:cstheme="minorHAnsi"/>
                <w:b/>
                <w:bCs/>
                <w:color w:val="FFFFFF"/>
                <w:szCs w:val="20"/>
                <w:lang w:eastAsia="es-MX"/>
              </w:rPr>
              <w:t>hab</w:t>
            </w:r>
            <w:proofErr w:type="spellEnd"/>
            <w:r w:rsidRPr="00212F9F">
              <w:rPr>
                <w:rFonts w:asciiTheme="minorHAnsi" w:eastAsia="Times New Roman" w:hAnsiTheme="minorHAnsi" w:cstheme="minorHAnsi"/>
                <w:b/>
                <w:bCs/>
                <w:color w:val="FFFFFF"/>
                <w:szCs w:val="20"/>
                <w:lang w:eastAsia="es-MX"/>
              </w:rPr>
              <w:t>/día</w:t>
            </w:r>
          </w:p>
        </w:tc>
        <w:tc>
          <w:tcPr>
            <w:tcW w:w="1267"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r w:rsidRPr="00212F9F">
              <w:rPr>
                <w:rFonts w:asciiTheme="minorHAnsi" w:eastAsia="Times New Roman" w:hAnsiTheme="minorHAnsi" w:cstheme="minorHAnsi"/>
                <w:b/>
                <w:bCs/>
                <w:color w:val="FFFFFF"/>
                <w:szCs w:val="20"/>
                <w:lang w:eastAsia="es-MX"/>
              </w:rPr>
              <w:t>l/</w:t>
            </w:r>
            <w:proofErr w:type="spellStart"/>
            <w:r w:rsidRPr="00212F9F">
              <w:rPr>
                <w:rFonts w:asciiTheme="minorHAnsi" w:eastAsia="Times New Roman" w:hAnsiTheme="minorHAnsi" w:cstheme="minorHAnsi"/>
                <w:b/>
                <w:bCs/>
                <w:color w:val="FFFFFF"/>
                <w:szCs w:val="20"/>
                <w:lang w:eastAsia="es-MX"/>
              </w:rPr>
              <w:t>hab</w:t>
            </w:r>
            <w:proofErr w:type="spellEnd"/>
            <w:r w:rsidRPr="00212F9F">
              <w:rPr>
                <w:rFonts w:asciiTheme="minorHAnsi" w:eastAsia="Times New Roman" w:hAnsiTheme="minorHAnsi" w:cstheme="minorHAnsi"/>
                <w:b/>
                <w:bCs/>
                <w:color w:val="FFFFFF"/>
                <w:szCs w:val="20"/>
                <w:lang w:eastAsia="es-MX"/>
              </w:rPr>
              <w:t>/día</w:t>
            </w:r>
          </w:p>
        </w:tc>
        <w:tc>
          <w:tcPr>
            <w:tcW w:w="1267"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212F9F">
              <w:rPr>
                <w:rFonts w:asciiTheme="minorHAnsi" w:eastAsia="Times New Roman" w:hAnsiTheme="minorHAnsi" w:cstheme="minorHAnsi"/>
                <w:b/>
                <w:bCs/>
                <w:color w:val="FFFFFF"/>
                <w:szCs w:val="20"/>
                <w:lang w:eastAsia="es-MX"/>
              </w:rPr>
              <w:t>l.p.s</w:t>
            </w:r>
            <w:proofErr w:type="spellEnd"/>
            <w:r w:rsidRPr="00212F9F">
              <w:rPr>
                <w:rFonts w:asciiTheme="minorHAnsi" w:eastAsia="Times New Roman" w:hAnsiTheme="minorHAnsi" w:cstheme="minorHAnsi"/>
                <w:b/>
                <w:bCs/>
                <w:color w:val="FFFFFF"/>
                <w:szCs w:val="20"/>
                <w:lang w:eastAsia="es-MX"/>
              </w:rPr>
              <w:t>.</w:t>
            </w:r>
          </w:p>
        </w:tc>
        <w:tc>
          <w:tcPr>
            <w:tcW w:w="1267"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212F9F">
              <w:rPr>
                <w:rFonts w:asciiTheme="minorHAnsi" w:eastAsia="Times New Roman" w:hAnsiTheme="minorHAnsi" w:cstheme="minorHAnsi"/>
                <w:b/>
                <w:bCs/>
                <w:color w:val="FFFFFF"/>
                <w:szCs w:val="20"/>
                <w:lang w:eastAsia="es-MX"/>
              </w:rPr>
              <w:t>l.p.s</w:t>
            </w:r>
            <w:proofErr w:type="spellEnd"/>
            <w:r w:rsidRPr="00212F9F">
              <w:rPr>
                <w:rFonts w:asciiTheme="minorHAnsi" w:eastAsia="Times New Roman" w:hAnsiTheme="minorHAnsi" w:cstheme="minorHAnsi"/>
                <w:b/>
                <w:bCs/>
                <w:color w:val="FFFFFF"/>
                <w:szCs w:val="20"/>
                <w:lang w:eastAsia="es-MX"/>
              </w:rPr>
              <w:t>.</w:t>
            </w:r>
          </w:p>
        </w:tc>
        <w:tc>
          <w:tcPr>
            <w:tcW w:w="982"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212F9F">
              <w:rPr>
                <w:rFonts w:asciiTheme="minorHAnsi" w:eastAsia="Times New Roman" w:hAnsiTheme="minorHAnsi" w:cstheme="minorHAnsi"/>
                <w:b/>
                <w:bCs/>
                <w:color w:val="FFFFFF"/>
                <w:szCs w:val="20"/>
                <w:lang w:eastAsia="es-MX"/>
              </w:rPr>
              <w:t>l.p.s</w:t>
            </w:r>
            <w:proofErr w:type="spellEnd"/>
            <w:r w:rsidRPr="00212F9F">
              <w:rPr>
                <w:rFonts w:asciiTheme="minorHAnsi" w:eastAsia="Times New Roman" w:hAnsiTheme="minorHAnsi" w:cstheme="minorHAnsi"/>
                <w:b/>
                <w:bCs/>
                <w:color w:val="FFFFFF"/>
                <w:szCs w:val="20"/>
                <w:lang w:eastAsia="es-MX"/>
              </w:rPr>
              <w:t>.</w:t>
            </w:r>
          </w:p>
        </w:tc>
        <w:tc>
          <w:tcPr>
            <w:tcW w:w="1053" w:type="dxa"/>
            <w:shd w:val="clear" w:color="auto" w:fill="F79646" w:themeFill="accent6"/>
            <w:hideMark/>
          </w:tcPr>
          <w:p w:rsidR="00C7087F" w:rsidRPr="00212F9F" w:rsidRDefault="00C7087F" w:rsidP="00212F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FFFF"/>
                <w:szCs w:val="20"/>
                <w:lang w:eastAsia="es-MX"/>
              </w:rPr>
            </w:pPr>
            <w:proofErr w:type="spellStart"/>
            <w:r w:rsidRPr="00212F9F">
              <w:rPr>
                <w:rFonts w:asciiTheme="minorHAnsi" w:eastAsia="Times New Roman" w:hAnsiTheme="minorHAnsi" w:cstheme="minorHAnsi"/>
                <w:b/>
                <w:bCs/>
                <w:color w:val="FFFFFF"/>
                <w:szCs w:val="20"/>
                <w:lang w:eastAsia="es-MX"/>
              </w:rPr>
              <w:t>l.p.s</w:t>
            </w:r>
            <w:proofErr w:type="spellEnd"/>
            <w:r w:rsidRPr="00212F9F">
              <w:rPr>
                <w:rFonts w:asciiTheme="minorHAnsi" w:eastAsia="Times New Roman" w:hAnsiTheme="minorHAnsi" w:cstheme="minorHAnsi"/>
                <w:b/>
                <w:bCs/>
                <w:color w:val="FFFFFF"/>
                <w:szCs w:val="20"/>
                <w:lang w:eastAsia="es-MX"/>
              </w:rPr>
              <w:t>.</w:t>
            </w:r>
          </w:p>
        </w:tc>
      </w:tr>
      <w:tr w:rsidR="00C7087F" w:rsidRPr="00212F9F" w:rsidTr="00C7087F">
        <w:trPr>
          <w:trHeight w:val="245"/>
          <w:jc w:val="center"/>
        </w:trPr>
        <w:tc>
          <w:tcPr>
            <w:cnfStyle w:val="001000000000" w:firstRow="0" w:lastRow="0" w:firstColumn="1" w:lastColumn="0" w:oddVBand="0" w:evenVBand="0" w:oddHBand="0" w:evenHBand="0" w:firstRowFirstColumn="0" w:firstRowLastColumn="0" w:lastRowFirstColumn="0" w:lastRowLastColumn="0"/>
            <w:tcW w:w="749" w:type="dxa"/>
            <w:noWrap/>
            <w:hideMark/>
          </w:tcPr>
          <w:p w:rsidR="00C7087F" w:rsidRPr="00212F9F" w:rsidRDefault="00C7087F" w:rsidP="00212F9F">
            <w:pPr>
              <w:spacing w:after="0" w:line="240" w:lineRule="auto"/>
              <w:jc w:val="center"/>
              <w:rPr>
                <w:rFonts w:asciiTheme="minorHAnsi" w:eastAsia="Times New Roman" w:hAnsiTheme="minorHAnsi" w:cstheme="minorHAnsi"/>
                <w:szCs w:val="20"/>
                <w:lang w:eastAsia="es-MX"/>
              </w:rPr>
            </w:pPr>
            <w:r w:rsidRPr="00212F9F">
              <w:rPr>
                <w:rFonts w:asciiTheme="minorHAnsi" w:eastAsia="Times New Roman" w:hAnsiTheme="minorHAnsi" w:cstheme="minorHAnsi"/>
                <w:szCs w:val="20"/>
                <w:lang w:eastAsia="es-MX"/>
              </w:rPr>
              <w:t>2040</w:t>
            </w:r>
          </w:p>
        </w:tc>
        <w:tc>
          <w:tcPr>
            <w:tcW w:w="1267"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12F9F">
              <w:rPr>
                <w:rFonts w:asciiTheme="minorHAnsi" w:eastAsia="Times New Roman" w:hAnsiTheme="minorHAnsi" w:cstheme="minorHAnsi"/>
                <w:color w:val="000000"/>
                <w:szCs w:val="20"/>
                <w:lang w:eastAsia="es-MX"/>
              </w:rPr>
              <w:t>5,491</w:t>
            </w:r>
          </w:p>
        </w:tc>
        <w:tc>
          <w:tcPr>
            <w:tcW w:w="1267"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212F9F">
              <w:rPr>
                <w:rFonts w:asciiTheme="minorHAnsi" w:eastAsia="Times New Roman" w:hAnsiTheme="minorHAnsi" w:cstheme="minorHAnsi"/>
                <w:szCs w:val="20"/>
                <w:lang w:eastAsia="es-MX"/>
              </w:rPr>
              <w:t>314.73</w:t>
            </w:r>
          </w:p>
        </w:tc>
        <w:tc>
          <w:tcPr>
            <w:tcW w:w="1267"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212F9F">
              <w:rPr>
                <w:rFonts w:asciiTheme="minorHAnsi" w:eastAsia="Times New Roman" w:hAnsiTheme="minorHAnsi" w:cstheme="minorHAnsi"/>
                <w:szCs w:val="20"/>
                <w:lang w:eastAsia="es-MX"/>
              </w:rPr>
              <w:t>236.05</w:t>
            </w:r>
          </w:p>
        </w:tc>
        <w:tc>
          <w:tcPr>
            <w:tcW w:w="1267"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212F9F">
              <w:rPr>
                <w:rFonts w:asciiTheme="minorHAnsi" w:eastAsia="Times New Roman" w:hAnsiTheme="minorHAnsi" w:cstheme="minorHAnsi"/>
                <w:szCs w:val="20"/>
                <w:lang w:eastAsia="es-MX"/>
              </w:rPr>
              <w:t>15.00</w:t>
            </w:r>
          </w:p>
        </w:tc>
        <w:tc>
          <w:tcPr>
            <w:tcW w:w="1267"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0"/>
                <w:lang w:eastAsia="es-MX"/>
              </w:rPr>
            </w:pPr>
            <w:r w:rsidRPr="00212F9F">
              <w:rPr>
                <w:rFonts w:asciiTheme="minorHAnsi" w:eastAsia="Times New Roman" w:hAnsiTheme="minorHAnsi" w:cstheme="minorHAnsi"/>
                <w:szCs w:val="20"/>
                <w:lang w:eastAsia="es-MX"/>
              </w:rPr>
              <w:t>7.50</w:t>
            </w:r>
          </w:p>
        </w:tc>
        <w:tc>
          <w:tcPr>
            <w:tcW w:w="982"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12F9F">
              <w:rPr>
                <w:rFonts w:asciiTheme="minorHAnsi" w:eastAsia="Times New Roman" w:hAnsiTheme="minorHAnsi" w:cstheme="minorHAnsi"/>
                <w:color w:val="000000"/>
                <w:szCs w:val="20"/>
                <w:lang w:eastAsia="es-MX"/>
              </w:rPr>
              <w:t>48.11</w:t>
            </w:r>
          </w:p>
        </w:tc>
        <w:tc>
          <w:tcPr>
            <w:tcW w:w="1053" w:type="dxa"/>
            <w:noWrap/>
            <w:hideMark/>
          </w:tcPr>
          <w:p w:rsidR="00C7087F" w:rsidRPr="00212F9F" w:rsidRDefault="00C7087F" w:rsidP="00212F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0"/>
                <w:lang w:eastAsia="es-MX"/>
              </w:rPr>
            </w:pPr>
            <w:r w:rsidRPr="00212F9F">
              <w:rPr>
                <w:rFonts w:asciiTheme="minorHAnsi" w:eastAsia="Times New Roman" w:hAnsiTheme="minorHAnsi" w:cstheme="minorHAnsi"/>
                <w:color w:val="000000"/>
                <w:szCs w:val="20"/>
                <w:lang w:eastAsia="es-MX"/>
              </w:rPr>
              <w:t>72.17</w:t>
            </w:r>
          </w:p>
        </w:tc>
      </w:tr>
    </w:tbl>
    <w:p w:rsidR="0076024F" w:rsidRPr="0076024F" w:rsidRDefault="0076024F" w:rsidP="0076024F">
      <w:pPr>
        <w:rPr>
          <w:sz w:val="16"/>
          <w:szCs w:val="16"/>
          <w:lang w:val="es-ES" w:eastAsia="es-ES"/>
        </w:rPr>
      </w:pPr>
      <w:bookmarkStart w:id="250" w:name="_Toc33630389"/>
    </w:p>
    <w:p w:rsidR="00BE3872" w:rsidRPr="00BE3872" w:rsidRDefault="00BE3872" w:rsidP="0076024F">
      <w:pPr>
        <w:rPr>
          <w:b/>
          <w:lang w:val="es-ES" w:eastAsia="es-ES"/>
        </w:rPr>
      </w:pPr>
      <w:r w:rsidRPr="00BE3872">
        <w:rPr>
          <w:lang w:val="es-ES" w:eastAsia="es-ES"/>
        </w:rPr>
        <w:t xml:space="preserve">Y donde el caudal medio es de 15 </w:t>
      </w:r>
      <w:proofErr w:type="spellStart"/>
      <w:r w:rsidRPr="00BE3872">
        <w:rPr>
          <w:lang w:val="es-ES" w:eastAsia="es-ES"/>
        </w:rPr>
        <w:t>l.p.s</w:t>
      </w:r>
      <w:proofErr w:type="spellEnd"/>
      <w:r w:rsidRPr="00BE3872">
        <w:rPr>
          <w:lang w:val="es-ES" w:eastAsia="es-ES"/>
        </w:rPr>
        <w:t xml:space="preserve">. y caudal pico de 72.17 </w:t>
      </w:r>
      <w:proofErr w:type="spellStart"/>
      <w:r w:rsidRPr="00BE3872">
        <w:rPr>
          <w:lang w:val="es-ES" w:eastAsia="es-ES"/>
        </w:rPr>
        <w:t>l.p.s</w:t>
      </w:r>
      <w:proofErr w:type="spellEnd"/>
      <w:r w:rsidRPr="00BE3872">
        <w:rPr>
          <w:lang w:val="es-ES" w:eastAsia="es-ES"/>
        </w:rPr>
        <w:t>.</w:t>
      </w:r>
    </w:p>
    <w:p w:rsidR="00C7087F" w:rsidRDefault="00C7087F" w:rsidP="00C86070">
      <w:pPr>
        <w:pStyle w:val="SubtituloTtulo2"/>
        <w:numPr>
          <w:ilvl w:val="1"/>
          <w:numId w:val="28"/>
        </w:numPr>
        <w:rPr>
          <w:lang w:val="es-ES" w:eastAsia="es-ES"/>
        </w:rPr>
      </w:pPr>
      <w:bookmarkStart w:id="251" w:name="_Toc38627440"/>
      <w:r>
        <w:rPr>
          <w:lang w:val="es-ES" w:eastAsia="es-ES"/>
        </w:rPr>
        <w:t>Normas y E</w:t>
      </w:r>
      <w:r w:rsidRPr="00C257DA">
        <w:rPr>
          <w:lang w:val="es-ES" w:eastAsia="es-ES"/>
        </w:rPr>
        <w:t xml:space="preserve">specificaciones de </w:t>
      </w:r>
      <w:r>
        <w:rPr>
          <w:lang w:val="es-ES" w:eastAsia="es-ES"/>
        </w:rPr>
        <w:t>Diseño</w:t>
      </w:r>
      <w:bookmarkEnd w:id="250"/>
      <w:bookmarkEnd w:id="251"/>
    </w:p>
    <w:p w:rsidR="00C7087F" w:rsidRPr="00AD510F" w:rsidRDefault="00C7087F" w:rsidP="00C7087F">
      <w:pPr>
        <w:rPr>
          <w:rFonts w:eastAsia="Arial Unicode MS" w:cs="Arial Unicode MS"/>
        </w:rPr>
      </w:pPr>
      <w:r>
        <w:rPr>
          <w:rFonts w:eastAsia="Arial Unicode MS" w:cs="Arial Unicode MS"/>
        </w:rPr>
        <w:t xml:space="preserve">Para el diseño del emisor </w:t>
      </w:r>
      <w:r w:rsidR="0077693E">
        <w:rPr>
          <w:rFonts w:eastAsia="Arial Unicode MS" w:cs="Arial Unicode MS"/>
        </w:rPr>
        <w:t xml:space="preserve">y colector </w:t>
      </w:r>
      <w:r w:rsidRPr="00AD510F">
        <w:rPr>
          <w:rFonts w:eastAsia="Arial Unicode MS" w:cs="Arial Unicode MS"/>
        </w:rPr>
        <w:t xml:space="preserve">se tomaron en cuenta criterios del Manual de Agua Potable, Alcantarillado y Saneamiento (MAPAS) de la CONAGUA, entre los principales se </w:t>
      </w:r>
      <w:r>
        <w:rPr>
          <w:rFonts w:eastAsia="Arial Unicode MS" w:cs="Arial Unicode MS"/>
        </w:rPr>
        <w:t>hace mención de</w:t>
      </w:r>
      <w:r w:rsidRPr="00AD510F">
        <w:rPr>
          <w:rFonts w:eastAsia="Arial Unicode MS" w:cs="Arial Unicode MS"/>
        </w:rPr>
        <w:t xml:space="preserve"> los siguientes:</w:t>
      </w:r>
    </w:p>
    <w:p w:rsidR="00C7087F" w:rsidRPr="00AD510F" w:rsidRDefault="00C7087F" w:rsidP="00C86070">
      <w:pPr>
        <w:pStyle w:val="Prrafodelista"/>
        <w:numPr>
          <w:ilvl w:val="0"/>
          <w:numId w:val="48"/>
        </w:numPr>
      </w:pPr>
      <w:r w:rsidRPr="00C75019">
        <w:rPr>
          <w:b/>
        </w:rPr>
        <w:t>Aportación de agua residual</w:t>
      </w:r>
      <w:r w:rsidRPr="00AD510F">
        <w:t>: en zonas habitacionales se toma como un 75% de la dotación de agua potable, considerando que el 25% restante se pierde antes de llegar a las atarjeas.</w:t>
      </w:r>
    </w:p>
    <w:p w:rsidR="00C7087F" w:rsidRPr="00AD510F" w:rsidRDefault="00C7087F" w:rsidP="00C86070">
      <w:pPr>
        <w:pStyle w:val="Prrafodelista"/>
        <w:numPr>
          <w:ilvl w:val="0"/>
          <w:numId w:val="48"/>
        </w:numPr>
      </w:pPr>
      <w:r w:rsidRPr="00C75019">
        <w:rPr>
          <w:b/>
        </w:rPr>
        <w:t>Red de Atarjeas, colector y emisor:</w:t>
      </w:r>
      <w:r w:rsidRPr="00AD510F">
        <w:t xml:space="preserve"> deben construirse herméticamente por lo que no se adicionará al caudal de aguas residuales el volumen por infiltración.</w:t>
      </w:r>
    </w:p>
    <w:p w:rsidR="00C7087F" w:rsidRPr="00AD510F" w:rsidRDefault="00C7087F" w:rsidP="00C86070">
      <w:pPr>
        <w:pStyle w:val="Prrafodelista"/>
        <w:numPr>
          <w:ilvl w:val="0"/>
          <w:numId w:val="48"/>
        </w:numPr>
      </w:pPr>
      <w:r w:rsidRPr="00C75019">
        <w:rPr>
          <w:b/>
        </w:rPr>
        <w:t>Gasto mínimo de proyecto</w:t>
      </w:r>
      <w:r w:rsidRPr="00AD510F">
        <w:t xml:space="preserve">: para los tramos iniciales cuando resulte valores de gasto mínimos menores a 1.5 </w:t>
      </w:r>
      <w:proofErr w:type="spellStart"/>
      <w:r w:rsidRPr="00AD510F">
        <w:t>l.p.s</w:t>
      </w:r>
      <w:proofErr w:type="spellEnd"/>
      <w:r w:rsidRPr="00AD510F">
        <w:t xml:space="preserve">., se deberá usar este valor en el diseño. </w:t>
      </w:r>
    </w:p>
    <w:p w:rsidR="00C7087F" w:rsidRPr="00AD510F" w:rsidRDefault="00C7087F" w:rsidP="00C86070">
      <w:pPr>
        <w:pStyle w:val="Prrafodelista"/>
        <w:numPr>
          <w:ilvl w:val="0"/>
          <w:numId w:val="48"/>
        </w:numPr>
      </w:pPr>
      <w:r w:rsidRPr="00C75019">
        <w:rPr>
          <w:b/>
        </w:rPr>
        <w:t>Diámetro mínimo</w:t>
      </w:r>
      <w:r w:rsidRPr="00AD510F">
        <w:t>: en colector y emisor es de 30 cm a diferencia de la red de atarjeas que se señala como de 20 cm.</w:t>
      </w:r>
    </w:p>
    <w:p w:rsidR="00C7087F" w:rsidRPr="00AD510F" w:rsidRDefault="00C7087F" w:rsidP="00C86070">
      <w:pPr>
        <w:pStyle w:val="Prrafodelista"/>
        <w:numPr>
          <w:ilvl w:val="0"/>
          <w:numId w:val="48"/>
        </w:numPr>
        <w:ind w:left="714" w:hanging="357"/>
      </w:pPr>
      <w:r w:rsidRPr="00C75019">
        <w:rPr>
          <w:b/>
        </w:rPr>
        <w:t>Velocidad mínima permisible:</w:t>
      </w:r>
      <w:r w:rsidRPr="00AD510F">
        <w:t xml:space="preserve"> para PVC es de 0.3 m/</w:t>
      </w:r>
      <w:proofErr w:type="spellStart"/>
      <w:r w:rsidRPr="00AD510F">
        <w:t>seg</w:t>
      </w:r>
      <w:proofErr w:type="spellEnd"/>
      <w:r w:rsidRPr="00AD510F">
        <w:t xml:space="preserve"> y una velocidad máxima de 5.0 m/</w:t>
      </w:r>
      <w:proofErr w:type="spellStart"/>
      <w:r w:rsidRPr="00AD510F">
        <w:t>seg</w:t>
      </w:r>
      <w:proofErr w:type="spellEnd"/>
      <w:r w:rsidRPr="00AD510F">
        <w:t>., asegurando que el tirante calculado bajo éstas condiciones, tenga un valor mínimo de 1.0 cm, en caso de pendientes fuertes y de 1.5 cm en casos normales.</w:t>
      </w:r>
    </w:p>
    <w:p w:rsidR="00C7087F" w:rsidRPr="00A96E7D" w:rsidRDefault="00C7087F" w:rsidP="00D67AF8">
      <w:pPr>
        <w:pStyle w:val="Tablatitulo"/>
      </w:pPr>
      <w:bookmarkStart w:id="252" w:name="_Toc33630502"/>
      <w:bookmarkStart w:id="253" w:name="_Toc38626753"/>
      <w:r w:rsidRPr="00A96E7D">
        <w:t>Velocidad máxima y mínima permisible</w:t>
      </w:r>
      <w:bookmarkEnd w:id="252"/>
      <w:bookmarkEnd w:id="253"/>
    </w:p>
    <w:tbl>
      <w:tblPr>
        <w:tblStyle w:val="GridTable4Accent6"/>
        <w:tblW w:w="0" w:type="auto"/>
        <w:jc w:val="center"/>
        <w:tblLayout w:type="fixed"/>
        <w:tblLook w:val="01E0" w:firstRow="1" w:lastRow="1" w:firstColumn="1" w:lastColumn="1" w:noHBand="0" w:noVBand="0"/>
      </w:tblPr>
      <w:tblGrid>
        <w:gridCol w:w="2712"/>
        <w:gridCol w:w="1015"/>
        <w:gridCol w:w="1162"/>
      </w:tblGrid>
      <w:tr w:rsidR="00C7087F" w:rsidRPr="00DB5A99" w:rsidTr="00BE3872">
        <w:trPr>
          <w:cnfStyle w:val="100000000000" w:firstRow="1" w:lastRow="0" w:firstColumn="0" w:lastColumn="0" w:oddVBand="0" w:evenVBand="0" w:oddHBand="0" w:evenHBand="0" w:firstRowFirstColumn="0" w:firstRowLastColumn="0" w:lastRowFirstColumn="0" w:lastRowLastColumn="0"/>
          <w:trHeight w:hRule="exact" w:val="219"/>
          <w:tblHeader/>
          <w:jc w:val="center"/>
        </w:trPr>
        <w:tc>
          <w:tcPr>
            <w:cnfStyle w:val="001000000000" w:firstRow="0" w:lastRow="0" w:firstColumn="1" w:lastColumn="0" w:oddVBand="0" w:evenVBand="0" w:oddHBand="0" w:evenHBand="0" w:firstRowFirstColumn="0" w:firstRowLastColumn="0" w:lastRowFirstColumn="0" w:lastRowLastColumn="0"/>
            <w:tcW w:w="2712" w:type="dxa"/>
            <w:vMerge w:val="restart"/>
          </w:tcPr>
          <w:p w:rsidR="00C7087F" w:rsidRPr="00DB5A99" w:rsidRDefault="00C7087F" w:rsidP="00C7087F">
            <w:pPr>
              <w:spacing w:after="0"/>
              <w:jc w:val="center"/>
              <w:rPr>
                <w:snapToGrid w:val="0"/>
                <w:szCs w:val="20"/>
              </w:rPr>
            </w:pPr>
            <w:r w:rsidRPr="00DB5A99">
              <w:rPr>
                <w:snapToGrid w:val="0"/>
                <w:szCs w:val="20"/>
              </w:rPr>
              <w:t>Material</w:t>
            </w:r>
          </w:p>
          <w:p w:rsidR="00C7087F" w:rsidRPr="00DB5A99" w:rsidRDefault="00C7087F" w:rsidP="00C7087F">
            <w:pPr>
              <w:spacing w:after="0"/>
              <w:jc w:val="center"/>
              <w:rPr>
                <w:bCs w:val="0"/>
                <w:i/>
                <w:snapToGrid w:val="0"/>
                <w:szCs w:val="20"/>
              </w:rPr>
            </w:pPr>
            <w:r w:rsidRPr="00DB5A99">
              <w:rPr>
                <w:snapToGrid w:val="0"/>
                <w:szCs w:val="20"/>
              </w:rPr>
              <w:t>de la tubería</w:t>
            </w:r>
          </w:p>
        </w:tc>
        <w:tc>
          <w:tcPr>
            <w:cnfStyle w:val="000100000000" w:firstRow="0" w:lastRow="0" w:firstColumn="0" w:lastColumn="1" w:oddVBand="0" w:evenVBand="0" w:oddHBand="0" w:evenHBand="0" w:firstRowFirstColumn="0" w:firstRowLastColumn="0" w:lastRowFirstColumn="0" w:lastRowLastColumn="0"/>
            <w:tcW w:w="2177" w:type="dxa"/>
            <w:gridSpan w:val="2"/>
          </w:tcPr>
          <w:p w:rsidR="00C7087F" w:rsidRPr="00DB5A99" w:rsidRDefault="00C7087F" w:rsidP="00C7087F">
            <w:pPr>
              <w:spacing w:after="0"/>
              <w:jc w:val="center"/>
              <w:rPr>
                <w:bCs w:val="0"/>
                <w:snapToGrid w:val="0"/>
                <w:szCs w:val="20"/>
              </w:rPr>
            </w:pPr>
            <w:r w:rsidRPr="00DB5A99">
              <w:rPr>
                <w:snapToGrid w:val="0"/>
                <w:szCs w:val="20"/>
              </w:rPr>
              <w:t>Velocidad (m/s)</w:t>
            </w:r>
          </w:p>
        </w:tc>
      </w:tr>
      <w:tr w:rsidR="00C7087F" w:rsidRPr="00DB5A99" w:rsidTr="00212F9F">
        <w:trPr>
          <w:cnfStyle w:val="100000000000" w:firstRow="1" w:lastRow="0" w:firstColumn="0" w:lastColumn="0" w:oddVBand="0" w:evenVBand="0" w:oddHBand="0" w:evenHBand="0" w:firstRowFirstColumn="0" w:firstRowLastColumn="0" w:lastRowFirstColumn="0" w:lastRowLastColumn="0"/>
          <w:trHeight w:hRule="exact" w:val="291"/>
          <w:tblHeader/>
          <w:jc w:val="center"/>
        </w:trPr>
        <w:tc>
          <w:tcPr>
            <w:cnfStyle w:val="001000000000" w:firstRow="0" w:lastRow="0" w:firstColumn="1" w:lastColumn="0" w:oddVBand="0" w:evenVBand="0" w:oddHBand="0" w:evenHBand="0" w:firstRowFirstColumn="0" w:firstRowLastColumn="0" w:lastRowFirstColumn="0" w:lastRowLastColumn="0"/>
            <w:tcW w:w="2712" w:type="dxa"/>
            <w:vMerge/>
          </w:tcPr>
          <w:p w:rsidR="00C7087F" w:rsidRPr="00DB5A99" w:rsidRDefault="00C7087F" w:rsidP="00C7087F">
            <w:pPr>
              <w:spacing w:after="0"/>
              <w:jc w:val="center"/>
              <w:rPr>
                <w:b w:val="0"/>
                <w:snapToGrid w:val="0"/>
                <w:szCs w:val="20"/>
              </w:rPr>
            </w:pPr>
          </w:p>
        </w:tc>
        <w:tc>
          <w:tcPr>
            <w:cnfStyle w:val="000010000000" w:firstRow="0" w:lastRow="0" w:firstColumn="0" w:lastColumn="0" w:oddVBand="1" w:evenVBand="0" w:oddHBand="0" w:evenHBand="0" w:firstRowFirstColumn="0" w:firstRowLastColumn="0" w:lastRowFirstColumn="0" w:lastRowLastColumn="0"/>
            <w:tcW w:w="1015" w:type="dxa"/>
          </w:tcPr>
          <w:p w:rsidR="00C7087F" w:rsidRPr="00A96E7D" w:rsidRDefault="00C7087F" w:rsidP="00C7087F">
            <w:pPr>
              <w:spacing w:after="0"/>
              <w:jc w:val="center"/>
              <w:rPr>
                <w:b w:val="0"/>
                <w:snapToGrid w:val="0"/>
                <w:szCs w:val="20"/>
              </w:rPr>
            </w:pPr>
            <w:r w:rsidRPr="00A96E7D">
              <w:rPr>
                <w:b w:val="0"/>
                <w:snapToGrid w:val="0"/>
                <w:szCs w:val="20"/>
              </w:rPr>
              <w:t>Máxima</w:t>
            </w:r>
          </w:p>
        </w:tc>
        <w:tc>
          <w:tcPr>
            <w:cnfStyle w:val="000100000000" w:firstRow="0" w:lastRow="0" w:firstColumn="0" w:lastColumn="1" w:oddVBand="0" w:evenVBand="0" w:oddHBand="0" w:evenHBand="0" w:firstRowFirstColumn="0" w:firstRowLastColumn="0" w:lastRowFirstColumn="0" w:lastRowLastColumn="0"/>
            <w:tcW w:w="1161" w:type="dxa"/>
          </w:tcPr>
          <w:p w:rsidR="00C7087F" w:rsidRPr="00A96E7D" w:rsidRDefault="00C7087F" w:rsidP="00C7087F">
            <w:pPr>
              <w:spacing w:after="0"/>
              <w:jc w:val="center"/>
              <w:rPr>
                <w:snapToGrid w:val="0"/>
                <w:szCs w:val="20"/>
              </w:rPr>
            </w:pPr>
            <w:r w:rsidRPr="00A96E7D">
              <w:rPr>
                <w:snapToGrid w:val="0"/>
                <w:szCs w:val="20"/>
              </w:rPr>
              <w:t>Mínima</w:t>
            </w:r>
          </w:p>
        </w:tc>
      </w:tr>
      <w:tr w:rsidR="00C7087F" w:rsidRPr="00DB5A99" w:rsidTr="00BE3872">
        <w:trPr>
          <w:cnfStyle w:val="000000100000" w:firstRow="0" w:lastRow="0" w:firstColumn="0" w:lastColumn="0" w:oddVBand="0" w:evenVBand="0" w:oddHBand="1" w:evenHBand="0" w:firstRowFirstColumn="0" w:firstRowLastColumn="0" w:lastRowFirstColumn="0" w:lastRowLastColumn="0"/>
          <w:trHeight w:hRule="exact" w:val="324"/>
          <w:jc w:val="center"/>
        </w:trPr>
        <w:tc>
          <w:tcPr>
            <w:cnfStyle w:val="001000000000" w:firstRow="0" w:lastRow="0" w:firstColumn="1" w:lastColumn="0" w:oddVBand="0" w:evenVBand="0" w:oddHBand="0" w:evenHBand="0" w:firstRowFirstColumn="0" w:firstRowLastColumn="0" w:lastRowFirstColumn="0" w:lastRowLastColumn="0"/>
            <w:tcW w:w="2712" w:type="dxa"/>
          </w:tcPr>
          <w:p w:rsidR="00C7087F" w:rsidRPr="00DB5A99" w:rsidRDefault="00C7087F" w:rsidP="00C7087F">
            <w:pPr>
              <w:spacing w:after="0"/>
              <w:jc w:val="center"/>
              <w:rPr>
                <w:snapToGrid w:val="0"/>
                <w:szCs w:val="20"/>
              </w:rPr>
            </w:pPr>
            <w:r w:rsidRPr="00DB5A99">
              <w:rPr>
                <w:snapToGrid w:val="0"/>
                <w:szCs w:val="20"/>
              </w:rPr>
              <w:t>Concreto simple &lt;45 cm</w:t>
            </w:r>
          </w:p>
        </w:tc>
        <w:tc>
          <w:tcPr>
            <w:cnfStyle w:val="000010000000" w:firstRow="0" w:lastRow="0" w:firstColumn="0" w:lastColumn="0" w:oddVBand="1" w:evenVBand="0" w:oddHBand="0" w:evenHBand="0" w:firstRowFirstColumn="0" w:firstRowLastColumn="0" w:lastRowFirstColumn="0" w:lastRowLastColumn="0"/>
            <w:tcW w:w="1015" w:type="dxa"/>
          </w:tcPr>
          <w:p w:rsidR="00C7087F" w:rsidRPr="00DB5A99" w:rsidRDefault="00C7087F" w:rsidP="00C7087F">
            <w:pPr>
              <w:spacing w:after="0"/>
              <w:jc w:val="center"/>
              <w:rPr>
                <w:snapToGrid w:val="0"/>
                <w:szCs w:val="20"/>
              </w:rPr>
            </w:pPr>
            <w:r w:rsidRPr="00DB5A99">
              <w:rPr>
                <w:snapToGrid w:val="0"/>
                <w:szCs w:val="20"/>
              </w:rPr>
              <w:t>3.0</w:t>
            </w:r>
          </w:p>
        </w:tc>
        <w:tc>
          <w:tcPr>
            <w:cnfStyle w:val="000100000000" w:firstRow="0" w:lastRow="0" w:firstColumn="0" w:lastColumn="1" w:oddVBand="0" w:evenVBand="0" w:oddHBand="0" w:evenHBand="0" w:firstRowFirstColumn="0" w:firstRowLastColumn="0" w:lastRowFirstColumn="0" w:lastRowLastColumn="0"/>
            <w:tcW w:w="1161" w:type="dxa"/>
          </w:tcPr>
          <w:p w:rsidR="00C7087F" w:rsidRPr="00DB5A99" w:rsidRDefault="00C7087F" w:rsidP="00C7087F">
            <w:pPr>
              <w:spacing w:after="0"/>
              <w:jc w:val="center"/>
              <w:rPr>
                <w:b w:val="0"/>
                <w:snapToGrid w:val="0"/>
                <w:szCs w:val="20"/>
              </w:rPr>
            </w:pPr>
            <w:r w:rsidRPr="00DB5A99">
              <w:rPr>
                <w:b w:val="0"/>
                <w:snapToGrid w:val="0"/>
                <w:szCs w:val="20"/>
              </w:rPr>
              <w:t>0.3</w:t>
            </w:r>
          </w:p>
        </w:tc>
      </w:tr>
      <w:tr w:rsidR="00C7087F" w:rsidRPr="00DB5A99" w:rsidTr="00BE3872">
        <w:trPr>
          <w:trHeight w:hRule="exact" w:val="329"/>
          <w:jc w:val="center"/>
        </w:trPr>
        <w:tc>
          <w:tcPr>
            <w:cnfStyle w:val="001000000000" w:firstRow="0" w:lastRow="0" w:firstColumn="1" w:lastColumn="0" w:oddVBand="0" w:evenVBand="0" w:oddHBand="0" w:evenHBand="0" w:firstRowFirstColumn="0" w:firstRowLastColumn="0" w:lastRowFirstColumn="0" w:lastRowLastColumn="0"/>
            <w:tcW w:w="2712" w:type="dxa"/>
          </w:tcPr>
          <w:p w:rsidR="00C7087F" w:rsidRPr="00DB5A99" w:rsidRDefault="00C7087F" w:rsidP="00C7087F">
            <w:pPr>
              <w:spacing w:after="0"/>
              <w:jc w:val="center"/>
              <w:rPr>
                <w:snapToGrid w:val="0"/>
                <w:szCs w:val="20"/>
              </w:rPr>
            </w:pPr>
            <w:r w:rsidRPr="00DB5A99">
              <w:rPr>
                <w:snapToGrid w:val="0"/>
                <w:szCs w:val="20"/>
              </w:rPr>
              <w:t>Concreto simple &gt;45 cm</w:t>
            </w:r>
          </w:p>
        </w:tc>
        <w:tc>
          <w:tcPr>
            <w:cnfStyle w:val="000010000000" w:firstRow="0" w:lastRow="0" w:firstColumn="0" w:lastColumn="0" w:oddVBand="1" w:evenVBand="0" w:oddHBand="0" w:evenHBand="0" w:firstRowFirstColumn="0" w:firstRowLastColumn="0" w:lastRowFirstColumn="0" w:lastRowLastColumn="0"/>
            <w:tcW w:w="1015" w:type="dxa"/>
            <w:shd w:val="clear" w:color="auto" w:fill="auto"/>
          </w:tcPr>
          <w:p w:rsidR="00C7087F" w:rsidRPr="00DB5A99" w:rsidRDefault="00C7087F" w:rsidP="00C7087F">
            <w:pPr>
              <w:spacing w:after="0"/>
              <w:jc w:val="center"/>
              <w:rPr>
                <w:snapToGrid w:val="0"/>
                <w:szCs w:val="20"/>
              </w:rPr>
            </w:pPr>
            <w:r w:rsidRPr="00DB5A99">
              <w:rPr>
                <w:snapToGrid w:val="0"/>
                <w:szCs w:val="20"/>
              </w:rPr>
              <w:t>3.5</w:t>
            </w:r>
          </w:p>
        </w:tc>
        <w:tc>
          <w:tcPr>
            <w:cnfStyle w:val="000100000000" w:firstRow="0" w:lastRow="0" w:firstColumn="0" w:lastColumn="1" w:oddVBand="0" w:evenVBand="0" w:oddHBand="0" w:evenHBand="0" w:firstRowFirstColumn="0" w:firstRowLastColumn="0" w:lastRowFirstColumn="0" w:lastRowLastColumn="0"/>
            <w:tcW w:w="1161" w:type="dxa"/>
          </w:tcPr>
          <w:p w:rsidR="00C7087F" w:rsidRPr="00DB5A99" w:rsidRDefault="00C7087F" w:rsidP="00C7087F">
            <w:pPr>
              <w:spacing w:after="0"/>
              <w:jc w:val="center"/>
              <w:rPr>
                <w:b w:val="0"/>
                <w:snapToGrid w:val="0"/>
                <w:szCs w:val="20"/>
              </w:rPr>
            </w:pPr>
            <w:r w:rsidRPr="00DB5A99">
              <w:rPr>
                <w:b w:val="0"/>
                <w:snapToGrid w:val="0"/>
                <w:szCs w:val="20"/>
              </w:rPr>
              <w:t>0.3</w:t>
            </w:r>
          </w:p>
        </w:tc>
      </w:tr>
      <w:tr w:rsidR="00C7087F" w:rsidRPr="00DB5A99" w:rsidTr="00BE3872">
        <w:trPr>
          <w:cnfStyle w:val="000000100000" w:firstRow="0" w:lastRow="0" w:firstColumn="0" w:lastColumn="0" w:oddVBand="0" w:evenVBand="0" w:oddHBand="1"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2712" w:type="dxa"/>
            <w:tcBorders>
              <w:bottom w:val="single" w:sz="4" w:space="0" w:color="FABF8F" w:themeColor="accent6" w:themeTint="99"/>
            </w:tcBorders>
          </w:tcPr>
          <w:p w:rsidR="00C7087F" w:rsidRPr="00DB5A99" w:rsidRDefault="00C7087F" w:rsidP="00C7087F">
            <w:pPr>
              <w:spacing w:after="0"/>
              <w:jc w:val="center"/>
              <w:rPr>
                <w:snapToGrid w:val="0"/>
                <w:szCs w:val="20"/>
              </w:rPr>
            </w:pPr>
            <w:r w:rsidRPr="00DB5A99">
              <w:rPr>
                <w:snapToGrid w:val="0"/>
                <w:szCs w:val="20"/>
              </w:rPr>
              <w:t>Asbesto cemento</w:t>
            </w:r>
          </w:p>
        </w:tc>
        <w:tc>
          <w:tcPr>
            <w:cnfStyle w:val="000010000000" w:firstRow="0" w:lastRow="0" w:firstColumn="0" w:lastColumn="0" w:oddVBand="1" w:evenVBand="0" w:oddHBand="0" w:evenHBand="0" w:firstRowFirstColumn="0" w:firstRowLastColumn="0" w:lastRowFirstColumn="0" w:lastRowLastColumn="0"/>
            <w:tcW w:w="1015" w:type="dxa"/>
            <w:tcBorders>
              <w:bottom w:val="single" w:sz="4" w:space="0" w:color="FABF8F" w:themeColor="accent6" w:themeTint="99"/>
            </w:tcBorders>
          </w:tcPr>
          <w:p w:rsidR="00C7087F" w:rsidRPr="00DB5A99" w:rsidRDefault="00C7087F" w:rsidP="00C7087F">
            <w:pPr>
              <w:spacing w:after="0"/>
              <w:jc w:val="center"/>
              <w:rPr>
                <w:snapToGrid w:val="0"/>
                <w:szCs w:val="20"/>
              </w:rPr>
            </w:pPr>
            <w:r w:rsidRPr="00DB5A99">
              <w:rPr>
                <w:snapToGrid w:val="0"/>
                <w:szCs w:val="20"/>
              </w:rPr>
              <w:t>5.0</w:t>
            </w:r>
          </w:p>
        </w:tc>
        <w:tc>
          <w:tcPr>
            <w:cnfStyle w:val="000100000000" w:firstRow="0" w:lastRow="0" w:firstColumn="0" w:lastColumn="1" w:oddVBand="0" w:evenVBand="0" w:oddHBand="0" w:evenHBand="0" w:firstRowFirstColumn="0" w:firstRowLastColumn="0" w:lastRowFirstColumn="0" w:lastRowLastColumn="0"/>
            <w:tcW w:w="1161" w:type="dxa"/>
            <w:tcBorders>
              <w:bottom w:val="single" w:sz="4" w:space="0" w:color="FABF8F" w:themeColor="accent6" w:themeTint="99"/>
            </w:tcBorders>
          </w:tcPr>
          <w:p w:rsidR="00C7087F" w:rsidRPr="00DB5A99" w:rsidRDefault="00C7087F" w:rsidP="00C7087F">
            <w:pPr>
              <w:spacing w:after="0"/>
              <w:jc w:val="center"/>
              <w:rPr>
                <w:b w:val="0"/>
                <w:snapToGrid w:val="0"/>
                <w:szCs w:val="20"/>
              </w:rPr>
            </w:pPr>
            <w:r w:rsidRPr="00DB5A99">
              <w:rPr>
                <w:b w:val="0"/>
                <w:snapToGrid w:val="0"/>
                <w:szCs w:val="20"/>
              </w:rPr>
              <w:t>0.3</w:t>
            </w:r>
          </w:p>
        </w:tc>
      </w:tr>
      <w:tr w:rsidR="00C7087F" w:rsidRPr="00DB5A99" w:rsidTr="00BE3872">
        <w:trPr>
          <w:cnfStyle w:val="010000000000" w:firstRow="0" w:lastRow="1" w:firstColumn="0" w:lastColumn="0" w:oddVBand="0" w:evenVBand="0" w:oddHBand="0" w:evenHBand="0" w:firstRowFirstColumn="0" w:firstRowLastColumn="0" w:lastRowFirstColumn="0" w:lastRowLastColumn="0"/>
          <w:trHeight w:hRule="exact" w:val="339"/>
          <w:jc w:val="center"/>
        </w:trPr>
        <w:tc>
          <w:tcPr>
            <w:cnfStyle w:val="001000000000" w:firstRow="0" w:lastRow="0" w:firstColumn="1" w:lastColumn="0" w:oddVBand="0" w:evenVBand="0" w:oddHBand="0" w:evenHBand="0" w:firstRowFirstColumn="0" w:firstRowLastColumn="0" w:lastRowFirstColumn="0" w:lastRowLastColumn="0"/>
            <w:tcW w:w="2712" w:type="dxa"/>
            <w:tcBorders>
              <w:top w:val="single" w:sz="4" w:space="0" w:color="FABF8F" w:themeColor="accent6" w:themeTint="99"/>
            </w:tcBorders>
          </w:tcPr>
          <w:p w:rsidR="00C7087F" w:rsidRPr="00DB5A99" w:rsidRDefault="00C7087F" w:rsidP="00C7087F">
            <w:pPr>
              <w:spacing w:after="0"/>
              <w:jc w:val="center"/>
              <w:rPr>
                <w:szCs w:val="20"/>
              </w:rPr>
            </w:pPr>
            <w:r w:rsidRPr="00DB5A99">
              <w:rPr>
                <w:szCs w:val="20"/>
              </w:rPr>
              <w:t>PVC (</w:t>
            </w:r>
            <w:proofErr w:type="spellStart"/>
            <w:r w:rsidRPr="00DB5A99">
              <w:rPr>
                <w:szCs w:val="20"/>
              </w:rPr>
              <w:t>policloruro</w:t>
            </w:r>
            <w:proofErr w:type="spellEnd"/>
            <w:r w:rsidRPr="00DB5A99">
              <w:rPr>
                <w:szCs w:val="20"/>
              </w:rPr>
              <w:t xml:space="preserve"> de vinilo)</w:t>
            </w:r>
          </w:p>
        </w:tc>
        <w:tc>
          <w:tcPr>
            <w:cnfStyle w:val="000010000000" w:firstRow="0" w:lastRow="0" w:firstColumn="0" w:lastColumn="0" w:oddVBand="1" w:evenVBand="0" w:oddHBand="0" w:evenHBand="0" w:firstRowFirstColumn="0" w:firstRowLastColumn="0" w:lastRowFirstColumn="0" w:lastRowLastColumn="0"/>
            <w:tcW w:w="1015" w:type="dxa"/>
            <w:tcBorders>
              <w:top w:val="single" w:sz="4" w:space="0" w:color="FABF8F" w:themeColor="accent6" w:themeTint="99"/>
            </w:tcBorders>
            <w:shd w:val="clear" w:color="auto" w:fill="auto"/>
          </w:tcPr>
          <w:p w:rsidR="00C7087F" w:rsidRPr="0074075D" w:rsidRDefault="00C7087F" w:rsidP="00C7087F">
            <w:pPr>
              <w:spacing w:after="0"/>
              <w:jc w:val="center"/>
              <w:rPr>
                <w:b w:val="0"/>
                <w:szCs w:val="20"/>
              </w:rPr>
            </w:pPr>
            <w:r w:rsidRPr="0074075D">
              <w:rPr>
                <w:b w:val="0"/>
                <w:szCs w:val="20"/>
              </w:rPr>
              <w:t>5.0</w:t>
            </w:r>
          </w:p>
        </w:tc>
        <w:tc>
          <w:tcPr>
            <w:cnfStyle w:val="000100000000" w:firstRow="0" w:lastRow="0" w:firstColumn="0" w:lastColumn="1" w:oddVBand="0" w:evenVBand="0" w:oddHBand="0" w:evenHBand="0" w:firstRowFirstColumn="0" w:firstRowLastColumn="0" w:lastRowFirstColumn="0" w:lastRowLastColumn="0"/>
            <w:tcW w:w="1161" w:type="dxa"/>
            <w:tcBorders>
              <w:top w:val="single" w:sz="4" w:space="0" w:color="FABF8F" w:themeColor="accent6" w:themeTint="99"/>
            </w:tcBorders>
          </w:tcPr>
          <w:p w:rsidR="00C7087F" w:rsidRPr="00DB5A99" w:rsidRDefault="00C7087F" w:rsidP="00C7087F">
            <w:pPr>
              <w:spacing w:after="0"/>
              <w:jc w:val="center"/>
              <w:rPr>
                <w:b w:val="0"/>
                <w:szCs w:val="20"/>
              </w:rPr>
            </w:pPr>
            <w:r w:rsidRPr="00DB5A99">
              <w:rPr>
                <w:b w:val="0"/>
                <w:szCs w:val="20"/>
              </w:rPr>
              <w:t>0.3</w:t>
            </w:r>
          </w:p>
        </w:tc>
      </w:tr>
    </w:tbl>
    <w:p w:rsidR="00C7087F" w:rsidRPr="000F5EA6" w:rsidRDefault="00C7087F" w:rsidP="00C7087F">
      <w:pPr>
        <w:ind w:left="720"/>
        <w:rPr>
          <w:rFonts w:eastAsia="Arial Unicode MS" w:cs="Arial Unicode MS"/>
          <w:sz w:val="12"/>
          <w:szCs w:val="12"/>
        </w:rPr>
      </w:pPr>
    </w:p>
    <w:p w:rsidR="00C7087F" w:rsidRPr="00AD510F" w:rsidRDefault="00C7087F" w:rsidP="00C86070">
      <w:pPr>
        <w:numPr>
          <w:ilvl w:val="0"/>
          <w:numId w:val="47"/>
        </w:numPr>
        <w:ind w:left="714" w:hanging="357"/>
        <w:contextualSpacing/>
        <w:rPr>
          <w:rFonts w:eastAsia="Arial Unicode MS" w:cs="Arial Unicode MS"/>
        </w:rPr>
      </w:pPr>
      <w:r w:rsidRPr="00AD510F">
        <w:rPr>
          <w:rFonts w:eastAsia="Arial Unicode MS" w:cs="Arial Unicode MS"/>
          <w:b/>
        </w:rPr>
        <w:t>Pendiente de cada tramo</w:t>
      </w:r>
      <w:r w:rsidRPr="00AD510F">
        <w:rPr>
          <w:rFonts w:eastAsia="Arial Unicode MS" w:cs="Arial Unicode MS"/>
        </w:rPr>
        <w:t>: deberá ser tan semejante como sea posible a la del terreno natural, con la finalidad de obtener excavaciones mínimas. Los valores de la pendiente máxima y mínima se obtienen a partir de las restricciones de velocidad. Sólo en casos extraordinarios y tramos cortos se permiten velocidades hasta de 8 m/s.</w:t>
      </w:r>
    </w:p>
    <w:p w:rsidR="00C7087F" w:rsidRDefault="00C7087F" w:rsidP="00C86070">
      <w:pPr>
        <w:pStyle w:val="Prrafodelista"/>
        <w:numPr>
          <w:ilvl w:val="0"/>
          <w:numId w:val="49"/>
        </w:numPr>
        <w:ind w:left="714" w:hanging="357"/>
      </w:pPr>
      <w:r w:rsidRPr="00C75019">
        <w:rPr>
          <w:b/>
        </w:rPr>
        <w:lastRenderedPageBreak/>
        <w:t>Profundidad mínima</w:t>
      </w:r>
      <w:r w:rsidRPr="00AD510F">
        <w:t>: para evitar rupturas del conducto ocasionado por cargas vivas y la correcta conexión del 100% de las descargas domiciliarias a la red de atarjeas, deberá ser la indicada en la siguiente tabla para cada diámetro:</w:t>
      </w:r>
    </w:p>
    <w:p w:rsidR="00C7087F" w:rsidRPr="00A96E7D" w:rsidRDefault="00C7087F" w:rsidP="00D67AF8">
      <w:pPr>
        <w:pStyle w:val="Tablatitulo"/>
      </w:pPr>
      <w:bookmarkStart w:id="254" w:name="_Toc33630503"/>
      <w:bookmarkStart w:id="255" w:name="_Toc38626754"/>
      <w:r w:rsidRPr="00A96E7D">
        <w:t>Profundidad mínima</w:t>
      </w:r>
      <w:bookmarkEnd w:id="254"/>
      <w:bookmarkEnd w:id="255"/>
    </w:p>
    <w:tbl>
      <w:tblPr>
        <w:tblStyle w:val="GridTable4Accent6"/>
        <w:tblW w:w="0" w:type="auto"/>
        <w:jc w:val="center"/>
        <w:tblLayout w:type="fixed"/>
        <w:tblLook w:val="00A0" w:firstRow="1" w:lastRow="0" w:firstColumn="1" w:lastColumn="0" w:noHBand="0" w:noVBand="0"/>
      </w:tblPr>
      <w:tblGrid>
        <w:gridCol w:w="2498"/>
        <w:gridCol w:w="2250"/>
      </w:tblGrid>
      <w:tr w:rsidR="00C7087F" w:rsidRPr="00A96E7D" w:rsidTr="00C7087F">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498" w:type="dxa"/>
          </w:tcPr>
          <w:p w:rsidR="00C7087F" w:rsidRPr="00A96E7D" w:rsidRDefault="00C7087F" w:rsidP="00C7087F">
            <w:pPr>
              <w:spacing w:after="0"/>
              <w:jc w:val="center"/>
              <w:rPr>
                <w:rFonts w:cs="Arial Unicode MS"/>
                <w:bCs w:val="0"/>
                <w:szCs w:val="20"/>
              </w:rPr>
            </w:pPr>
            <w:r w:rsidRPr="00A96E7D">
              <w:rPr>
                <w:rFonts w:cs="Arial Unicode MS"/>
                <w:szCs w:val="20"/>
              </w:rPr>
              <w:t>Diámetro del tubo</w:t>
            </w:r>
          </w:p>
          <w:p w:rsidR="00C7087F" w:rsidRPr="00A96E7D" w:rsidRDefault="00C7087F" w:rsidP="00C7087F">
            <w:pPr>
              <w:spacing w:after="0"/>
              <w:jc w:val="center"/>
              <w:rPr>
                <w:rFonts w:cs="Arial Unicode MS"/>
                <w:bCs w:val="0"/>
                <w:szCs w:val="20"/>
              </w:rPr>
            </w:pPr>
            <w:r w:rsidRPr="00A96E7D">
              <w:rPr>
                <w:rFonts w:cs="Arial Unicode MS"/>
                <w:szCs w:val="20"/>
              </w:rPr>
              <w:t>(cm)</w:t>
            </w:r>
          </w:p>
        </w:tc>
        <w:tc>
          <w:tcPr>
            <w:cnfStyle w:val="000010000000" w:firstRow="0" w:lastRow="0" w:firstColumn="0" w:lastColumn="0" w:oddVBand="1" w:evenVBand="0" w:oddHBand="0" w:evenHBand="0" w:firstRowFirstColumn="0" w:firstRowLastColumn="0" w:lastRowFirstColumn="0" w:lastRowLastColumn="0"/>
            <w:tcW w:w="2250" w:type="dxa"/>
          </w:tcPr>
          <w:p w:rsidR="00C7087F" w:rsidRPr="00A96E7D" w:rsidRDefault="00C7087F" w:rsidP="00C7087F">
            <w:pPr>
              <w:spacing w:after="0"/>
              <w:jc w:val="center"/>
              <w:rPr>
                <w:rFonts w:cs="Arial Unicode MS"/>
                <w:bCs w:val="0"/>
                <w:szCs w:val="20"/>
              </w:rPr>
            </w:pPr>
            <w:r w:rsidRPr="00A96E7D">
              <w:rPr>
                <w:rFonts w:cs="Arial Unicode MS"/>
                <w:szCs w:val="20"/>
              </w:rPr>
              <w:t>Colchón mínimo</w:t>
            </w:r>
          </w:p>
          <w:p w:rsidR="00C7087F" w:rsidRPr="00A96E7D" w:rsidRDefault="00C7087F" w:rsidP="00C7087F">
            <w:pPr>
              <w:spacing w:after="0"/>
              <w:jc w:val="center"/>
              <w:rPr>
                <w:rFonts w:cs="Arial Unicode MS"/>
                <w:bCs w:val="0"/>
                <w:szCs w:val="20"/>
              </w:rPr>
            </w:pPr>
            <w:r w:rsidRPr="00A96E7D">
              <w:rPr>
                <w:rFonts w:cs="Arial Unicode MS"/>
                <w:szCs w:val="20"/>
              </w:rPr>
              <w:t>(m)</w:t>
            </w:r>
          </w:p>
        </w:tc>
      </w:tr>
      <w:tr w:rsidR="00C7087F" w:rsidRPr="00A96E7D" w:rsidTr="00C7087F">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498" w:type="dxa"/>
          </w:tcPr>
          <w:p w:rsidR="00C7087F" w:rsidRPr="00A96E7D" w:rsidRDefault="00C7087F" w:rsidP="00C7087F">
            <w:pPr>
              <w:spacing w:after="0"/>
              <w:jc w:val="center"/>
              <w:rPr>
                <w:rFonts w:cs="Arial Unicode MS"/>
                <w:bCs w:val="0"/>
                <w:szCs w:val="20"/>
              </w:rPr>
            </w:pPr>
            <w:r w:rsidRPr="00A96E7D">
              <w:rPr>
                <w:rFonts w:cs="Arial Unicode MS"/>
                <w:bCs w:val="0"/>
                <w:szCs w:val="20"/>
              </w:rPr>
              <w:t>d &lt; 45</w:t>
            </w:r>
          </w:p>
        </w:tc>
        <w:tc>
          <w:tcPr>
            <w:cnfStyle w:val="000010000000" w:firstRow="0" w:lastRow="0" w:firstColumn="0" w:lastColumn="0" w:oddVBand="1" w:evenVBand="0" w:oddHBand="0" w:evenHBand="0" w:firstRowFirstColumn="0" w:firstRowLastColumn="0" w:lastRowFirstColumn="0" w:lastRowLastColumn="0"/>
            <w:tcW w:w="2250" w:type="dxa"/>
          </w:tcPr>
          <w:p w:rsidR="00C7087F" w:rsidRPr="00A96E7D" w:rsidRDefault="00C7087F" w:rsidP="00C7087F">
            <w:pPr>
              <w:spacing w:after="0"/>
              <w:jc w:val="center"/>
              <w:rPr>
                <w:rFonts w:cs="Arial Unicode MS"/>
                <w:bCs/>
                <w:szCs w:val="20"/>
              </w:rPr>
            </w:pPr>
            <w:r w:rsidRPr="00A96E7D">
              <w:rPr>
                <w:rFonts w:cs="Arial Unicode MS"/>
                <w:bCs/>
                <w:szCs w:val="20"/>
              </w:rPr>
              <w:t>0.90</w:t>
            </w:r>
          </w:p>
        </w:tc>
      </w:tr>
      <w:tr w:rsidR="00C7087F" w:rsidRPr="00A96E7D" w:rsidTr="00C7087F">
        <w:trPr>
          <w:trHeight w:val="154"/>
          <w:jc w:val="center"/>
        </w:trPr>
        <w:tc>
          <w:tcPr>
            <w:cnfStyle w:val="001000000000" w:firstRow="0" w:lastRow="0" w:firstColumn="1" w:lastColumn="0" w:oddVBand="0" w:evenVBand="0" w:oddHBand="0" w:evenHBand="0" w:firstRowFirstColumn="0" w:firstRowLastColumn="0" w:lastRowFirstColumn="0" w:lastRowLastColumn="0"/>
            <w:tcW w:w="2498" w:type="dxa"/>
          </w:tcPr>
          <w:p w:rsidR="00C7087F" w:rsidRPr="00A96E7D" w:rsidRDefault="00C7087F" w:rsidP="00C7087F">
            <w:pPr>
              <w:spacing w:after="0"/>
              <w:jc w:val="center"/>
              <w:rPr>
                <w:rFonts w:cs="Arial Unicode MS"/>
                <w:bCs w:val="0"/>
                <w:szCs w:val="20"/>
              </w:rPr>
            </w:pPr>
            <w:r w:rsidRPr="00A96E7D">
              <w:rPr>
                <w:rFonts w:cs="Arial Unicode MS"/>
                <w:bCs w:val="0"/>
                <w:szCs w:val="20"/>
              </w:rPr>
              <w:t>45&lt; d &lt;122</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auto"/>
          </w:tcPr>
          <w:p w:rsidR="00C7087F" w:rsidRPr="00A96E7D" w:rsidRDefault="00C7087F" w:rsidP="00C7087F">
            <w:pPr>
              <w:spacing w:after="0"/>
              <w:jc w:val="center"/>
              <w:rPr>
                <w:rFonts w:cs="Arial Unicode MS"/>
                <w:bCs/>
                <w:szCs w:val="20"/>
              </w:rPr>
            </w:pPr>
            <w:r w:rsidRPr="00A96E7D">
              <w:rPr>
                <w:rFonts w:cs="Arial Unicode MS"/>
                <w:bCs/>
                <w:szCs w:val="20"/>
              </w:rPr>
              <w:t>1.00</w:t>
            </w:r>
          </w:p>
        </w:tc>
      </w:tr>
      <w:tr w:rsidR="00C7087F" w:rsidRPr="00A96E7D" w:rsidTr="00C7087F">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2498" w:type="dxa"/>
          </w:tcPr>
          <w:p w:rsidR="00C7087F" w:rsidRPr="00A96E7D" w:rsidRDefault="00C7087F" w:rsidP="00C7087F">
            <w:pPr>
              <w:spacing w:after="0"/>
              <w:jc w:val="center"/>
              <w:rPr>
                <w:rFonts w:cs="Arial Unicode MS"/>
                <w:bCs w:val="0"/>
                <w:szCs w:val="20"/>
              </w:rPr>
            </w:pPr>
            <w:r w:rsidRPr="00A96E7D">
              <w:rPr>
                <w:rFonts w:cs="Arial Unicode MS"/>
                <w:bCs w:val="0"/>
                <w:szCs w:val="20"/>
              </w:rPr>
              <w:t>122 &lt; d &lt; 183</w:t>
            </w:r>
          </w:p>
        </w:tc>
        <w:tc>
          <w:tcPr>
            <w:cnfStyle w:val="000010000000" w:firstRow="0" w:lastRow="0" w:firstColumn="0" w:lastColumn="0" w:oddVBand="1" w:evenVBand="0" w:oddHBand="0" w:evenHBand="0" w:firstRowFirstColumn="0" w:firstRowLastColumn="0" w:lastRowFirstColumn="0" w:lastRowLastColumn="0"/>
            <w:tcW w:w="2250" w:type="dxa"/>
          </w:tcPr>
          <w:p w:rsidR="00C7087F" w:rsidRPr="00A96E7D" w:rsidRDefault="00C7087F" w:rsidP="00C7087F">
            <w:pPr>
              <w:spacing w:after="0"/>
              <w:jc w:val="center"/>
              <w:rPr>
                <w:rFonts w:cs="Arial Unicode MS"/>
                <w:bCs/>
                <w:szCs w:val="20"/>
              </w:rPr>
            </w:pPr>
            <w:r w:rsidRPr="00A96E7D">
              <w:rPr>
                <w:rFonts w:cs="Arial Unicode MS"/>
                <w:bCs/>
                <w:szCs w:val="20"/>
              </w:rPr>
              <w:t>1.30</w:t>
            </w:r>
          </w:p>
        </w:tc>
      </w:tr>
      <w:tr w:rsidR="00C7087F" w:rsidRPr="00A96E7D" w:rsidTr="00C7087F">
        <w:trPr>
          <w:trHeight w:val="31"/>
          <w:jc w:val="center"/>
        </w:trPr>
        <w:tc>
          <w:tcPr>
            <w:cnfStyle w:val="001000000000" w:firstRow="0" w:lastRow="0" w:firstColumn="1" w:lastColumn="0" w:oddVBand="0" w:evenVBand="0" w:oddHBand="0" w:evenHBand="0" w:firstRowFirstColumn="0" w:firstRowLastColumn="0" w:lastRowFirstColumn="0" w:lastRowLastColumn="0"/>
            <w:tcW w:w="2498" w:type="dxa"/>
          </w:tcPr>
          <w:p w:rsidR="00C7087F" w:rsidRPr="00A96E7D" w:rsidRDefault="00C7087F" w:rsidP="00C7087F">
            <w:pPr>
              <w:spacing w:after="0"/>
              <w:jc w:val="center"/>
              <w:rPr>
                <w:rFonts w:cs="Arial Unicode MS"/>
                <w:bCs w:val="0"/>
                <w:szCs w:val="20"/>
              </w:rPr>
            </w:pPr>
            <w:r w:rsidRPr="00A96E7D">
              <w:rPr>
                <w:rFonts w:cs="Arial Unicode MS"/>
                <w:bCs w:val="0"/>
                <w:szCs w:val="20"/>
              </w:rPr>
              <w:t>d &gt; 183</w:t>
            </w:r>
          </w:p>
        </w:tc>
        <w:tc>
          <w:tcPr>
            <w:cnfStyle w:val="000010000000" w:firstRow="0" w:lastRow="0" w:firstColumn="0" w:lastColumn="0" w:oddVBand="1" w:evenVBand="0" w:oddHBand="0" w:evenHBand="0" w:firstRowFirstColumn="0" w:firstRowLastColumn="0" w:lastRowFirstColumn="0" w:lastRowLastColumn="0"/>
            <w:tcW w:w="2250" w:type="dxa"/>
            <w:shd w:val="clear" w:color="auto" w:fill="auto"/>
          </w:tcPr>
          <w:p w:rsidR="00C7087F" w:rsidRPr="00A96E7D" w:rsidRDefault="00C7087F" w:rsidP="00C7087F">
            <w:pPr>
              <w:spacing w:after="0"/>
              <w:jc w:val="center"/>
              <w:rPr>
                <w:rFonts w:cs="Arial Unicode MS"/>
                <w:bCs/>
                <w:szCs w:val="20"/>
              </w:rPr>
            </w:pPr>
            <w:r w:rsidRPr="00A96E7D">
              <w:rPr>
                <w:rFonts w:cs="Arial Unicode MS"/>
                <w:bCs/>
                <w:szCs w:val="20"/>
              </w:rPr>
              <w:t>1.50</w:t>
            </w:r>
          </w:p>
        </w:tc>
      </w:tr>
    </w:tbl>
    <w:p w:rsidR="00C7087F" w:rsidRPr="00A96E7D" w:rsidRDefault="00C7087F" w:rsidP="00C7087F">
      <w:pPr>
        <w:pStyle w:val="Prrafodelista"/>
      </w:pPr>
    </w:p>
    <w:p w:rsidR="00C7087F" w:rsidRPr="00AD510F" w:rsidRDefault="00C7087F" w:rsidP="00C86070">
      <w:pPr>
        <w:pStyle w:val="Prrafodelista"/>
        <w:numPr>
          <w:ilvl w:val="0"/>
          <w:numId w:val="50"/>
        </w:numPr>
        <w:ind w:left="714" w:hanging="357"/>
      </w:pPr>
      <w:r w:rsidRPr="00C75019">
        <w:rPr>
          <w:b/>
        </w:rPr>
        <w:t>Profundidad máxima:</w:t>
      </w:r>
      <w:r w:rsidRPr="00AD510F">
        <w:t xml:space="preserve"> será aquella que no ofrezca dificultades constructivas mayores durante la excavación, de acuerdo con la estabilidad del terreno en que quedará alojada la tubería.</w:t>
      </w:r>
    </w:p>
    <w:p w:rsidR="00C7087F" w:rsidRPr="00AD510F" w:rsidRDefault="00C7087F" w:rsidP="00C86070">
      <w:pPr>
        <w:pStyle w:val="Prrafodelista"/>
        <w:numPr>
          <w:ilvl w:val="0"/>
          <w:numId w:val="50"/>
        </w:numPr>
        <w:ind w:left="714" w:hanging="357"/>
      </w:pPr>
      <w:r w:rsidRPr="00C75019">
        <w:rPr>
          <w:b/>
        </w:rPr>
        <w:t>Selección del diámetro</w:t>
      </w:r>
      <w:r w:rsidRPr="00AD510F">
        <w:t xml:space="preserve">: este debe proporcionar la capacidad tal, que, a gasto máximo extraordinario, el agua escurra sin presión a tubo lleno y con un tirante para gasto mínimo que permita arrastrar las partículas sólidas en suspensión, debiendo como mínimo alcanzar ese tirante el valor de 1.0 cm en caso de fuertes pendientes y en casos normales el de 1.5 cm. </w:t>
      </w:r>
    </w:p>
    <w:p w:rsidR="00C7087F" w:rsidRPr="00AD510F" w:rsidRDefault="00C7087F" w:rsidP="00C86070">
      <w:pPr>
        <w:pStyle w:val="Prrafodelista"/>
        <w:numPr>
          <w:ilvl w:val="0"/>
          <w:numId w:val="50"/>
        </w:numPr>
        <w:ind w:left="714" w:hanging="357"/>
      </w:pPr>
      <w:r w:rsidRPr="00C75019">
        <w:rPr>
          <w:b/>
        </w:rPr>
        <w:t>Pozo de visita</w:t>
      </w:r>
      <w:r w:rsidRPr="00AD510F">
        <w:t>: se seleccionará en función del tipo y diámetro de la tubería de salida y del tipo y diámetro de las tuberías de llegada.</w:t>
      </w:r>
    </w:p>
    <w:p w:rsidR="00C7087F" w:rsidRPr="00AD510F" w:rsidRDefault="00C7087F" w:rsidP="00C86070">
      <w:pPr>
        <w:pStyle w:val="Prrafodelista"/>
        <w:numPr>
          <w:ilvl w:val="0"/>
          <w:numId w:val="50"/>
        </w:numPr>
        <w:ind w:left="714" w:hanging="357"/>
      </w:pPr>
      <w:r w:rsidRPr="00C75019">
        <w:rPr>
          <w:b/>
        </w:rPr>
        <w:t>Número máximo de tuberías</w:t>
      </w:r>
      <w:r w:rsidRPr="00AD510F">
        <w:t>: el número de tuberías que pueden descargar en un pozo de visita son tres y debe existir una tubería de salida.</w:t>
      </w:r>
    </w:p>
    <w:p w:rsidR="00C7087F" w:rsidRDefault="00C7087F" w:rsidP="00C86070">
      <w:pPr>
        <w:pStyle w:val="Prrafodelista"/>
        <w:numPr>
          <w:ilvl w:val="0"/>
          <w:numId w:val="50"/>
        </w:numPr>
        <w:ind w:left="714" w:hanging="357"/>
      </w:pPr>
      <w:r w:rsidRPr="00C75019">
        <w:rPr>
          <w:b/>
        </w:rPr>
        <w:t>Separación entre los pozos de visita:</w:t>
      </w:r>
      <w:r w:rsidRPr="00AD510F">
        <w:t xml:space="preserve"> debe ser la adecuada para facilitar las operaciones de inspección y limpieza. Recomendándose las siguientes distancias de acuerdo con los diámetros:</w:t>
      </w:r>
    </w:p>
    <w:p w:rsidR="00C7087F" w:rsidRPr="0074075D" w:rsidRDefault="00C7087F" w:rsidP="00D67AF8">
      <w:pPr>
        <w:pStyle w:val="Tablatitulo"/>
      </w:pPr>
      <w:bookmarkStart w:id="256" w:name="_Toc33630504"/>
      <w:bookmarkStart w:id="257" w:name="_Toc38626755"/>
      <w:r w:rsidRPr="0074075D">
        <w:t>Separación entre pozos de visita</w:t>
      </w:r>
      <w:bookmarkEnd w:id="256"/>
      <w:bookmarkEnd w:id="257"/>
    </w:p>
    <w:tbl>
      <w:tblPr>
        <w:tblStyle w:val="GridTable4Accent6"/>
        <w:tblW w:w="0" w:type="auto"/>
        <w:jc w:val="center"/>
        <w:tblLayout w:type="fixed"/>
        <w:tblLook w:val="01E0" w:firstRow="1" w:lastRow="1" w:firstColumn="1" w:lastColumn="1" w:noHBand="0" w:noVBand="0"/>
      </w:tblPr>
      <w:tblGrid>
        <w:gridCol w:w="2334"/>
        <w:gridCol w:w="1893"/>
      </w:tblGrid>
      <w:tr w:rsidR="00C7087F" w:rsidRPr="00DB5A99" w:rsidTr="00C7087F">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2334" w:type="dxa"/>
          </w:tcPr>
          <w:p w:rsidR="00C7087F" w:rsidRPr="00DB5A99" w:rsidRDefault="00C7087F" w:rsidP="00C7087F">
            <w:pPr>
              <w:spacing w:after="0"/>
              <w:jc w:val="center"/>
              <w:rPr>
                <w:rFonts w:cs="Arial Unicode MS"/>
                <w:bCs w:val="0"/>
                <w:szCs w:val="20"/>
              </w:rPr>
            </w:pPr>
            <w:r w:rsidRPr="00DB5A99">
              <w:rPr>
                <w:rFonts w:cs="Arial Unicode MS"/>
                <w:szCs w:val="20"/>
              </w:rPr>
              <w:t>Diámetro del tubo</w:t>
            </w:r>
          </w:p>
          <w:p w:rsidR="00C7087F" w:rsidRPr="00DB5A99" w:rsidRDefault="00C7087F" w:rsidP="00C7087F">
            <w:pPr>
              <w:spacing w:after="0"/>
              <w:jc w:val="center"/>
              <w:rPr>
                <w:rFonts w:cs="Arial Unicode MS"/>
                <w:bCs w:val="0"/>
                <w:szCs w:val="20"/>
              </w:rPr>
            </w:pPr>
            <w:r w:rsidRPr="00DB5A99">
              <w:rPr>
                <w:rFonts w:cs="Arial Unicode MS"/>
                <w:szCs w:val="20"/>
              </w:rPr>
              <w:t>en el tramo (cm)</w:t>
            </w:r>
          </w:p>
        </w:tc>
        <w:tc>
          <w:tcPr>
            <w:cnfStyle w:val="000100000000" w:firstRow="0" w:lastRow="0" w:firstColumn="0" w:lastColumn="1" w:oddVBand="0" w:evenVBand="0" w:oddHBand="0" w:evenHBand="0" w:firstRowFirstColumn="0" w:firstRowLastColumn="0" w:lastRowFirstColumn="0" w:lastRowLastColumn="0"/>
            <w:tcW w:w="1893" w:type="dxa"/>
          </w:tcPr>
          <w:p w:rsidR="00C7087F" w:rsidRPr="00DB5A99" w:rsidRDefault="00C7087F" w:rsidP="00C7087F">
            <w:pPr>
              <w:spacing w:after="0"/>
              <w:jc w:val="center"/>
              <w:rPr>
                <w:rFonts w:cs="Arial Unicode MS"/>
                <w:bCs w:val="0"/>
                <w:szCs w:val="20"/>
              </w:rPr>
            </w:pPr>
            <w:r w:rsidRPr="00DB5A99">
              <w:rPr>
                <w:rFonts w:cs="Arial Unicode MS"/>
                <w:szCs w:val="20"/>
              </w:rPr>
              <w:t>Separación</w:t>
            </w:r>
          </w:p>
          <w:p w:rsidR="00C7087F" w:rsidRPr="00DB5A99" w:rsidRDefault="00C7087F" w:rsidP="00C7087F">
            <w:pPr>
              <w:spacing w:after="0"/>
              <w:jc w:val="center"/>
              <w:rPr>
                <w:rFonts w:cs="Arial Unicode MS"/>
                <w:bCs w:val="0"/>
                <w:szCs w:val="20"/>
              </w:rPr>
            </w:pPr>
            <w:r w:rsidRPr="00DB5A99">
              <w:rPr>
                <w:rFonts w:cs="Arial Unicode MS"/>
                <w:szCs w:val="20"/>
              </w:rPr>
              <w:t>(m)</w:t>
            </w:r>
          </w:p>
        </w:tc>
      </w:tr>
      <w:tr w:rsidR="00C7087F" w:rsidRPr="00DB5A99" w:rsidTr="00C7087F">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2334" w:type="dxa"/>
          </w:tcPr>
          <w:p w:rsidR="00C7087F" w:rsidRPr="00DB5A99" w:rsidRDefault="00C7087F" w:rsidP="00C7087F">
            <w:pPr>
              <w:spacing w:after="0"/>
              <w:rPr>
                <w:rFonts w:cs="Arial Unicode MS"/>
                <w:bCs w:val="0"/>
                <w:szCs w:val="20"/>
              </w:rPr>
            </w:pPr>
            <w:r w:rsidRPr="00DB5A99">
              <w:rPr>
                <w:rFonts w:cs="Arial Unicode MS"/>
                <w:bCs w:val="0"/>
                <w:szCs w:val="20"/>
              </w:rPr>
              <w:t>20 a 61</w:t>
            </w:r>
          </w:p>
        </w:tc>
        <w:tc>
          <w:tcPr>
            <w:cnfStyle w:val="000100000000" w:firstRow="0" w:lastRow="0" w:firstColumn="0" w:lastColumn="1" w:oddVBand="0" w:evenVBand="0" w:oddHBand="0" w:evenHBand="0" w:firstRowFirstColumn="0" w:firstRowLastColumn="0" w:lastRowFirstColumn="0" w:lastRowLastColumn="0"/>
            <w:tcW w:w="1893" w:type="dxa"/>
          </w:tcPr>
          <w:p w:rsidR="00C7087F" w:rsidRPr="00DB5A99" w:rsidRDefault="00C7087F" w:rsidP="00C7087F">
            <w:pPr>
              <w:spacing w:after="0"/>
              <w:jc w:val="center"/>
              <w:rPr>
                <w:rFonts w:cs="Arial Unicode MS"/>
                <w:b w:val="0"/>
                <w:bCs w:val="0"/>
                <w:szCs w:val="20"/>
              </w:rPr>
            </w:pPr>
            <w:r w:rsidRPr="00DB5A99">
              <w:rPr>
                <w:rFonts w:cs="Arial Unicode MS"/>
                <w:b w:val="0"/>
                <w:bCs w:val="0"/>
                <w:szCs w:val="20"/>
              </w:rPr>
              <w:t>125</w:t>
            </w:r>
          </w:p>
        </w:tc>
      </w:tr>
      <w:tr w:rsidR="00C7087F" w:rsidRPr="00DB5A99" w:rsidTr="00C7087F">
        <w:trPr>
          <w:trHeight w:val="275"/>
          <w:jc w:val="center"/>
        </w:trPr>
        <w:tc>
          <w:tcPr>
            <w:cnfStyle w:val="001000000000" w:firstRow="0" w:lastRow="0" w:firstColumn="1" w:lastColumn="0" w:oddVBand="0" w:evenVBand="0" w:oddHBand="0" w:evenHBand="0" w:firstRowFirstColumn="0" w:firstRowLastColumn="0" w:lastRowFirstColumn="0" w:lastRowLastColumn="0"/>
            <w:tcW w:w="2334" w:type="dxa"/>
            <w:tcBorders>
              <w:bottom w:val="single" w:sz="4" w:space="0" w:color="FABF8F" w:themeColor="accent6" w:themeTint="99"/>
            </w:tcBorders>
          </w:tcPr>
          <w:p w:rsidR="00C7087F" w:rsidRPr="00DB5A99" w:rsidRDefault="00C7087F" w:rsidP="00C7087F">
            <w:pPr>
              <w:spacing w:after="0"/>
              <w:rPr>
                <w:rFonts w:cs="Arial Unicode MS"/>
                <w:bCs w:val="0"/>
                <w:szCs w:val="20"/>
              </w:rPr>
            </w:pPr>
            <w:r w:rsidRPr="00DB5A99">
              <w:rPr>
                <w:rFonts w:cs="Arial Unicode MS"/>
                <w:bCs w:val="0"/>
                <w:szCs w:val="20"/>
              </w:rPr>
              <w:t>61 &lt; d &lt; =122</w:t>
            </w:r>
          </w:p>
        </w:tc>
        <w:tc>
          <w:tcPr>
            <w:cnfStyle w:val="000100000000" w:firstRow="0" w:lastRow="0" w:firstColumn="0" w:lastColumn="1" w:oddVBand="0" w:evenVBand="0" w:oddHBand="0" w:evenHBand="0" w:firstRowFirstColumn="0" w:firstRowLastColumn="0" w:lastRowFirstColumn="0" w:lastRowLastColumn="0"/>
            <w:tcW w:w="1893" w:type="dxa"/>
            <w:tcBorders>
              <w:bottom w:val="single" w:sz="4" w:space="0" w:color="FABF8F" w:themeColor="accent6" w:themeTint="99"/>
            </w:tcBorders>
          </w:tcPr>
          <w:p w:rsidR="00C7087F" w:rsidRPr="00DB5A99" w:rsidRDefault="00C7087F" w:rsidP="00C7087F">
            <w:pPr>
              <w:spacing w:after="0"/>
              <w:jc w:val="center"/>
              <w:rPr>
                <w:rFonts w:cs="Arial Unicode MS"/>
                <w:b w:val="0"/>
                <w:bCs w:val="0"/>
                <w:szCs w:val="20"/>
              </w:rPr>
            </w:pPr>
            <w:r w:rsidRPr="00DB5A99">
              <w:rPr>
                <w:rFonts w:cs="Arial Unicode MS"/>
                <w:b w:val="0"/>
                <w:bCs w:val="0"/>
                <w:szCs w:val="20"/>
              </w:rPr>
              <w:t>150</w:t>
            </w:r>
          </w:p>
        </w:tc>
      </w:tr>
      <w:tr w:rsidR="00C7087F" w:rsidRPr="00DB5A99" w:rsidTr="00BE3872">
        <w:trPr>
          <w:cnfStyle w:val="010000000000" w:firstRow="0" w:lastRow="1"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2334" w:type="dxa"/>
            <w:tcBorders>
              <w:top w:val="single" w:sz="4" w:space="0" w:color="FABF8F" w:themeColor="accent6" w:themeTint="99"/>
            </w:tcBorders>
            <w:shd w:val="clear" w:color="auto" w:fill="FDE9D9" w:themeFill="accent6" w:themeFillTint="33"/>
          </w:tcPr>
          <w:p w:rsidR="00C7087F" w:rsidRPr="00DB5A99" w:rsidRDefault="00C7087F" w:rsidP="00C7087F">
            <w:pPr>
              <w:spacing w:after="0"/>
              <w:rPr>
                <w:rFonts w:cs="Arial Unicode MS"/>
                <w:bCs w:val="0"/>
                <w:szCs w:val="20"/>
              </w:rPr>
            </w:pPr>
            <w:r w:rsidRPr="00DB5A99">
              <w:rPr>
                <w:rFonts w:cs="Arial Unicode MS"/>
                <w:bCs w:val="0"/>
                <w:szCs w:val="20"/>
              </w:rPr>
              <w:t>122 &lt; d &lt; 305</w:t>
            </w:r>
          </w:p>
        </w:tc>
        <w:tc>
          <w:tcPr>
            <w:cnfStyle w:val="000100000000" w:firstRow="0" w:lastRow="0" w:firstColumn="0" w:lastColumn="1" w:oddVBand="0" w:evenVBand="0" w:oddHBand="0" w:evenHBand="0" w:firstRowFirstColumn="0" w:firstRowLastColumn="0" w:lastRowFirstColumn="0" w:lastRowLastColumn="0"/>
            <w:tcW w:w="1893" w:type="dxa"/>
            <w:tcBorders>
              <w:top w:val="single" w:sz="4" w:space="0" w:color="FABF8F" w:themeColor="accent6" w:themeTint="99"/>
            </w:tcBorders>
            <w:shd w:val="clear" w:color="auto" w:fill="FDE9D9" w:themeFill="accent6" w:themeFillTint="33"/>
          </w:tcPr>
          <w:p w:rsidR="00C7087F" w:rsidRPr="00DB5A99" w:rsidRDefault="00C7087F" w:rsidP="00C7087F">
            <w:pPr>
              <w:spacing w:after="0"/>
              <w:jc w:val="center"/>
              <w:rPr>
                <w:rFonts w:cs="Arial Unicode MS"/>
                <w:b w:val="0"/>
                <w:bCs w:val="0"/>
                <w:szCs w:val="20"/>
              </w:rPr>
            </w:pPr>
            <w:r w:rsidRPr="00DB5A99">
              <w:rPr>
                <w:rFonts w:cs="Arial Unicode MS"/>
                <w:b w:val="0"/>
                <w:bCs w:val="0"/>
                <w:szCs w:val="20"/>
              </w:rPr>
              <w:t>175</w:t>
            </w:r>
          </w:p>
        </w:tc>
      </w:tr>
    </w:tbl>
    <w:p w:rsidR="00C7087F" w:rsidRPr="00975D6E" w:rsidRDefault="00C7087F" w:rsidP="00C7087F">
      <w:pPr>
        <w:pStyle w:val="cna"/>
        <w:ind w:left="1080"/>
        <w:rPr>
          <w:rFonts w:ascii="Geneva" w:eastAsia="Arial Unicode MS" w:hAnsi="Geneva" w:cs="Arial Unicode MS"/>
          <w:sz w:val="2"/>
          <w:szCs w:val="2"/>
        </w:rPr>
      </w:pPr>
    </w:p>
    <w:p w:rsidR="00C7087F" w:rsidRPr="00AD510F" w:rsidRDefault="00C7087F" w:rsidP="00C86070">
      <w:pPr>
        <w:pStyle w:val="Prrafodelista"/>
        <w:numPr>
          <w:ilvl w:val="0"/>
          <w:numId w:val="51"/>
        </w:numPr>
      </w:pPr>
      <w:r w:rsidRPr="00C75019">
        <w:rPr>
          <w:b/>
        </w:rPr>
        <w:t>Cambios de dirección</w:t>
      </w:r>
      <w:r w:rsidRPr="00AD510F">
        <w:t>: las deflexiones necesarias en los diferentes tramos de tuberías se efectúan como a continuación se indica:</w:t>
      </w:r>
    </w:p>
    <w:p w:rsidR="00C7087F" w:rsidRPr="00AD510F" w:rsidRDefault="00C7087F" w:rsidP="00C86070">
      <w:pPr>
        <w:pStyle w:val="Prrafodelista"/>
        <w:numPr>
          <w:ilvl w:val="0"/>
          <w:numId w:val="52"/>
        </w:numPr>
      </w:pPr>
      <w:r w:rsidRPr="00AD510F">
        <w:t>Si el diámetro de la tubería es de 61 cm o menor, los cambios de dirección son hasta 90° y deben hacerse con un solo pozo</w:t>
      </w:r>
    </w:p>
    <w:p w:rsidR="00C7087F" w:rsidRPr="00AD510F" w:rsidRDefault="00C7087F" w:rsidP="00C86070">
      <w:pPr>
        <w:pStyle w:val="Prrafodelista"/>
        <w:numPr>
          <w:ilvl w:val="0"/>
          <w:numId w:val="52"/>
        </w:numPr>
      </w:pPr>
      <w:r w:rsidRPr="00AD510F">
        <w:t>Si el diámetro es mayor de 61 cm y menor o igual que 122 cm, los cambios de dirección son hasta 45° y deben hacerse con un pozo especial.</w:t>
      </w:r>
    </w:p>
    <w:p w:rsidR="00C7087F" w:rsidRDefault="00C7087F" w:rsidP="00C86070">
      <w:pPr>
        <w:pStyle w:val="Prrafodelista"/>
        <w:numPr>
          <w:ilvl w:val="0"/>
          <w:numId w:val="51"/>
        </w:numPr>
      </w:pPr>
      <w:r w:rsidRPr="00C75019">
        <w:rPr>
          <w:b/>
        </w:rPr>
        <w:t>Estructuras de caída de pozos de visita:</w:t>
      </w:r>
      <w:r w:rsidRPr="00AD510F">
        <w:t xml:space="preserve"> se seleccionan tomando en cuenta las restricciones que se señalan en la siguiente tabla:</w:t>
      </w:r>
    </w:p>
    <w:p w:rsidR="001A5417" w:rsidRDefault="001A5417" w:rsidP="001A5417"/>
    <w:p w:rsidR="001A5417" w:rsidRPr="00AD510F" w:rsidRDefault="001A5417" w:rsidP="001A5417"/>
    <w:p w:rsidR="00C7087F" w:rsidRPr="003D182F" w:rsidRDefault="00C7087F" w:rsidP="00D67AF8">
      <w:pPr>
        <w:pStyle w:val="Tablatitulo"/>
      </w:pPr>
      <w:bookmarkStart w:id="258" w:name="_Toc33630505"/>
      <w:bookmarkStart w:id="259" w:name="_Toc38626756"/>
      <w:r w:rsidRPr="003D182F">
        <w:lastRenderedPageBreak/>
        <w:t>Restricciones para estructuras de caída</w:t>
      </w:r>
      <w:bookmarkEnd w:id="258"/>
      <w:bookmarkEnd w:id="259"/>
    </w:p>
    <w:tbl>
      <w:tblPr>
        <w:tblStyle w:val="ListTable4Accent6"/>
        <w:tblW w:w="0" w:type="auto"/>
        <w:jc w:val="center"/>
        <w:tblLook w:val="01A0" w:firstRow="1" w:lastRow="0" w:firstColumn="1" w:lastColumn="1" w:noHBand="0" w:noVBand="0"/>
      </w:tblPr>
      <w:tblGrid>
        <w:gridCol w:w="3114"/>
        <w:gridCol w:w="3969"/>
        <w:gridCol w:w="1701"/>
      </w:tblGrid>
      <w:tr w:rsidR="00C7087F" w:rsidRPr="00DB5A99" w:rsidTr="00BE3872">
        <w:trPr>
          <w:cnfStyle w:val="100000000000" w:firstRow="1" w:lastRow="0" w:firstColumn="0" w:lastColumn="0" w:oddVBand="0" w:evenVBand="0" w:oddHBand="0" w:evenHBand="0" w:firstRowFirstColumn="0" w:firstRowLastColumn="0" w:lastRowFirstColumn="0" w:lastRowLastColumn="0"/>
          <w:trHeight w:val="485"/>
          <w:tblHeader/>
          <w:jc w:val="center"/>
        </w:trPr>
        <w:tc>
          <w:tcPr>
            <w:cnfStyle w:val="001000000000" w:firstRow="0" w:lastRow="0" w:firstColumn="1" w:lastColumn="0" w:oddVBand="0" w:evenVBand="0" w:oddHBand="0" w:evenHBand="0" w:firstRowFirstColumn="0" w:firstRowLastColumn="0" w:lastRowFirstColumn="0" w:lastRowLastColumn="0"/>
            <w:tcW w:w="3114" w:type="dxa"/>
          </w:tcPr>
          <w:p w:rsidR="00C7087F" w:rsidRPr="00DB5A99" w:rsidRDefault="00C7087F" w:rsidP="00C7087F">
            <w:pPr>
              <w:pStyle w:val="cna"/>
              <w:spacing w:after="0"/>
              <w:jc w:val="center"/>
              <w:rPr>
                <w:rFonts w:asciiTheme="minorHAnsi" w:eastAsia="Arial Unicode MS" w:hAnsiTheme="minorHAnsi" w:cstheme="minorHAnsi"/>
                <w:bCs w:val="0"/>
                <w:sz w:val="20"/>
              </w:rPr>
            </w:pPr>
            <w:r w:rsidRPr="00DB5A99">
              <w:rPr>
                <w:rFonts w:asciiTheme="minorHAnsi" w:eastAsia="Arial Unicode MS" w:hAnsiTheme="minorHAnsi" w:cstheme="minorHAnsi"/>
                <w:sz w:val="20"/>
              </w:rPr>
              <w:t>Tipo de Caída</w:t>
            </w:r>
          </w:p>
        </w:tc>
        <w:tc>
          <w:tcPr>
            <w:cnfStyle w:val="000010000000" w:firstRow="0" w:lastRow="0" w:firstColumn="0" w:lastColumn="0" w:oddVBand="1" w:evenVBand="0" w:oddHBand="0" w:evenHBand="0" w:firstRowFirstColumn="0" w:firstRowLastColumn="0" w:lastRowFirstColumn="0" w:lastRowLastColumn="0"/>
            <w:tcW w:w="3969" w:type="dxa"/>
          </w:tcPr>
          <w:p w:rsidR="00C7087F" w:rsidRPr="00DB5A99" w:rsidRDefault="00C7087F" w:rsidP="00C7087F">
            <w:pPr>
              <w:pStyle w:val="cna"/>
              <w:spacing w:after="0"/>
              <w:jc w:val="center"/>
              <w:rPr>
                <w:rFonts w:asciiTheme="minorHAnsi" w:eastAsia="Arial Unicode MS" w:hAnsiTheme="minorHAnsi" w:cstheme="minorHAnsi"/>
                <w:bCs w:val="0"/>
                <w:sz w:val="20"/>
              </w:rPr>
            </w:pPr>
            <w:r w:rsidRPr="00DB5A99">
              <w:rPr>
                <w:rFonts w:asciiTheme="minorHAnsi" w:eastAsia="Arial Unicode MS" w:hAnsiTheme="minorHAnsi" w:cstheme="minorHAnsi"/>
                <w:sz w:val="20"/>
              </w:rPr>
              <w:t xml:space="preserve">Diámetros </w:t>
            </w:r>
          </w:p>
          <w:p w:rsidR="00C7087F" w:rsidRPr="00DB5A99" w:rsidRDefault="00C7087F" w:rsidP="00C7087F">
            <w:pPr>
              <w:pStyle w:val="cna"/>
              <w:spacing w:after="0"/>
              <w:jc w:val="center"/>
              <w:rPr>
                <w:rFonts w:asciiTheme="minorHAnsi" w:eastAsia="Arial Unicode MS" w:hAnsiTheme="minorHAnsi" w:cstheme="minorHAnsi"/>
                <w:bCs w:val="0"/>
                <w:sz w:val="20"/>
              </w:rPr>
            </w:pPr>
            <w:r w:rsidRPr="00DB5A99">
              <w:rPr>
                <w:rFonts w:asciiTheme="minorHAnsi" w:eastAsia="Arial Unicode MS" w:hAnsiTheme="minorHAnsi" w:cstheme="minorHAnsi"/>
                <w:sz w:val="20"/>
              </w:rPr>
              <w:t xml:space="preserve">(cm) </w:t>
            </w:r>
          </w:p>
        </w:tc>
        <w:tc>
          <w:tcPr>
            <w:cnfStyle w:val="000100000000" w:firstRow="0" w:lastRow="0" w:firstColumn="0" w:lastColumn="1" w:oddVBand="0" w:evenVBand="0" w:oddHBand="0" w:evenHBand="0" w:firstRowFirstColumn="0" w:firstRowLastColumn="0" w:lastRowFirstColumn="0" w:lastRowLastColumn="0"/>
            <w:tcW w:w="1701" w:type="dxa"/>
          </w:tcPr>
          <w:p w:rsidR="00C7087F" w:rsidRPr="00DB5A99" w:rsidRDefault="00C7087F" w:rsidP="00C7087F">
            <w:pPr>
              <w:pStyle w:val="cna"/>
              <w:spacing w:after="0"/>
              <w:jc w:val="center"/>
              <w:rPr>
                <w:rFonts w:asciiTheme="minorHAnsi" w:eastAsia="Arial Unicode MS" w:hAnsiTheme="minorHAnsi" w:cstheme="minorHAnsi"/>
                <w:bCs w:val="0"/>
                <w:sz w:val="20"/>
              </w:rPr>
            </w:pPr>
            <w:r w:rsidRPr="00DB5A99">
              <w:rPr>
                <w:rFonts w:asciiTheme="minorHAnsi" w:eastAsia="Arial Unicode MS" w:hAnsiTheme="minorHAnsi" w:cstheme="minorHAnsi"/>
                <w:sz w:val="20"/>
              </w:rPr>
              <w:t>Altura de la Caída</w:t>
            </w:r>
          </w:p>
          <w:p w:rsidR="00C7087F" w:rsidRPr="00DB5A99" w:rsidRDefault="00C7087F" w:rsidP="00C7087F">
            <w:pPr>
              <w:pStyle w:val="cna"/>
              <w:spacing w:after="0"/>
              <w:jc w:val="center"/>
              <w:rPr>
                <w:rFonts w:asciiTheme="minorHAnsi" w:eastAsia="Arial Unicode MS" w:hAnsiTheme="minorHAnsi" w:cstheme="minorHAnsi"/>
                <w:bCs w:val="0"/>
                <w:sz w:val="20"/>
              </w:rPr>
            </w:pPr>
            <w:r w:rsidRPr="00DB5A99">
              <w:rPr>
                <w:rFonts w:asciiTheme="minorHAnsi" w:eastAsia="Arial Unicode MS" w:hAnsiTheme="minorHAnsi" w:cstheme="minorHAnsi"/>
                <w:sz w:val="20"/>
              </w:rPr>
              <w:t>(m)</w:t>
            </w:r>
          </w:p>
        </w:tc>
      </w:tr>
      <w:tr w:rsidR="00C7087F" w:rsidRPr="00DB5A99" w:rsidTr="001A5417">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Libre en Pozos Común, Especial 1 o Especial 2</w:t>
            </w:r>
          </w:p>
        </w:tc>
        <w:tc>
          <w:tcPr>
            <w:cnfStyle w:val="000010000000" w:firstRow="0" w:lastRow="0" w:firstColumn="0" w:lastColumn="0" w:oddVBand="1" w:evenVBand="0" w:oddHBand="0" w:evenHBand="0" w:firstRowFirstColumn="0" w:firstRowLastColumn="0" w:lastRowFirstColumn="0" w:lastRowLastColumn="0"/>
            <w:tcW w:w="3969"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Diámetros de Entrada de 20 a 25</w:t>
            </w:r>
          </w:p>
        </w:tc>
        <w:tc>
          <w:tcPr>
            <w:cnfStyle w:val="000100000000" w:firstRow="0" w:lastRow="0" w:firstColumn="0" w:lastColumn="1" w:oddVBand="0" w:evenVBand="0" w:oddHBand="0" w:evenHBand="0" w:firstRowFirstColumn="0" w:firstRowLastColumn="0" w:lastRowFirstColumn="0" w:lastRowLastColumn="0"/>
            <w:tcW w:w="1701" w:type="dxa"/>
            <w:vAlign w:val="center"/>
          </w:tcPr>
          <w:p w:rsidR="00C7087F" w:rsidRPr="00DB5A99" w:rsidRDefault="00C7087F" w:rsidP="00C7087F">
            <w:pPr>
              <w:pStyle w:val="cna"/>
              <w:spacing w:after="0"/>
              <w:jc w:val="center"/>
              <w:rPr>
                <w:rFonts w:asciiTheme="minorHAnsi" w:eastAsia="Arial Unicode MS" w:hAnsiTheme="minorHAnsi" w:cstheme="minorHAnsi"/>
                <w:b w:val="0"/>
                <w:sz w:val="20"/>
              </w:rPr>
            </w:pPr>
            <w:r w:rsidRPr="00DB5A99">
              <w:rPr>
                <w:rFonts w:asciiTheme="minorHAnsi" w:eastAsia="Arial Unicode MS" w:hAnsiTheme="minorHAnsi" w:cstheme="minorHAnsi"/>
                <w:b w:val="0"/>
                <w:sz w:val="20"/>
              </w:rPr>
              <w:t>50</w:t>
            </w:r>
          </w:p>
        </w:tc>
      </w:tr>
      <w:tr w:rsidR="00C7087F" w:rsidRPr="00DB5A99" w:rsidTr="001A5417">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Caída Adosada a Pozos Común, Especial 1 o Especial 2</w:t>
            </w:r>
          </w:p>
        </w:tc>
        <w:tc>
          <w:tcPr>
            <w:cnfStyle w:val="000010000000" w:firstRow="0" w:lastRow="0" w:firstColumn="0" w:lastColumn="0" w:oddVBand="1" w:evenVBand="0" w:oddHBand="0" w:evenHBand="0" w:firstRowFirstColumn="0" w:firstRowLastColumn="0" w:lastRowFirstColumn="0" w:lastRowLastColumn="0"/>
            <w:tcW w:w="3969" w:type="dxa"/>
            <w:shd w:val="clear" w:color="auto" w:fill="auto"/>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Diámetros de Entrada de 20 a 25</w:t>
            </w:r>
          </w:p>
        </w:tc>
        <w:tc>
          <w:tcPr>
            <w:cnfStyle w:val="000100000000" w:firstRow="0" w:lastRow="0" w:firstColumn="0" w:lastColumn="1" w:oddVBand="0" w:evenVBand="0" w:oddHBand="0" w:evenHBand="0" w:firstRowFirstColumn="0" w:firstRowLastColumn="0" w:lastRowFirstColumn="0" w:lastRowLastColumn="0"/>
            <w:tcW w:w="1701" w:type="dxa"/>
            <w:vAlign w:val="center"/>
          </w:tcPr>
          <w:p w:rsidR="00C7087F" w:rsidRPr="00DB5A99" w:rsidRDefault="00C7087F" w:rsidP="00C7087F">
            <w:pPr>
              <w:pStyle w:val="cna"/>
              <w:spacing w:after="0"/>
              <w:jc w:val="center"/>
              <w:rPr>
                <w:rFonts w:asciiTheme="minorHAnsi" w:eastAsia="Arial Unicode MS" w:hAnsiTheme="minorHAnsi" w:cstheme="minorHAnsi"/>
                <w:b w:val="0"/>
                <w:sz w:val="20"/>
              </w:rPr>
            </w:pPr>
            <w:r w:rsidRPr="00DB5A99">
              <w:rPr>
                <w:rFonts w:asciiTheme="minorHAnsi" w:eastAsia="Arial Unicode MS" w:hAnsiTheme="minorHAnsi" w:cstheme="minorHAnsi"/>
                <w:b w:val="0"/>
                <w:sz w:val="20"/>
              </w:rPr>
              <w:t>200</w:t>
            </w:r>
          </w:p>
        </w:tc>
      </w:tr>
      <w:tr w:rsidR="00C7087F" w:rsidRPr="00DB5A99" w:rsidTr="001A5417">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Libre en Pozo Común o Especial 1</w:t>
            </w:r>
          </w:p>
        </w:tc>
        <w:tc>
          <w:tcPr>
            <w:cnfStyle w:val="000010000000" w:firstRow="0" w:lastRow="0" w:firstColumn="0" w:lastColumn="0" w:oddVBand="1" w:evenVBand="0" w:oddHBand="0" w:evenHBand="0" w:firstRowFirstColumn="0" w:firstRowLastColumn="0" w:lastRowFirstColumn="0" w:lastRowLastColumn="0"/>
            <w:tcW w:w="3969"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Diámetros de Entrada y Salida de 30 a 76</w:t>
            </w:r>
          </w:p>
        </w:tc>
        <w:tc>
          <w:tcPr>
            <w:cnfStyle w:val="000100000000" w:firstRow="0" w:lastRow="0" w:firstColumn="0" w:lastColumn="1" w:oddVBand="0" w:evenVBand="0" w:oddHBand="0" w:evenHBand="0" w:firstRowFirstColumn="0" w:firstRowLastColumn="0" w:lastRowFirstColumn="0" w:lastRowLastColumn="0"/>
            <w:tcW w:w="1701" w:type="dxa"/>
            <w:vAlign w:val="center"/>
          </w:tcPr>
          <w:p w:rsidR="00C7087F" w:rsidRPr="00DB5A99" w:rsidRDefault="00C7087F" w:rsidP="00C7087F">
            <w:pPr>
              <w:pStyle w:val="cna"/>
              <w:spacing w:after="0"/>
              <w:jc w:val="center"/>
              <w:rPr>
                <w:rFonts w:asciiTheme="minorHAnsi" w:eastAsia="Arial Unicode MS" w:hAnsiTheme="minorHAnsi" w:cstheme="minorHAnsi"/>
                <w:b w:val="0"/>
                <w:sz w:val="20"/>
              </w:rPr>
            </w:pPr>
            <w:r w:rsidRPr="00DB5A99">
              <w:rPr>
                <w:rFonts w:asciiTheme="minorHAnsi" w:eastAsia="Arial Unicode MS" w:hAnsiTheme="minorHAnsi" w:cstheme="minorHAnsi"/>
                <w:b w:val="0"/>
                <w:sz w:val="20"/>
              </w:rPr>
              <w:t>el mayor</w:t>
            </w:r>
          </w:p>
        </w:tc>
      </w:tr>
      <w:tr w:rsidR="00C7087F" w:rsidRPr="00DB5A99" w:rsidTr="001A5417">
        <w:trPr>
          <w:trHeight w:val="315"/>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Pozo con Caída</w:t>
            </w:r>
          </w:p>
        </w:tc>
        <w:tc>
          <w:tcPr>
            <w:cnfStyle w:val="000010000000" w:firstRow="0" w:lastRow="0" w:firstColumn="0" w:lastColumn="0" w:oddVBand="1" w:evenVBand="0" w:oddHBand="0" w:evenHBand="0" w:firstRowFirstColumn="0" w:firstRowLastColumn="0" w:lastRowFirstColumn="0" w:lastRowLastColumn="0"/>
            <w:tcW w:w="3969" w:type="dxa"/>
            <w:shd w:val="clear" w:color="auto" w:fill="auto"/>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Diámetros de Entrada y Salida de 30 a 76</w:t>
            </w:r>
          </w:p>
        </w:tc>
        <w:tc>
          <w:tcPr>
            <w:cnfStyle w:val="000100000000" w:firstRow="0" w:lastRow="0" w:firstColumn="0" w:lastColumn="1" w:oddVBand="0" w:evenVBand="0" w:oddHBand="0" w:evenHBand="0" w:firstRowFirstColumn="0" w:firstRowLastColumn="0" w:lastRowFirstColumn="0" w:lastRowLastColumn="0"/>
            <w:tcW w:w="1701" w:type="dxa"/>
            <w:vAlign w:val="center"/>
          </w:tcPr>
          <w:p w:rsidR="00C7087F" w:rsidRPr="00DB5A99" w:rsidRDefault="00C7087F" w:rsidP="00C7087F">
            <w:pPr>
              <w:pStyle w:val="cna"/>
              <w:spacing w:after="0"/>
              <w:jc w:val="center"/>
              <w:rPr>
                <w:rFonts w:asciiTheme="minorHAnsi" w:eastAsia="Arial Unicode MS" w:hAnsiTheme="minorHAnsi" w:cstheme="minorHAnsi"/>
                <w:b w:val="0"/>
                <w:sz w:val="20"/>
              </w:rPr>
            </w:pPr>
            <w:r w:rsidRPr="00DB5A99">
              <w:rPr>
                <w:rFonts w:asciiTheme="minorHAnsi" w:eastAsia="Arial Unicode MS" w:hAnsiTheme="minorHAnsi" w:cstheme="minorHAnsi"/>
                <w:b w:val="0"/>
                <w:sz w:val="20"/>
              </w:rPr>
              <w:t>150</w:t>
            </w:r>
          </w:p>
        </w:tc>
      </w:tr>
      <w:tr w:rsidR="00C7087F" w:rsidRPr="00DB5A99" w:rsidTr="001A5417">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Estructura de Caída Escalonada</w:t>
            </w:r>
          </w:p>
        </w:tc>
        <w:tc>
          <w:tcPr>
            <w:cnfStyle w:val="000010000000" w:firstRow="0" w:lastRow="0" w:firstColumn="0" w:lastColumn="0" w:oddVBand="1" w:evenVBand="0" w:oddHBand="0" w:evenHBand="0" w:firstRowFirstColumn="0" w:firstRowLastColumn="0" w:lastRowFirstColumn="0" w:lastRowLastColumn="0"/>
            <w:tcW w:w="3969" w:type="dxa"/>
            <w:vAlign w:val="center"/>
          </w:tcPr>
          <w:p w:rsidR="00C7087F" w:rsidRPr="00DB5A99" w:rsidRDefault="00C7087F" w:rsidP="00C7087F">
            <w:pPr>
              <w:pStyle w:val="cna"/>
              <w:spacing w:after="0"/>
              <w:jc w:val="left"/>
              <w:rPr>
                <w:rFonts w:asciiTheme="minorHAnsi" w:eastAsia="Arial Unicode MS" w:hAnsiTheme="minorHAnsi" w:cstheme="minorHAnsi"/>
                <w:sz w:val="20"/>
              </w:rPr>
            </w:pPr>
            <w:r w:rsidRPr="00DB5A99">
              <w:rPr>
                <w:rFonts w:asciiTheme="minorHAnsi" w:eastAsia="Arial Unicode MS" w:hAnsiTheme="minorHAnsi" w:cstheme="minorHAnsi"/>
                <w:sz w:val="20"/>
              </w:rPr>
              <w:t>Diámetros de Entrada y Salida mayores de 76</w:t>
            </w:r>
          </w:p>
        </w:tc>
        <w:tc>
          <w:tcPr>
            <w:cnfStyle w:val="000100000000" w:firstRow="0" w:lastRow="0" w:firstColumn="0" w:lastColumn="1" w:oddVBand="0" w:evenVBand="0" w:oddHBand="0" w:evenHBand="0" w:firstRowFirstColumn="0" w:firstRowLastColumn="0" w:lastRowFirstColumn="0" w:lastRowLastColumn="0"/>
            <w:tcW w:w="1701" w:type="dxa"/>
            <w:vAlign w:val="center"/>
          </w:tcPr>
          <w:p w:rsidR="00C7087F" w:rsidRPr="00DB5A99" w:rsidRDefault="00C7087F" w:rsidP="00C7087F">
            <w:pPr>
              <w:pStyle w:val="cna"/>
              <w:spacing w:after="0"/>
              <w:jc w:val="center"/>
              <w:rPr>
                <w:rFonts w:asciiTheme="minorHAnsi" w:eastAsia="Arial Unicode MS" w:hAnsiTheme="minorHAnsi" w:cstheme="minorHAnsi"/>
                <w:b w:val="0"/>
                <w:sz w:val="20"/>
              </w:rPr>
            </w:pPr>
            <w:r w:rsidRPr="00DB5A99">
              <w:rPr>
                <w:rFonts w:asciiTheme="minorHAnsi" w:eastAsia="Arial Unicode MS" w:hAnsiTheme="minorHAnsi" w:cstheme="minorHAnsi"/>
                <w:b w:val="0"/>
                <w:sz w:val="20"/>
              </w:rPr>
              <w:t>250</w:t>
            </w:r>
          </w:p>
        </w:tc>
      </w:tr>
    </w:tbl>
    <w:p w:rsidR="00C7087F" w:rsidRDefault="00C7087F" w:rsidP="00C7087F">
      <w:pPr>
        <w:pStyle w:val="cna"/>
        <w:spacing w:after="200" w:line="276" w:lineRule="auto"/>
        <w:rPr>
          <w:rFonts w:ascii="Geneva" w:eastAsia="Arial Unicode MS" w:hAnsi="Geneva" w:cs="Arial Unicode MS"/>
          <w:sz w:val="14"/>
          <w:szCs w:val="14"/>
          <w:lang w:val="es-MX"/>
        </w:rPr>
      </w:pPr>
    </w:p>
    <w:p w:rsidR="00C7087F" w:rsidRPr="00C257DA" w:rsidRDefault="0077693E" w:rsidP="00C7087F">
      <w:pPr>
        <w:rPr>
          <w:lang w:val="es-ES" w:eastAsia="es-ES"/>
        </w:rPr>
      </w:pPr>
      <w:r>
        <w:rPr>
          <w:lang w:val="es-ES" w:eastAsia="es-ES"/>
        </w:rPr>
        <w:t>Tomando en cuenta</w:t>
      </w:r>
      <w:r w:rsidR="00C7087F">
        <w:rPr>
          <w:lang w:val="es-ES" w:eastAsia="es-ES"/>
        </w:rPr>
        <w:t xml:space="preserve"> los criterios antes mencionados</w:t>
      </w:r>
      <w:r>
        <w:rPr>
          <w:lang w:val="es-ES" w:eastAsia="es-ES"/>
        </w:rPr>
        <w:t>,</w:t>
      </w:r>
      <w:r w:rsidR="00C7087F">
        <w:rPr>
          <w:lang w:val="es-ES" w:eastAsia="es-ES"/>
        </w:rPr>
        <w:t xml:space="preserve"> se </w:t>
      </w:r>
      <w:r>
        <w:rPr>
          <w:lang w:val="es-ES" w:eastAsia="es-ES"/>
        </w:rPr>
        <w:t>realizará</w:t>
      </w:r>
      <w:r w:rsidR="00C7087F">
        <w:rPr>
          <w:lang w:val="es-ES" w:eastAsia="es-ES"/>
        </w:rPr>
        <w:t xml:space="preserve"> el cálculo hidráulico del emisor</w:t>
      </w:r>
      <w:r>
        <w:rPr>
          <w:lang w:val="es-ES" w:eastAsia="es-ES"/>
        </w:rPr>
        <w:t xml:space="preserve"> y colector</w:t>
      </w:r>
      <w:r w:rsidR="00C7087F">
        <w:rPr>
          <w:lang w:val="es-ES" w:eastAsia="es-ES"/>
        </w:rPr>
        <w:t xml:space="preserve"> que </w:t>
      </w:r>
      <w:r>
        <w:rPr>
          <w:lang w:val="es-ES" w:eastAsia="es-ES"/>
        </w:rPr>
        <w:t>llevará</w:t>
      </w:r>
      <w:r w:rsidR="00C7087F">
        <w:rPr>
          <w:lang w:val="es-ES" w:eastAsia="es-ES"/>
        </w:rPr>
        <w:t xml:space="preserve"> las aguas residuales hasta la PTAR.</w:t>
      </w:r>
    </w:p>
    <w:p w:rsidR="00C7087F" w:rsidRDefault="00C7087F" w:rsidP="00C86070">
      <w:pPr>
        <w:pStyle w:val="SubtituloTtulo2"/>
        <w:numPr>
          <w:ilvl w:val="1"/>
          <w:numId w:val="28"/>
        </w:numPr>
        <w:rPr>
          <w:lang w:val="es-ES" w:eastAsia="es-ES"/>
        </w:rPr>
      </w:pPr>
      <w:bookmarkStart w:id="260" w:name="_Toc33630390"/>
      <w:bookmarkStart w:id="261" w:name="_Toc38627441"/>
      <w:r w:rsidRPr="0077693E">
        <w:rPr>
          <w:lang w:val="es-ES" w:eastAsia="es-ES"/>
        </w:rPr>
        <w:t>Consideraciones de Proyecto</w:t>
      </w:r>
      <w:bookmarkEnd w:id="260"/>
      <w:bookmarkEnd w:id="261"/>
    </w:p>
    <w:p w:rsidR="0077693E" w:rsidRDefault="00266F03" w:rsidP="00266F03">
      <w:pPr>
        <w:rPr>
          <w:lang w:val="es-ES" w:eastAsia="es-ES"/>
        </w:rPr>
      </w:pPr>
      <w:r>
        <w:rPr>
          <w:lang w:val="es-ES" w:eastAsia="es-ES"/>
        </w:rPr>
        <w:t>Para el proyecto de emisor y colector, se considera que este último inicie a la altura de la descarga principal</w:t>
      </w:r>
      <w:r w:rsidR="00BE3872">
        <w:rPr>
          <w:lang w:val="es-ES" w:eastAsia="es-ES"/>
        </w:rPr>
        <w:t xml:space="preserve">, punto </w:t>
      </w:r>
      <w:r>
        <w:rPr>
          <w:lang w:val="es-ES" w:eastAsia="es-ES"/>
        </w:rPr>
        <w:t xml:space="preserve">donde se realizaron los aforos y muestreos, </w:t>
      </w:r>
      <w:r w:rsidR="00751D86">
        <w:rPr>
          <w:lang w:val="es-ES" w:eastAsia="es-ES"/>
        </w:rPr>
        <w:t xml:space="preserve">y </w:t>
      </w:r>
      <w:r>
        <w:rPr>
          <w:lang w:val="es-ES" w:eastAsia="es-ES"/>
        </w:rPr>
        <w:t xml:space="preserve">donde se conectara con el tubo existente de </w:t>
      </w:r>
      <w:r w:rsidR="00FB239C">
        <w:rPr>
          <w:lang w:val="es-ES" w:eastAsia="es-ES"/>
        </w:rPr>
        <w:t>PEAD</w:t>
      </w:r>
      <w:r>
        <w:rPr>
          <w:lang w:val="es-ES" w:eastAsia="es-ES"/>
        </w:rPr>
        <w:t xml:space="preserve"> de 45 cm de diámetro, de ahí</w:t>
      </w:r>
      <w:r w:rsidR="00751D86">
        <w:rPr>
          <w:lang w:val="es-ES" w:eastAsia="es-ES"/>
        </w:rPr>
        <w:t>,</w:t>
      </w:r>
      <w:r>
        <w:rPr>
          <w:lang w:val="es-ES" w:eastAsia="es-ES"/>
        </w:rPr>
        <w:t xml:space="preserve"> continuara su recorrido por la margen del río Pegueros, es decir</w:t>
      </w:r>
      <w:r w:rsidR="00BE3872">
        <w:rPr>
          <w:lang w:val="es-ES" w:eastAsia="es-ES"/>
        </w:rPr>
        <w:t>,</w:t>
      </w:r>
      <w:r>
        <w:rPr>
          <w:lang w:val="es-ES" w:eastAsia="es-ES"/>
        </w:rPr>
        <w:t xml:space="preserve"> tendrá la misma trayectoria</w:t>
      </w:r>
      <w:r w:rsidR="00751D86">
        <w:rPr>
          <w:lang w:val="es-ES" w:eastAsia="es-ES"/>
        </w:rPr>
        <w:t xml:space="preserve"> que</w:t>
      </w:r>
      <w:r>
        <w:rPr>
          <w:lang w:val="es-ES" w:eastAsia="es-ES"/>
        </w:rPr>
        <w:t xml:space="preserve"> la tubería existente</w:t>
      </w:r>
      <w:r w:rsidR="00751D86">
        <w:rPr>
          <w:lang w:val="es-ES" w:eastAsia="es-ES"/>
        </w:rPr>
        <w:t xml:space="preserve"> y hasta el mismo punto de descarga.</w:t>
      </w:r>
    </w:p>
    <w:p w:rsidR="00751D86" w:rsidRPr="0077693E" w:rsidRDefault="00751D86" w:rsidP="00266F03">
      <w:pPr>
        <w:rPr>
          <w:lang w:val="es-ES" w:eastAsia="es-ES"/>
        </w:rPr>
      </w:pPr>
      <w:r>
        <w:rPr>
          <w:lang w:val="es-ES" w:eastAsia="es-ES"/>
        </w:rPr>
        <w:t>Se está considerando que el colector existente sea sustituido dadas las malas condiciones en que se encuentra</w:t>
      </w:r>
      <w:r w:rsidR="00FB239C">
        <w:rPr>
          <w:lang w:val="es-ES" w:eastAsia="es-ES"/>
        </w:rPr>
        <w:t xml:space="preserve"> y a la contrapendiente que existe entre el P3 y P4 y al cruce con arroyo entre el P2 y P3</w:t>
      </w:r>
      <w:r>
        <w:rPr>
          <w:lang w:val="es-ES" w:eastAsia="es-ES"/>
        </w:rPr>
        <w:t xml:space="preserve">, y para lo cual se ha realizado </w:t>
      </w:r>
      <w:r w:rsidR="00BE3872">
        <w:rPr>
          <w:lang w:val="es-ES" w:eastAsia="es-ES"/>
        </w:rPr>
        <w:t xml:space="preserve">el </w:t>
      </w:r>
      <w:r>
        <w:rPr>
          <w:lang w:val="es-ES" w:eastAsia="es-ES"/>
        </w:rPr>
        <w:t>análisis hidráulico</w:t>
      </w:r>
      <w:r w:rsidR="00BE3872">
        <w:rPr>
          <w:lang w:val="es-ES" w:eastAsia="es-ES"/>
        </w:rPr>
        <w:t xml:space="preserve"> correspondiente</w:t>
      </w:r>
      <w:r w:rsidR="00045915">
        <w:rPr>
          <w:lang w:val="es-ES" w:eastAsia="es-ES"/>
        </w:rPr>
        <w:t xml:space="preserve"> (ver apartado 8.10)</w:t>
      </w:r>
      <w:r>
        <w:rPr>
          <w:lang w:val="es-ES" w:eastAsia="es-ES"/>
        </w:rPr>
        <w:t>.</w:t>
      </w:r>
    </w:p>
    <w:p w:rsidR="00C7087F" w:rsidRDefault="00C7087F" w:rsidP="00C86070">
      <w:pPr>
        <w:pStyle w:val="SubtituloTtulo2"/>
        <w:numPr>
          <w:ilvl w:val="1"/>
          <w:numId w:val="28"/>
        </w:numPr>
        <w:rPr>
          <w:lang w:val="es-ES" w:eastAsia="es-ES"/>
        </w:rPr>
      </w:pPr>
      <w:bookmarkStart w:id="262" w:name="_Toc33630391"/>
      <w:bookmarkStart w:id="263" w:name="_Toc38627442"/>
      <w:r>
        <w:rPr>
          <w:lang w:val="es-ES" w:eastAsia="es-ES"/>
        </w:rPr>
        <w:t>L</w:t>
      </w:r>
      <w:r w:rsidRPr="00C257DA">
        <w:rPr>
          <w:lang w:val="es-ES" w:eastAsia="es-ES"/>
        </w:rPr>
        <w:t xml:space="preserve">ugar de la </w:t>
      </w:r>
      <w:r>
        <w:rPr>
          <w:lang w:val="es-ES" w:eastAsia="es-ES"/>
        </w:rPr>
        <w:t>Descarga</w:t>
      </w:r>
      <w:bookmarkEnd w:id="262"/>
      <w:bookmarkEnd w:id="263"/>
    </w:p>
    <w:p w:rsidR="00C7087F" w:rsidRDefault="00C7087F" w:rsidP="00C7087F">
      <w:pPr>
        <w:rPr>
          <w:lang w:val="es-ES" w:eastAsia="es-ES"/>
        </w:rPr>
      </w:pPr>
      <w:r>
        <w:rPr>
          <w:lang w:val="es-ES" w:eastAsia="es-ES"/>
        </w:rPr>
        <w:t>La descarga de las aguas residuales que se verterán para su tratamiento (influente) será a una PTAR cuyo pro</w:t>
      </w:r>
      <w:r w:rsidR="00751D86">
        <w:rPr>
          <w:lang w:val="es-ES" w:eastAsia="es-ES"/>
        </w:rPr>
        <w:t>ceso es mediante un RAFA + Humed</w:t>
      </w:r>
      <w:r>
        <w:rPr>
          <w:lang w:val="es-ES" w:eastAsia="es-ES"/>
        </w:rPr>
        <w:t>ales, una vez realizado dicho tratamiento, la descarga de las aguas tratadas (efluente) serán vertidas al río Pegueros, cuyo destino final es la Presa El Salto.</w:t>
      </w:r>
    </w:p>
    <w:p w:rsidR="00C7087F" w:rsidRDefault="00C7087F" w:rsidP="00C7087F">
      <w:pPr>
        <w:rPr>
          <w:lang w:val="es-ES" w:eastAsia="es-ES"/>
        </w:rPr>
      </w:pPr>
      <w:r>
        <w:rPr>
          <w:lang w:val="es-ES" w:eastAsia="es-ES"/>
        </w:rPr>
        <w:t xml:space="preserve">El sitio donde se </w:t>
      </w:r>
      <w:r w:rsidR="00266F03">
        <w:rPr>
          <w:lang w:val="es-ES" w:eastAsia="es-ES"/>
        </w:rPr>
        <w:t>ubicará</w:t>
      </w:r>
      <w:r>
        <w:rPr>
          <w:lang w:val="es-ES" w:eastAsia="es-ES"/>
        </w:rPr>
        <w:t xml:space="preserve"> la PTAR se encuentra a 300 m de la localidad en la zona norte de la mismo como se puede apreciar en la siguiente imagen.</w:t>
      </w:r>
    </w:p>
    <w:p w:rsidR="00C7087F" w:rsidRDefault="00C7087F" w:rsidP="00C7087F">
      <w:pPr>
        <w:spacing w:after="120"/>
        <w:jc w:val="center"/>
        <w:rPr>
          <w:lang w:val="es-ES"/>
        </w:rPr>
      </w:pPr>
      <w:r>
        <w:rPr>
          <w:noProof/>
          <w:lang w:eastAsia="es-MX"/>
        </w:rPr>
        <w:lastRenderedPageBreak/>
        <mc:AlternateContent>
          <mc:Choice Requires="wps">
            <w:drawing>
              <wp:anchor distT="0" distB="0" distL="114300" distR="114300" simplePos="0" relativeHeight="251702272" behindDoc="0" locked="0" layoutInCell="1" allowOverlap="1" wp14:anchorId="4D8EC19F" wp14:editId="78A6C833">
                <wp:simplePos x="0" y="0"/>
                <wp:positionH relativeFrom="column">
                  <wp:posOffset>2777048</wp:posOffset>
                </wp:positionH>
                <wp:positionV relativeFrom="paragraph">
                  <wp:posOffset>416146</wp:posOffset>
                </wp:positionV>
                <wp:extent cx="1305339" cy="295275"/>
                <wp:effectExtent l="57150" t="38100" r="85725" b="104775"/>
                <wp:wrapNone/>
                <wp:docPr id="17" name="Cuadro de texto 17"/>
                <wp:cNvGraphicFramePr/>
                <a:graphic xmlns:a="http://schemas.openxmlformats.org/drawingml/2006/main">
                  <a:graphicData uri="http://schemas.microsoft.com/office/word/2010/wordprocessingShape">
                    <wps:wsp>
                      <wps:cNvSpPr txBox="1"/>
                      <wps:spPr>
                        <a:xfrm>
                          <a:off x="0" y="0"/>
                          <a:ext cx="1305339" cy="2952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23475E" w:rsidRPr="005270EF" w:rsidRDefault="0023475E" w:rsidP="00C7087F">
                            <w:pPr>
                              <w:spacing w:after="0" w:line="240" w:lineRule="auto"/>
                              <w:rPr>
                                <w:sz w:val="14"/>
                                <w:szCs w:val="14"/>
                              </w:rPr>
                            </w:pPr>
                            <w:r w:rsidRPr="005270EF">
                              <w:rPr>
                                <w:b/>
                                <w:sz w:val="14"/>
                                <w:szCs w:val="14"/>
                              </w:rPr>
                              <w:t>Longitud Oeste:</w:t>
                            </w:r>
                            <w:r w:rsidRPr="005270EF">
                              <w:rPr>
                                <w:sz w:val="14"/>
                                <w:szCs w:val="14"/>
                              </w:rPr>
                              <w:t xml:space="preserve"> </w:t>
                            </w:r>
                            <w:r>
                              <w:rPr>
                                <w:sz w:val="14"/>
                                <w:szCs w:val="14"/>
                              </w:rPr>
                              <w:t>102°40'12.20"</w:t>
                            </w:r>
                          </w:p>
                          <w:p w:rsidR="0023475E" w:rsidRPr="005270EF" w:rsidRDefault="0023475E" w:rsidP="00C7087F">
                            <w:pPr>
                              <w:spacing w:after="0" w:line="240" w:lineRule="auto"/>
                              <w:rPr>
                                <w:sz w:val="14"/>
                                <w:szCs w:val="14"/>
                              </w:rPr>
                            </w:pPr>
                            <w:r w:rsidRPr="005270EF">
                              <w:rPr>
                                <w:b/>
                                <w:sz w:val="14"/>
                                <w:szCs w:val="14"/>
                              </w:rPr>
                              <w:t xml:space="preserve">Latitud Norte: </w:t>
                            </w:r>
                            <w:r>
                              <w:rPr>
                                <w:sz w:val="14"/>
                                <w:szCs w:val="14"/>
                              </w:rPr>
                              <w:t>20°57'39.11"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8EC19F" id="Cuadro de texto 17" o:spid="_x0000_s1028" type="#_x0000_t202" style="position:absolute;left:0;text-align:left;margin-left:218.65pt;margin-top:32.75pt;width:102.8pt;height:23.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23475E" w:rsidRPr="005270EF" w:rsidRDefault="0023475E" w:rsidP="00C7087F">
                      <w:pPr>
                        <w:spacing w:after="0" w:line="240" w:lineRule="auto"/>
                        <w:rPr>
                          <w:sz w:val="14"/>
                          <w:szCs w:val="14"/>
                        </w:rPr>
                      </w:pPr>
                      <w:r w:rsidRPr="005270EF">
                        <w:rPr>
                          <w:b/>
                          <w:sz w:val="14"/>
                          <w:szCs w:val="14"/>
                        </w:rPr>
                        <w:t>Longitud Oeste:</w:t>
                      </w:r>
                      <w:r w:rsidRPr="005270EF">
                        <w:rPr>
                          <w:sz w:val="14"/>
                          <w:szCs w:val="14"/>
                        </w:rPr>
                        <w:t xml:space="preserve"> </w:t>
                      </w:r>
                      <w:r>
                        <w:rPr>
                          <w:sz w:val="14"/>
                          <w:szCs w:val="14"/>
                        </w:rPr>
                        <w:t>102°40'12.20"</w:t>
                      </w:r>
                    </w:p>
                    <w:p w:rsidR="0023475E" w:rsidRPr="005270EF" w:rsidRDefault="0023475E" w:rsidP="00C7087F">
                      <w:pPr>
                        <w:spacing w:after="0" w:line="240" w:lineRule="auto"/>
                        <w:rPr>
                          <w:sz w:val="14"/>
                          <w:szCs w:val="14"/>
                        </w:rPr>
                      </w:pPr>
                      <w:r w:rsidRPr="005270EF">
                        <w:rPr>
                          <w:b/>
                          <w:sz w:val="14"/>
                          <w:szCs w:val="14"/>
                        </w:rPr>
                        <w:t xml:space="preserve">Latitud Norte: </w:t>
                      </w:r>
                      <w:r>
                        <w:rPr>
                          <w:sz w:val="14"/>
                          <w:szCs w:val="14"/>
                        </w:rPr>
                        <w:t>20°57'39.11"</w:t>
                      </w:r>
                    </w:p>
                  </w:txbxContent>
                </v:textbox>
              </v:shape>
            </w:pict>
          </mc:Fallback>
        </mc:AlternateContent>
      </w:r>
      <w:r>
        <w:rPr>
          <w:noProof/>
          <w:lang w:eastAsia="es-MX"/>
        </w:rPr>
        <w:drawing>
          <wp:inline distT="0" distB="0" distL="0" distR="0" wp14:anchorId="315B4BC2" wp14:editId="16761570">
            <wp:extent cx="4932000" cy="3032766"/>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4966" t="13904" r="17217" b="18413"/>
                    <a:stretch/>
                  </pic:blipFill>
                  <pic:spPr bwMode="auto">
                    <a:xfrm>
                      <a:off x="0" y="0"/>
                      <a:ext cx="4932000" cy="3032766"/>
                    </a:xfrm>
                    <a:prstGeom prst="rect">
                      <a:avLst/>
                    </a:prstGeom>
                    <a:ln>
                      <a:noFill/>
                    </a:ln>
                    <a:extLst>
                      <a:ext uri="{53640926-AAD7-44D8-BBD7-CCE9431645EC}">
                        <a14:shadowObscured xmlns:a14="http://schemas.microsoft.com/office/drawing/2010/main"/>
                      </a:ext>
                    </a:extLst>
                  </pic:spPr>
                </pic:pic>
              </a:graphicData>
            </a:graphic>
          </wp:inline>
        </w:drawing>
      </w:r>
    </w:p>
    <w:p w:rsidR="00C7087F" w:rsidRDefault="00C7087F" w:rsidP="00C7087F">
      <w:pPr>
        <w:pStyle w:val="FiguraoGrafica"/>
        <w:rPr>
          <w:lang w:val="es-ES"/>
        </w:rPr>
      </w:pPr>
      <w:bookmarkStart w:id="264" w:name="_Toc33443363"/>
      <w:bookmarkStart w:id="265" w:name="_Toc33630434"/>
      <w:bookmarkStart w:id="266" w:name="_Toc38626711"/>
      <w:r>
        <w:rPr>
          <w:lang w:val="es-ES"/>
        </w:rPr>
        <w:t>Ubicación del predio para la PTAR</w:t>
      </w:r>
      <w:bookmarkEnd w:id="264"/>
      <w:bookmarkEnd w:id="265"/>
      <w:bookmarkEnd w:id="266"/>
    </w:p>
    <w:p w:rsidR="00C7087F" w:rsidRDefault="00C7087F" w:rsidP="00C86070">
      <w:pPr>
        <w:pStyle w:val="SubtituloTtulo2"/>
        <w:numPr>
          <w:ilvl w:val="1"/>
          <w:numId w:val="28"/>
        </w:numPr>
        <w:rPr>
          <w:lang w:val="es-ES" w:eastAsia="es-ES"/>
        </w:rPr>
      </w:pPr>
      <w:bookmarkStart w:id="267" w:name="_Toc33630392"/>
      <w:bookmarkStart w:id="268" w:name="_Toc38627443"/>
      <w:r>
        <w:rPr>
          <w:lang w:val="es-ES" w:eastAsia="es-ES"/>
        </w:rPr>
        <w:t>Tipos de Material</w:t>
      </w:r>
      <w:bookmarkEnd w:id="267"/>
      <w:bookmarkEnd w:id="268"/>
    </w:p>
    <w:p w:rsidR="00045915" w:rsidRPr="00045915" w:rsidRDefault="00045915" w:rsidP="00FC39B8">
      <w:pPr>
        <w:rPr>
          <w:lang w:val="es-ES" w:eastAsia="es-ES"/>
        </w:rPr>
      </w:pPr>
      <w:r w:rsidRPr="00045915">
        <w:rPr>
          <w:lang w:val="es-ES" w:eastAsia="es-ES"/>
        </w:rPr>
        <w:t>De acuerdo a las condiciones topográficas del lugar y al tipo de suelo existente se considera que tanto el emisor como el colector</w:t>
      </w:r>
      <w:r>
        <w:rPr>
          <w:lang w:val="es-ES" w:eastAsia="es-ES"/>
        </w:rPr>
        <w:t xml:space="preserve"> se construyan a base de tubería de </w:t>
      </w:r>
      <w:r w:rsidR="00B10613">
        <w:rPr>
          <w:lang w:val="es-ES" w:eastAsia="es-ES"/>
        </w:rPr>
        <w:t>PEAD corrugado</w:t>
      </w:r>
      <w:r w:rsidR="00153B7B">
        <w:rPr>
          <w:lang w:val="es-ES" w:eastAsia="es-ES"/>
        </w:rPr>
        <w:t>.</w:t>
      </w:r>
    </w:p>
    <w:p w:rsidR="00C7087F" w:rsidRDefault="00C7087F" w:rsidP="00C86070">
      <w:pPr>
        <w:pStyle w:val="SubtituloTtulo2"/>
        <w:numPr>
          <w:ilvl w:val="1"/>
          <w:numId w:val="28"/>
        </w:numPr>
        <w:rPr>
          <w:lang w:val="es-ES" w:eastAsia="es-ES"/>
        </w:rPr>
      </w:pPr>
      <w:bookmarkStart w:id="269" w:name="_Toc33630393"/>
      <w:bookmarkStart w:id="270" w:name="_Toc38627444"/>
      <w:r>
        <w:rPr>
          <w:lang w:val="es-ES" w:eastAsia="es-ES"/>
        </w:rPr>
        <w:t>Obras Accesorias</w:t>
      </w:r>
      <w:bookmarkEnd w:id="269"/>
      <w:bookmarkEnd w:id="270"/>
    </w:p>
    <w:p w:rsidR="00153B7B" w:rsidRPr="00C257DA" w:rsidRDefault="00153B7B" w:rsidP="00153B7B">
      <w:pPr>
        <w:rPr>
          <w:lang w:val="es-ES" w:eastAsia="es-ES"/>
        </w:rPr>
      </w:pPr>
      <w:r>
        <w:rPr>
          <w:lang w:val="es-ES" w:eastAsia="es-ES"/>
        </w:rPr>
        <w:t>No se requiere de obras accesorias.</w:t>
      </w:r>
    </w:p>
    <w:p w:rsidR="00C7087F" w:rsidRDefault="00C7087F" w:rsidP="00C86070">
      <w:pPr>
        <w:pStyle w:val="SubtituloTtulo2"/>
        <w:numPr>
          <w:ilvl w:val="1"/>
          <w:numId w:val="28"/>
        </w:numPr>
        <w:rPr>
          <w:lang w:val="es-ES" w:eastAsia="es-ES"/>
        </w:rPr>
      </w:pPr>
      <w:bookmarkStart w:id="271" w:name="_Toc33630394"/>
      <w:bookmarkStart w:id="272" w:name="_Toc38627445"/>
      <w:r>
        <w:rPr>
          <w:lang w:val="es-ES" w:eastAsia="es-ES"/>
        </w:rPr>
        <w:t>Cálculos</w:t>
      </w:r>
      <w:bookmarkEnd w:id="271"/>
      <w:bookmarkEnd w:id="272"/>
    </w:p>
    <w:p w:rsidR="00BF0C15" w:rsidRPr="00BF0C15" w:rsidRDefault="00BF0C15" w:rsidP="00BF0C15">
      <w:pPr>
        <w:pStyle w:val="cna"/>
        <w:spacing w:after="200" w:line="276" w:lineRule="auto"/>
        <w:rPr>
          <w:rFonts w:asciiTheme="minorHAnsi" w:eastAsia="Arial Unicode MS" w:hAnsiTheme="minorHAnsi" w:cstheme="minorHAnsi"/>
          <w:szCs w:val="22"/>
        </w:rPr>
      </w:pPr>
      <w:r w:rsidRPr="00BF0C15">
        <w:rPr>
          <w:rFonts w:asciiTheme="minorHAnsi" w:eastAsia="Arial Unicode MS" w:hAnsiTheme="minorHAnsi" w:cstheme="minorHAnsi"/>
          <w:szCs w:val="22"/>
          <w:lang w:val="es-MX"/>
        </w:rPr>
        <w:t xml:space="preserve">Para el </w:t>
      </w:r>
      <w:r w:rsidRPr="00BF0C15">
        <w:rPr>
          <w:rFonts w:asciiTheme="minorHAnsi" w:eastAsia="Arial Unicode MS" w:hAnsiTheme="minorHAnsi" w:cstheme="minorHAnsi"/>
          <w:szCs w:val="22"/>
        </w:rPr>
        <w:t xml:space="preserve">análisis hidráulico se empleó la fórmula de </w:t>
      </w:r>
      <w:proofErr w:type="spellStart"/>
      <w:r w:rsidRPr="00BF0C15">
        <w:rPr>
          <w:rFonts w:asciiTheme="minorHAnsi" w:eastAsia="Arial Unicode MS" w:hAnsiTheme="minorHAnsi" w:cstheme="minorHAnsi"/>
          <w:szCs w:val="22"/>
        </w:rPr>
        <w:t>Manning</w:t>
      </w:r>
      <w:proofErr w:type="spellEnd"/>
      <w:r w:rsidRPr="00BF0C15">
        <w:rPr>
          <w:rFonts w:asciiTheme="minorHAnsi" w:eastAsia="Arial Unicode MS" w:hAnsiTheme="minorHAnsi" w:cstheme="minorHAnsi"/>
          <w:szCs w:val="22"/>
        </w:rPr>
        <w:t>.</w:t>
      </w:r>
    </w:p>
    <w:p w:rsidR="00BF0C15" w:rsidRPr="00BF0C15" w:rsidRDefault="00BF0C15" w:rsidP="00BF0C15">
      <w:pPr>
        <w:pStyle w:val="cna"/>
        <w:spacing w:after="200" w:line="276" w:lineRule="auto"/>
        <w:ind w:left="720" w:hanging="323"/>
        <w:jc w:val="center"/>
        <w:rPr>
          <w:rFonts w:asciiTheme="minorHAnsi" w:eastAsia="Arial Unicode MS" w:hAnsiTheme="minorHAnsi" w:cstheme="minorHAnsi"/>
          <w:szCs w:val="22"/>
        </w:rPr>
      </w:pPr>
      <w:r w:rsidRPr="00BF0C15">
        <w:rPr>
          <w:rFonts w:asciiTheme="minorHAnsi" w:eastAsia="Arial Unicode MS" w:hAnsiTheme="minorHAnsi" w:cstheme="minorHAnsi"/>
          <w:position w:val="-24"/>
          <w:szCs w:val="22"/>
        </w:rPr>
        <w:object w:dxaOrig="15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5.55pt;height:33.85pt" o:ole="">
            <v:imagedata r:id="rId71" o:title=""/>
          </v:shape>
          <o:OLEObject Type="Embed" ProgID="Equation.3" ShapeID="_x0000_i1025" DrawAspect="Content" ObjectID="_1666591270" r:id="rId72"/>
        </w:object>
      </w:r>
    </w:p>
    <w:p w:rsidR="00BF0C15" w:rsidRPr="00BF0C15" w:rsidRDefault="00BF0C15" w:rsidP="00BF0C15">
      <w:pPr>
        <w:pStyle w:val="cna"/>
        <w:spacing w:after="200" w:line="276" w:lineRule="auto"/>
        <w:rPr>
          <w:rFonts w:asciiTheme="minorHAnsi" w:eastAsia="Arial Unicode MS" w:hAnsiTheme="minorHAnsi" w:cstheme="minorHAnsi"/>
          <w:szCs w:val="22"/>
        </w:rPr>
      </w:pPr>
      <w:r w:rsidRPr="00BF0C15">
        <w:rPr>
          <w:rFonts w:asciiTheme="minorHAnsi" w:eastAsia="Arial Unicode MS" w:hAnsiTheme="minorHAnsi" w:cstheme="minorHAnsi"/>
          <w:szCs w:val="22"/>
        </w:rPr>
        <w:t>Dónde:</w:t>
      </w:r>
    </w:p>
    <w:p w:rsidR="00BF0C15" w:rsidRPr="00BF0C15" w:rsidRDefault="00BF0C15" w:rsidP="00BF0C15">
      <w:pPr>
        <w:pStyle w:val="cna"/>
        <w:tabs>
          <w:tab w:val="left" w:pos="0"/>
        </w:tabs>
        <w:spacing w:after="200"/>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V = es la velocidad en m/</w:t>
      </w:r>
      <w:proofErr w:type="spellStart"/>
      <w:r w:rsidRPr="00BF0C15">
        <w:rPr>
          <w:rFonts w:asciiTheme="minorHAnsi" w:eastAsia="Arial Unicode MS" w:hAnsiTheme="minorHAnsi" w:cstheme="minorHAnsi"/>
          <w:szCs w:val="22"/>
        </w:rPr>
        <w:t>seg</w:t>
      </w:r>
      <w:proofErr w:type="spellEnd"/>
    </w:p>
    <w:p w:rsidR="00BF0C15" w:rsidRPr="00BF0C15" w:rsidRDefault="00BF0C15" w:rsidP="00BF0C15">
      <w:pPr>
        <w:pStyle w:val="cna"/>
        <w:spacing w:after="200"/>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r = es el radio hidráulico, en m</w:t>
      </w:r>
    </w:p>
    <w:p w:rsidR="00BF0C15" w:rsidRPr="00BF0C15" w:rsidRDefault="00BF0C15" w:rsidP="00BF0C15">
      <w:pPr>
        <w:pStyle w:val="cna"/>
        <w:spacing w:after="200"/>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S = es la pendiente del gradiente hidráulico</w:t>
      </w:r>
    </w:p>
    <w:p w:rsidR="00BF0C15" w:rsidRPr="00BF0C15" w:rsidRDefault="00BF0C15" w:rsidP="00BF0C15">
      <w:pPr>
        <w:pStyle w:val="cna"/>
        <w:spacing w:after="200"/>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n = es el coeficiente de fricción</w:t>
      </w:r>
    </w:p>
    <w:p w:rsidR="00BF0C15" w:rsidRPr="00BF0C15" w:rsidRDefault="00BF0C15" w:rsidP="00BF0C15">
      <w:pPr>
        <w:pStyle w:val="cna"/>
        <w:spacing w:after="200"/>
        <w:rPr>
          <w:rFonts w:asciiTheme="minorHAnsi" w:eastAsia="Arial Unicode MS" w:hAnsiTheme="minorHAnsi" w:cstheme="minorHAnsi"/>
          <w:szCs w:val="22"/>
        </w:rPr>
      </w:pPr>
      <w:r w:rsidRPr="00BF0C15">
        <w:rPr>
          <w:rFonts w:asciiTheme="minorHAnsi" w:eastAsia="Arial Unicode MS" w:hAnsiTheme="minorHAnsi" w:cstheme="minorHAnsi"/>
          <w:szCs w:val="22"/>
        </w:rPr>
        <w:t>El radio hidráulico se calcula con:</w:t>
      </w:r>
    </w:p>
    <w:p w:rsidR="00BF0C15" w:rsidRPr="00BF0C15" w:rsidRDefault="00BF0C15" w:rsidP="00B10613">
      <w:pPr>
        <w:pStyle w:val="cna"/>
        <w:ind w:left="708" w:firstLine="708"/>
        <w:jc w:val="left"/>
        <w:rPr>
          <w:rFonts w:asciiTheme="minorHAnsi" w:eastAsia="Arial Unicode MS" w:hAnsiTheme="minorHAnsi" w:cstheme="minorHAnsi"/>
          <w:szCs w:val="22"/>
        </w:rPr>
      </w:pPr>
      <w:r w:rsidRPr="00BF0C15">
        <w:rPr>
          <w:rFonts w:asciiTheme="minorHAnsi" w:eastAsia="Arial Unicode MS" w:hAnsiTheme="minorHAnsi" w:cstheme="minorHAnsi"/>
          <w:position w:val="-30"/>
          <w:szCs w:val="22"/>
        </w:rPr>
        <w:object w:dxaOrig="820" w:dyaOrig="680">
          <v:shape id="_x0000_i1026" type="#_x0000_t75" style="width:49.3pt;height:38.15pt" o:ole="">
            <v:imagedata r:id="rId73" o:title=""/>
          </v:shape>
          <o:OLEObject Type="Embed" ProgID="Equation.3" ShapeID="_x0000_i1026" DrawAspect="Content" ObjectID="_1666591271" r:id="rId74"/>
        </w:object>
      </w:r>
    </w:p>
    <w:p w:rsidR="00BF0C15" w:rsidRPr="00BF0C15" w:rsidRDefault="00BF0C15" w:rsidP="00BF0C15">
      <w:pPr>
        <w:pStyle w:val="cna"/>
        <w:spacing w:after="200"/>
        <w:rPr>
          <w:rFonts w:asciiTheme="minorHAnsi" w:eastAsia="Arial Unicode MS" w:hAnsiTheme="minorHAnsi" w:cstheme="minorHAnsi"/>
          <w:szCs w:val="22"/>
        </w:rPr>
      </w:pPr>
      <w:r w:rsidRPr="00BF0C15">
        <w:rPr>
          <w:rFonts w:asciiTheme="minorHAnsi" w:eastAsia="Arial Unicode MS" w:hAnsiTheme="minorHAnsi" w:cstheme="minorHAnsi"/>
          <w:szCs w:val="22"/>
        </w:rPr>
        <w:t>Dónde:</w:t>
      </w:r>
    </w:p>
    <w:p w:rsidR="00BF0C15" w:rsidRPr="00BF0C15" w:rsidRDefault="00BF0C15" w:rsidP="00BF0C15">
      <w:pPr>
        <w:pStyle w:val="cna"/>
        <w:spacing w:after="200" w:line="276" w:lineRule="auto"/>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A = es el área transversal del flujo, en m</w:t>
      </w:r>
      <w:r w:rsidRPr="00BF0C15">
        <w:rPr>
          <w:rFonts w:asciiTheme="minorHAnsi" w:eastAsia="Arial Unicode MS" w:hAnsiTheme="minorHAnsi" w:cstheme="minorHAnsi"/>
          <w:szCs w:val="22"/>
          <w:vertAlign w:val="superscript"/>
        </w:rPr>
        <w:t>2</w:t>
      </w:r>
    </w:p>
    <w:p w:rsidR="00BF0C15" w:rsidRPr="00BF0C15" w:rsidRDefault="00BF0C15" w:rsidP="00BF0C15">
      <w:pPr>
        <w:pStyle w:val="cna"/>
        <w:spacing w:after="200" w:line="276" w:lineRule="auto"/>
        <w:ind w:left="426" w:hanging="29"/>
        <w:rPr>
          <w:rFonts w:asciiTheme="minorHAnsi" w:eastAsia="Arial Unicode MS" w:hAnsiTheme="minorHAnsi" w:cstheme="minorHAnsi"/>
          <w:szCs w:val="22"/>
        </w:rPr>
      </w:pPr>
      <w:r w:rsidRPr="00BF0C15">
        <w:rPr>
          <w:rFonts w:asciiTheme="minorHAnsi" w:eastAsia="Arial Unicode MS" w:hAnsiTheme="minorHAnsi" w:cstheme="minorHAnsi"/>
          <w:szCs w:val="22"/>
        </w:rPr>
        <w:tab/>
        <w:t>Pm = es el perímetro mojado, en m</w:t>
      </w:r>
    </w:p>
    <w:p w:rsidR="00BF0C15" w:rsidRPr="00BF0C15" w:rsidRDefault="00BF0C15" w:rsidP="00BF0C15">
      <w:pPr>
        <w:pStyle w:val="cna"/>
        <w:spacing w:after="200" w:line="276" w:lineRule="auto"/>
        <w:rPr>
          <w:rFonts w:asciiTheme="minorHAnsi" w:eastAsia="Arial Unicode MS" w:hAnsiTheme="minorHAnsi" w:cstheme="minorHAnsi"/>
          <w:szCs w:val="22"/>
        </w:rPr>
      </w:pPr>
      <w:r w:rsidRPr="00BF0C15">
        <w:rPr>
          <w:rFonts w:asciiTheme="minorHAnsi" w:eastAsia="Arial Unicode MS" w:hAnsiTheme="minorHAnsi" w:cstheme="minorHAnsi"/>
          <w:szCs w:val="22"/>
        </w:rPr>
        <w:t>El procedimiento que se siguió fue el siguiente:</w:t>
      </w:r>
    </w:p>
    <w:p w:rsidR="00BF0C15" w:rsidRPr="00BF0C15" w:rsidRDefault="00BF0C15" w:rsidP="00C86070">
      <w:pPr>
        <w:pStyle w:val="cna"/>
        <w:numPr>
          <w:ilvl w:val="0"/>
          <w:numId w:val="58"/>
        </w:numPr>
        <w:spacing w:after="200"/>
        <w:rPr>
          <w:rFonts w:asciiTheme="minorHAnsi" w:eastAsia="Arial Unicode MS" w:hAnsiTheme="minorHAnsi" w:cstheme="minorHAnsi"/>
          <w:szCs w:val="22"/>
        </w:rPr>
      </w:pPr>
      <w:r w:rsidRPr="00BF0C15">
        <w:rPr>
          <w:rFonts w:asciiTheme="minorHAnsi" w:eastAsia="Arial Unicode MS" w:hAnsiTheme="minorHAnsi" w:cstheme="minorHAnsi"/>
          <w:szCs w:val="22"/>
        </w:rPr>
        <w:t>Una vez seleccionado el material, clase, diámetro y pendiente del tramo, se calculó la velocidad y el gasto a tubo lleno empleando las formulas anteriores.</w:t>
      </w:r>
    </w:p>
    <w:p w:rsidR="00BF0C15" w:rsidRPr="00BF0C15" w:rsidRDefault="00BF0C15" w:rsidP="00C86070">
      <w:pPr>
        <w:pStyle w:val="cna"/>
        <w:numPr>
          <w:ilvl w:val="0"/>
          <w:numId w:val="58"/>
        </w:numPr>
        <w:spacing w:after="200"/>
        <w:rPr>
          <w:rFonts w:asciiTheme="minorHAnsi" w:eastAsia="Arial Unicode MS" w:hAnsiTheme="minorHAnsi" w:cstheme="minorHAnsi"/>
          <w:szCs w:val="22"/>
        </w:rPr>
      </w:pPr>
      <w:r w:rsidRPr="00BF0C15">
        <w:rPr>
          <w:rFonts w:asciiTheme="minorHAnsi" w:eastAsia="Arial Unicode MS" w:hAnsiTheme="minorHAnsi" w:cstheme="minorHAnsi"/>
          <w:szCs w:val="22"/>
        </w:rPr>
        <w:t>Con el gasto mínimo y el gasto máximo previsto se calculan las variables hidráulicas a tubo parcialmente lleno, de la siguiente forma:</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Con la relación de gasto mínimo entre gasto a tubo lleno se obtiene la relación del tirante al diámetro.</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Con la relación de gasto máximo extraordinario entre gasto a tubo lleno se obtiene la relación del tirante al diámetro.</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 xml:space="preserve">La relación del tirante al diámetro se multiplica por el diámetro y se obtiene el tirante para cada caso. </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Se calcula las variables hidráulicas ángulo, radio hidráulico y área a tubo parcialmente lleno para cada caso.</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Con las variables hidráulicas a tubo parcialmente lleno, calculadas en el paso anterior y con posteriormente se calcula la velocidad a tubo parcialmente lleno para cada caso.</w:t>
      </w:r>
    </w:p>
    <w:p w:rsidR="00BF0C15" w:rsidRPr="00BF0C15" w:rsidRDefault="00BF0C15" w:rsidP="00C86070">
      <w:pPr>
        <w:pStyle w:val="cna"/>
        <w:numPr>
          <w:ilvl w:val="1"/>
          <w:numId w:val="59"/>
        </w:numPr>
        <w:spacing w:after="200"/>
        <w:ind w:left="720" w:hanging="323"/>
        <w:rPr>
          <w:rFonts w:asciiTheme="minorHAnsi" w:eastAsia="Arial Unicode MS" w:hAnsiTheme="minorHAnsi" w:cstheme="minorHAnsi"/>
          <w:szCs w:val="22"/>
        </w:rPr>
      </w:pPr>
      <w:r w:rsidRPr="00BF0C15">
        <w:rPr>
          <w:rFonts w:asciiTheme="minorHAnsi" w:eastAsia="Arial Unicode MS" w:hAnsiTheme="minorHAnsi" w:cstheme="minorHAnsi"/>
          <w:szCs w:val="22"/>
        </w:rPr>
        <w:t xml:space="preserve">En tramos a presión se utilizará la carga disponible para vencer las pérdidas por fricción únicamente, ya que en este tipo de obras las pérdidas secundarias no se toman en cuenta por ser muy pequeñas. </w:t>
      </w:r>
    </w:p>
    <w:p w:rsidR="00C7087F" w:rsidRPr="00AD510F" w:rsidRDefault="00BF0C15" w:rsidP="00C7087F">
      <w:r w:rsidRPr="00C023C3">
        <w:t xml:space="preserve">Todo el proceso descrito </w:t>
      </w:r>
      <w:r>
        <w:t xml:space="preserve">anteriormente </w:t>
      </w:r>
      <w:r w:rsidR="00C7087F" w:rsidRPr="00FF593A">
        <w:t>se resume en una tabla de cálculo ejecutada en Excel, y organizada de la</w:t>
      </w:r>
      <w:r w:rsidR="00C7087F" w:rsidRPr="00AD510F">
        <w:t xml:space="preserve"> siguiente manera:</w:t>
      </w:r>
    </w:p>
    <w:p w:rsidR="00C7087F" w:rsidRPr="00FF593A" w:rsidRDefault="00C7087F" w:rsidP="00C7087F">
      <w:pPr>
        <w:rPr>
          <w:lang w:val="es-ES_tradnl"/>
        </w:rPr>
      </w:pPr>
      <w:r w:rsidRPr="00FF593A">
        <w:rPr>
          <w:b/>
          <w:lang w:val="es-ES_tradnl"/>
        </w:rPr>
        <w:t xml:space="preserve">Columna 1. </w:t>
      </w:r>
      <w:r w:rsidRPr="00FF593A">
        <w:rPr>
          <w:lang w:val="es-ES_tradnl"/>
        </w:rPr>
        <w:t>Tramo. Indica el tramo comprendido entre dos pozos de visita consecutivos, el sentido de escurrimiento quedará indicado por la numeración de los pozos, el cual, el primer número representa al pozo inicial y el segundo representa al pozo final.</w:t>
      </w:r>
    </w:p>
    <w:p w:rsidR="00C7087F" w:rsidRPr="00FF593A" w:rsidRDefault="00C7087F" w:rsidP="00C7087F">
      <w:pPr>
        <w:rPr>
          <w:lang w:val="es-ES_tradnl"/>
        </w:rPr>
      </w:pPr>
      <w:r w:rsidRPr="00FF593A">
        <w:rPr>
          <w:b/>
          <w:lang w:val="es-ES_tradnl"/>
        </w:rPr>
        <w:t xml:space="preserve">Columna 2. </w:t>
      </w:r>
      <w:r w:rsidRPr="00FF593A">
        <w:rPr>
          <w:lang w:val="es-ES_tradnl"/>
        </w:rPr>
        <w:t>Longitud propia. Representa la distancia horizontal del tramo.</w:t>
      </w:r>
    </w:p>
    <w:p w:rsidR="00C7087F" w:rsidRPr="00FF593A" w:rsidRDefault="00C7087F" w:rsidP="00C7087F">
      <w:pPr>
        <w:rPr>
          <w:lang w:val="es-ES_tradnl"/>
        </w:rPr>
      </w:pPr>
      <w:r w:rsidRPr="00FF593A">
        <w:rPr>
          <w:b/>
          <w:lang w:val="es-ES_tradnl"/>
        </w:rPr>
        <w:t xml:space="preserve">Columna 3. </w:t>
      </w:r>
      <w:r w:rsidRPr="00FF593A">
        <w:rPr>
          <w:lang w:val="es-ES_tradnl"/>
        </w:rPr>
        <w:t>Longitud tributaria. Se obtiene sumando progresivamente la longitud de los tramos anteriores.</w:t>
      </w:r>
    </w:p>
    <w:p w:rsidR="00C7087F" w:rsidRPr="00FF593A" w:rsidRDefault="00C7087F" w:rsidP="00C7087F">
      <w:pPr>
        <w:rPr>
          <w:lang w:val="es-ES_tradnl"/>
        </w:rPr>
      </w:pPr>
      <w:r w:rsidRPr="00FF593A">
        <w:rPr>
          <w:b/>
          <w:lang w:val="es-ES_tradnl"/>
        </w:rPr>
        <w:t>Columna 4.</w:t>
      </w:r>
      <w:r w:rsidRPr="00FF593A">
        <w:rPr>
          <w:lang w:val="es-ES_tradnl"/>
        </w:rPr>
        <w:t xml:space="preserve"> Longitud acumulada. Es la longitud de diseño y se obtiene sumando las columnas 2 y 3.</w:t>
      </w:r>
    </w:p>
    <w:p w:rsidR="00C7087F" w:rsidRPr="00FF593A" w:rsidRDefault="00C7087F" w:rsidP="00C7087F">
      <w:pPr>
        <w:rPr>
          <w:lang w:val="es-ES_tradnl"/>
        </w:rPr>
      </w:pPr>
      <w:r w:rsidRPr="00FF593A">
        <w:rPr>
          <w:b/>
          <w:lang w:val="es-ES_tradnl"/>
        </w:rPr>
        <w:t xml:space="preserve">Columna 5. </w:t>
      </w:r>
      <w:r w:rsidRPr="00FF593A">
        <w:rPr>
          <w:lang w:val="es-ES_tradnl"/>
        </w:rPr>
        <w:t>Densidad (Hab./m). Se obtiene dividiendo la población de proyecto entre la longitud total del tramo de red.</w:t>
      </w:r>
    </w:p>
    <w:p w:rsidR="00C7087F" w:rsidRPr="00FF593A" w:rsidRDefault="00C7087F" w:rsidP="00C7087F">
      <w:pPr>
        <w:rPr>
          <w:lang w:val="es-ES_tradnl"/>
        </w:rPr>
      </w:pPr>
      <w:r w:rsidRPr="00FF593A">
        <w:rPr>
          <w:b/>
          <w:lang w:val="es-ES_tradnl"/>
        </w:rPr>
        <w:lastRenderedPageBreak/>
        <w:t xml:space="preserve">Columna 6. </w:t>
      </w:r>
      <w:r w:rsidRPr="00FF593A">
        <w:rPr>
          <w:lang w:val="es-ES_tradnl"/>
        </w:rPr>
        <w:t>Población servida (Hab.). Es la población de proyecto del tramo y se obtiene multiplicando las columnas 4 y 5.</w:t>
      </w:r>
    </w:p>
    <w:p w:rsidR="00C7087F" w:rsidRPr="00FF593A" w:rsidRDefault="00C7087F" w:rsidP="00C7087F">
      <w:pPr>
        <w:rPr>
          <w:lang w:val="es-ES_tradnl"/>
        </w:rPr>
      </w:pPr>
      <w:r w:rsidRPr="00FF593A">
        <w:rPr>
          <w:b/>
          <w:lang w:val="es-ES_tradnl"/>
        </w:rPr>
        <w:t xml:space="preserve">Columna 7. </w:t>
      </w:r>
      <w:r w:rsidRPr="00FF593A">
        <w:rPr>
          <w:lang w:val="es-ES_tradnl"/>
        </w:rPr>
        <w:t xml:space="preserve">Coeficiente de </w:t>
      </w:r>
      <w:proofErr w:type="spellStart"/>
      <w:r w:rsidRPr="00FF593A">
        <w:rPr>
          <w:lang w:val="es-ES_tradnl"/>
        </w:rPr>
        <w:t>Harmon</w:t>
      </w:r>
      <w:proofErr w:type="spellEnd"/>
      <w:r w:rsidRPr="00FF593A">
        <w:rPr>
          <w:lang w:val="es-ES_tradnl"/>
        </w:rPr>
        <w:t>. Representa al coeficiente de variación instantánea, tal y como se vio en el apartado de datos básicos.</w:t>
      </w:r>
    </w:p>
    <w:p w:rsidR="00C7087F" w:rsidRPr="00FF593A" w:rsidRDefault="00C7087F" w:rsidP="00C7087F">
      <w:pPr>
        <w:rPr>
          <w:lang w:val="es-ES_tradnl"/>
        </w:rPr>
      </w:pPr>
      <w:r w:rsidRPr="00FF593A">
        <w:rPr>
          <w:b/>
          <w:lang w:val="es-ES_tradnl"/>
        </w:rPr>
        <w:t xml:space="preserve">Columna 8. </w:t>
      </w:r>
      <w:r w:rsidRPr="00FF593A">
        <w:rPr>
          <w:lang w:val="es-ES_tradnl"/>
        </w:rPr>
        <w:t>Gasto de infiltración. Es el gasto que se introduce a las tuberías de la red de alcantarillado cuando se encuentra debajo del nivel freático. En este caso es igual siempre a cero, puesto que se empleará tubería de junta hermética.</w:t>
      </w:r>
    </w:p>
    <w:p w:rsidR="00C7087F" w:rsidRPr="00FF593A" w:rsidRDefault="00C7087F" w:rsidP="00C7087F">
      <w:pPr>
        <w:rPr>
          <w:lang w:val="es-ES_tradnl"/>
        </w:rPr>
      </w:pPr>
      <w:r w:rsidRPr="00FF593A">
        <w:rPr>
          <w:b/>
          <w:lang w:val="es-ES_tradnl"/>
        </w:rPr>
        <w:t xml:space="preserve">Columna 9. </w:t>
      </w:r>
      <w:r w:rsidRPr="00FF593A">
        <w:rPr>
          <w:lang w:val="es-ES_tradnl"/>
        </w:rPr>
        <w:t>Gasto Mínimo. Se obtiene dividiendo el resultado de la columna 10 entre dos.</w:t>
      </w:r>
    </w:p>
    <w:p w:rsidR="00C7087F" w:rsidRPr="00FF593A" w:rsidRDefault="00C7087F" w:rsidP="00C7087F">
      <w:pPr>
        <w:rPr>
          <w:lang w:val="es-ES_tradnl"/>
        </w:rPr>
      </w:pPr>
      <w:r w:rsidRPr="00FF593A">
        <w:rPr>
          <w:b/>
          <w:lang w:val="es-ES_tradnl"/>
        </w:rPr>
        <w:t xml:space="preserve">Columna 10. </w:t>
      </w:r>
      <w:r w:rsidRPr="00FF593A">
        <w:rPr>
          <w:lang w:val="es-ES_tradnl"/>
        </w:rPr>
        <w:t>Gasto Medio. Se obtiene tal y como se discutió en el capítulo de los datos básicos y parámetro de diseño.</w:t>
      </w:r>
    </w:p>
    <w:p w:rsidR="00C7087F" w:rsidRPr="00FF593A" w:rsidRDefault="00C7087F" w:rsidP="00C7087F">
      <w:pPr>
        <w:rPr>
          <w:lang w:val="es-ES_tradnl"/>
        </w:rPr>
      </w:pPr>
      <w:r w:rsidRPr="00FF593A">
        <w:rPr>
          <w:b/>
          <w:lang w:val="es-ES_tradnl"/>
        </w:rPr>
        <w:t xml:space="preserve">Columna 11. </w:t>
      </w:r>
      <w:r w:rsidRPr="00FF593A">
        <w:rPr>
          <w:lang w:val="es-ES_tradnl"/>
        </w:rPr>
        <w:t>Gasto Máximo Instantáneo. Se obtiene multiplicando las columnas 7 y 10.</w:t>
      </w:r>
    </w:p>
    <w:p w:rsidR="00C7087F" w:rsidRPr="00FF593A" w:rsidRDefault="00C7087F" w:rsidP="00C7087F">
      <w:pPr>
        <w:rPr>
          <w:lang w:val="es-ES_tradnl"/>
        </w:rPr>
      </w:pPr>
      <w:r w:rsidRPr="00FF593A">
        <w:rPr>
          <w:b/>
          <w:lang w:val="es-ES_tradnl"/>
        </w:rPr>
        <w:t xml:space="preserve">Columna 12. </w:t>
      </w:r>
      <w:r w:rsidRPr="00FF593A">
        <w:rPr>
          <w:lang w:val="es-ES_tradnl"/>
        </w:rPr>
        <w:t>Gasto Máximo Extraordinario. Se obtiene multiplicando la columna 11 por 1.5</w:t>
      </w:r>
    </w:p>
    <w:p w:rsidR="00C7087F" w:rsidRPr="00FF593A" w:rsidRDefault="00C7087F" w:rsidP="00C7087F">
      <w:pPr>
        <w:rPr>
          <w:lang w:val="es-ES_tradnl"/>
        </w:rPr>
      </w:pPr>
      <w:r w:rsidRPr="00FF593A">
        <w:rPr>
          <w:b/>
          <w:lang w:val="es-ES_tradnl"/>
        </w:rPr>
        <w:t xml:space="preserve">Columna 13. </w:t>
      </w:r>
      <w:r w:rsidRPr="00FF593A">
        <w:rPr>
          <w:lang w:val="es-ES_tradnl"/>
        </w:rPr>
        <w:t>Cota de Terreno Inicial. Representa la cota de terreno en el pozo de visita inicial del tramo que se está calculando.</w:t>
      </w:r>
    </w:p>
    <w:p w:rsidR="00C7087F" w:rsidRPr="00FF593A" w:rsidRDefault="00C7087F" w:rsidP="00C7087F">
      <w:pPr>
        <w:rPr>
          <w:lang w:val="es-ES_tradnl"/>
        </w:rPr>
      </w:pPr>
      <w:r w:rsidRPr="00FF593A">
        <w:rPr>
          <w:b/>
          <w:lang w:val="es-ES_tradnl"/>
        </w:rPr>
        <w:t xml:space="preserve">Columna 14. </w:t>
      </w:r>
      <w:r w:rsidRPr="00FF593A">
        <w:rPr>
          <w:lang w:val="es-ES_tradnl"/>
        </w:rPr>
        <w:t>Cota de Terreno Final. Representa la cota de terreno en el pozo de visita final del tramo que se está calculando.</w:t>
      </w:r>
    </w:p>
    <w:p w:rsidR="00C7087F" w:rsidRPr="00FF593A" w:rsidRDefault="00C7087F" w:rsidP="00C7087F">
      <w:pPr>
        <w:rPr>
          <w:lang w:val="es-ES_tradnl"/>
        </w:rPr>
      </w:pPr>
      <w:r w:rsidRPr="00FF593A">
        <w:rPr>
          <w:b/>
          <w:lang w:val="es-ES_tradnl"/>
        </w:rPr>
        <w:t xml:space="preserve">Columna 15. </w:t>
      </w:r>
      <w:r w:rsidRPr="00FF593A">
        <w:rPr>
          <w:lang w:val="es-ES_tradnl"/>
        </w:rPr>
        <w:t>Pendiente del terreno. Se calcula restando el valor de la columna 13 menos el valor de la columna 14 y el resultado dividido entre el valor de la columna 2, expresada en milésimos.</w:t>
      </w:r>
    </w:p>
    <w:p w:rsidR="00C7087F" w:rsidRPr="00FF593A" w:rsidRDefault="00C7087F" w:rsidP="00C7087F">
      <w:pPr>
        <w:rPr>
          <w:lang w:val="es-ES_tradnl"/>
        </w:rPr>
      </w:pPr>
      <w:r w:rsidRPr="00FF593A">
        <w:rPr>
          <w:b/>
          <w:lang w:val="es-ES_tradnl"/>
        </w:rPr>
        <w:t xml:space="preserve">Columna 16. </w:t>
      </w:r>
      <w:r w:rsidRPr="00FF593A">
        <w:rPr>
          <w:lang w:val="es-ES_tradnl"/>
        </w:rPr>
        <w:t>Pendiente de plantilla. Es el valor de la pendiente de proyecto que se propone para el tramo, expresada en milésimos y es similar a la de la columna 15.</w:t>
      </w:r>
    </w:p>
    <w:p w:rsidR="00C7087F" w:rsidRDefault="00C7087F" w:rsidP="00C7087F">
      <w:pPr>
        <w:rPr>
          <w:lang w:val="es-ES_tradnl"/>
        </w:rPr>
      </w:pPr>
      <w:r w:rsidRPr="00FF593A">
        <w:rPr>
          <w:b/>
          <w:lang w:val="es-ES_tradnl"/>
        </w:rPr>
        <w:t xml:space="preserve">Columna 17. </w:t>
      </w:r>
      <w:r w:rsidRPr="00FF593A">
        <w:rPr>
          <w:lang w:val="es-ES_tradnl"/>
        </w:rPr>
        <w:t xml:space="preserve">Diámetro </w:t>
      </w:r>
      <w:r w:rsidR="00153B7B">
        <w:rPr>
          <w:lang w:val="es-ES_tradnl"/>
        </w:rPr>
        <w:t>calculado</w:t>
      </w:r>
      <w:r w:rsidRPr="00FF593A">
        <w:rPr>
          <w:lang w:val="es-ES_tradnl"/>
        </w:rPr>
        <w:t>. Representa el diámetro de la tubería, en los primeros tramos se colocan tubos con diámetros de 20 cm; en los tramos subsecuentes se coloca el diámetro que resulte adecuado para conducir el gasto máximo</w:t>
      </w:r>
      <w:r w:rsidR="00153B7B">
        <w:rPr>
          <w:lang w:val="es-ES_tradnl"/>
        </w:rPr>
        <w:t xml:space="preserve"> de acuerdo al cálculo</w:t>
      </w:r>
      <w:r w:rsidRPr="00FF593A">
        <w:rPr>
          <w:lang w:val="es-ES_tradnl"/>
        </w:rPr>
        <w:t>.</w:t>
      </w:r>
    </w:p>
    <w:p w:rsidR="00153B7B" w:rsidRPr="00FF593A" w:rsidRDefault="00153B7B" w:rsidP="00153B7B">
      <w:pPr>
        <w:rPr>
          <w:lang w:val="es-ES_tradnl"/>
        </w:rPr>
      </w:pPr>
      <w:r w:rsidRPr="00FF593A">
        <w:rPr>
          <w:b/>
          <w:lang w:val="es-ES_tradnl"/>
        </w:rPr>
        <w:t>Columna 17</w:t>
      </w:r>
      <w:r>
        <w:rPr>
          <w:b/>
          <w:lang w:val="es-ES_tradnl"/>
        </w:rPr>
        <w:t>´</w:t>
      </w:r>
      <w:r w:rsidRPr="00FF593A">
        <w:rPr>
          <w:b/>
          <w:lang w:val="es-ES_tradnl"/>
        </w:rPr>
        <w:t xml:space="preserve">. </w:t>
      </w:r>
      <w:r w:rsidRPr="00FF593A">
        <w:rPr>
          <w:lang w:val="es-ES_tradnl"/>
        </w:rPr>
        <w:t>Diámetro comercial. Representa el diámetro de la tubería, en los primeros tramos se colocan tubos con diámetros de 20 cm; en los tramos subsecuentes se coloca el diámetro que resulte adecuado para conducir el gasto máximo</w:t>
      </w:r>
      <w:r>
        <w:rPr>
          <w:lang w:val="es-ES_tradnl"/>
        </w:rPr>
        <w:t xml:space="preserve"> de acuerdo al diámetro existente en el mercado</w:t>
      </w:r>
      <w:r w:rsidRPr="00FF593A">
        <w:rPr>
          <w:lang w:val="es-ES_tradnl"/>
        </w:rPr>
        <w:t>.</w:t>
      </w:r>
    </w:p>
    <w:p w:rsidR="00C7087F" w:rsidRPr="00FF593A" w:rsidRDefault="00C7087F" w:rsidP="00C7087F">
      <w:pPr>
        <w:rPr>
          <w:lang w:val="es-ES_tradnl"/>
        </w:rPr>
      </w:pPr>
      <w:r w:rsidRPr="00FF593A">
        <w:rPr>
          <w:b/>
          <w:lang w:val="es-ES_tradnl"/>
        </w:rPr>
        <w:t xml:space="preserve">Columna 18. </w:t>
      </w:r>
      <w:r w:rsidRPr="00FF593A">
        <w:rPr>
          <w:lang w:val="es-ES_tradnl"/>
        </w:rPr>
        <w:t xml:space="preserve">Velocidad a tubo lleno. Es la velocidad del agua cuando la tubería trabaja llena. Se obtiene mediante la fórmula de </w:t>
      </w:r>
      <w:proofErr w:type="spellStart"/>
      <w:r w:rsidRPr="00FF593A">
        <w:rPr>
          <w:lang w:val="es-ES_tradnl"/>
        </w:rPr>
        <w:t>Manning</w:t>
      </w:r>
      <w:proofErr w:type="spellEnd"/>
      <w:r w:rsidRPr="00FF593A">
        <w:rPr>
          <w:lang w:val="es-ES_tradnl"/>
        </w:rPr>
        <w:t>.</w:t>
      </w:r>
    </w:p>
    <w:p w:rsidR="00C7087F" w:rsidRPr="00FF593A" w:rsidRDefault="00C7087F" w:rsidP="00C7087F">
      <w:pPr>
        <w:rPr>
          <w:lang w:val="es-ES_tradnl"/>
        </w:rPr>
      </w:pPr>
      <w:r w:rsidRPr="00FF593A">
        <w:rPr>
          <w:b/>
          <w:lang w:val="es-ES_tradnl"/>
        </w:rPr>
        <w:t xml:space="preserve">Columna 19. </w:t>
      </w:r>
      <w:r w:rsidRPr="00FF593A">
        <w:rPr>
          <w:lang w:val="es-ES_tradnl"/>
        </w:rPr>
        <w:t>Gasto a tubo lleno. Es el caudal que puede conducir la tubería con el diámetro.</w:t>
      </w:r>
    </w:p>
    <w:p w:rsidR="00C7087F" w:rsidRPr="00FF593A" w:rsidRDefault="00C7087F" w:rsidP="00C7087F">
      <w:pPr>
        <w:rPr>
          <w:lang w:val="es-ES_tradnl"/>
        </w:rPr>
      </w:pPr>
      <w:r w:rsidRPr="00FF593A">
        <w:rPr>
          <w:b/>
          <w:lang w:val="es-ES_tradnl"/>
        </w:rPr>
        <w:t xml:space="preserve">Columna 20. </w:t>
      </w:r>
      <w:r w:rsidRPr="00FF593A">
        <w:rPr>
          <w:lang w:val="es-ES_tradnl"/>
        </w:rPr>
        <w:t>Velocidad mínima. Es la velocidad con la cual se transporta al agua en la tubería cuando está pasando por ella el gasto mínimo y se encuentra mediante la gráfica para tubos parcialmente llenos.</w:t>
      </w:r>
    </w:p>
    <w:p w:rsidR="00C7087F" w:rsidRPr="00FF593A" w:rsidRDefault="00C7087F" w:rsidP="00C7087F">
      <w:pPr>
        <w:rPr>
          <w:lang w:val="es-ES_tradnl"/>
        </w:rPr>
      </w:pPr>
      <w:r w:rsidRPr="00FF593A">
        <w:rPr>
          <w:b/>
          <w:lang w:val="es-ES_tradnl"/>
        </w:rPr>
        <w:lastRenderedPageBreak/>
        <w:t xml:space="preserve">Columna 21. </w:t>
      </w:r>
      <w:r w:rsidRPr="00FF593A">
        <w:rPr>
          <w:lang w:val="es-ES_tradnl"/>
        </w:rPr>
        <w:t>Velocidad máxima. Es la velocidad con la cual se transporta el agua en la tubería cuando está pasando por ella el gasto máximo extraordinario.</w:t>
      </w:r>
    </w:p>
    <w:p w:rsidR="00C7087F" w:rsidRPr="00FF593A" w:rsidRDefault="00C7087F" w:rsidP="00C7087F">
      <w:pPr>
        <w:rPr>
          <w:lang w:val="es-ES_tradnl"/>
        </w:rPr>
      </w:pPr>
      <w:r w:rsidRPr="00FF593A">
        <w:rPr>
          <w:b/>
          <w:lang w:val="es-ES_tradnl"/>
        </w:rPr>
        <w:t xml:space="preserve">Columna 22. </w:t>
      </w:r>
      <w:r w:rsidRPr="00FF593A">
        <w:rPr>
          <w:lang w:val="es-ES_tradnl"/>
        </w:rPr>
        <w:t>Cota de plantilla inicial. Representa la cota de plantilla en el pozo de visita inicial del tramo que se está calculando.</w:t>
      </w:r>
    </w:p>
    <w:p w:rsidR="00C7087F" w:rsidRPr="00FF593A" w:rsidRDefault="00C7087F" w:rsidP="00C7087F">
      <w:pPr>
        <w:rPr>
          <w:lang w:val="es-ES_tradnl"/>
        </w:rPr>
      </w:pPr>
      <w:r w:rsidRPr="00FF593A">
        <w:rPr>
          <w:b/>
          <w:lang w:val="es-ES_tradnl"/>
        </w:rPr>
        <w:t xml:space="preserve">COLUMNA 23. </w:t>
      </w:r>
      <w:r w:rsidRPr="00FF593A">
        <w:rPr>
          <w:lang w:val="es-ES_tradnl"/>
        </w:rPr>
        <w:t>Cota de plantilla final. Representa la cota de plantilla en el pozo de visita final del tramo que se está calculando.</w:t>
      </w:r>
    </w:p>
    <w:p w:rsidR="00C7087F" w:rsidRPr="00FF593A" w:rsidRDefault="00C7087F" w:rsidP="00C7087F">
      <w:pPr>
        <w:rPr>
          <w:lang w:val="es-ES_tradnl"/>
        </w:rPr>
      </w:pPr>
      <w:r w:rsidRPr="00FF593A">
        <w:rPr>
          <w:b/>
          <w:lang w:val="es-ES_tradnl"/>
        </w:rPr>
        <w:t xml:space="preserve">Columna 24. </w:t>
      </w:r>
      <w:r w:rsidRPr="00FF593A">
        <w:rPr>
          <w:lang w:val="es-ES_tradnl"/>
        </w:rPr>
        <w:t xml:space="preserve">Ancho de zanja. Es el ancho que tiene la zanja y está en función del diámetro de tubería utilizado en el tramo. En algunos casos, donde las zanjas son demasiado profundas, se calculan </w:t>
      </w:r>
      <w:proofErr w:type="spellStart"/>
      <w:r w:rsidRPr="00FF593A">
        <w:rPr>
          <w:lang w:val="es-ES_tradnl"/>
        </w:rPr>
        <w:t>sobreexcavaciones</w:t>
      </w:r>
      <w:proofErr w:type="spellEnd"/>
      <w:r w:rsidRPr="00FF593A">
        <w:rPr>
          <w:lang w:val="es-ES_tradnl"/>
        </w:rPr>
        <w:t>, pero éstas se calculan por aparte.</w:t>
      </w:r>
    </w:p>
    <w:p w:rsidR="00C7087F" w:rsidRPr="00FF593A" w:rsidRDefault="00C7087F" w:rsidP="00C7087F">
      <w:pPr>
        <w:rPr>
          <w:lang w:val="es-ES_tradnl"/>
        </w:rPr>
      </w:pPr>
      <w:r w:rsidRPr="00FF593A">
        <w:rPr>
          <w:b/>
          <w:lang w:val="es-ES_tradnl"/>
        </w:rPr>
        <w:t xml:space="preserve">Columna 25. </w:t>
      </w:r>
      <w:r w:rsidRPr="00FF593A">
        <w:rPr>
          <w:lang w:val="es-ES_tradnl"/>
        </w:rPr>
        <w:t>Profundidad del pozo inicial. Es la profundidad que tiene el pozo inicial del tramo y se obtiene restando la columna 13 menos la 22.</w:t>
      </w:r>
    </w:p>
    <w:p w:rsidR="00C7087F" w:rsidRPr="00FF593A" w:rsidRDefault="00C7087F" w:rsidP="00C7087F">
      <w:pPr>
        <w:rPr>
          <w:lang w:val="es-ES_tradnl"/>
        </w:rPr>
      </w:pPr>
      <w:r w:rsidRPr="00FF593A">
        <w:rPr>
          <w:b/>
          <w:lang w:val="es-ES_tradnl"/>
        </w:rPr>
        <w:t>Columna 26.</w:t>
      </w:r>
      <w:r w:rsidRPr="00FF593A">
        <w:rPr>
          <w:lang w:val="es-ES_tradnl"/>
        </w:rPr>
        <w:t xml:space="preserve"> Profundidad del pozo final. Es la profundidad que tiene el pozo final del tramo y se obtiene restando la columna 14 menos la 23.</w:t>
      </w:r>
    </w:p>
    <w:p w:rsidR="00C7087F" w:rsidRDefault="00C7087F" w:rsidP="00BF0C15">
      <w:pPr>
        <w:rPr>
          <w:lang w:val="es-ES_tradnl"/>
        </w:rPr>
      </w:pPr>
      <w:r w:rsidRPr="00FF593A">
        <w:rPr>
          <w:b/>
          <w:lang w:val="es-ES_tradnl"/>
        </w:rPr>
        <w:t>Columna 27.</w:t>
      </w:r>
      <w:r w:rsidRPr="00FF593A">
        <w:rPr>
          <w:lang w:val="es-ES_tradnl"/>
        </w:rPr>
        <w:t xml:space="preserve"> Profundidad media. Es la profundidad media en el tramo y se obtiene sumado la profundidad del pozo inicial y la final, dividida entre dos.</w:t>
      </w:r>
    </w:p>
    <w:p w:rsidR="00BF0C15" w:rsidRPr="009257A4" w:rsidRDefault="00BF0C15" w:rsidP="00BF0C15">
      <w:pPr>
        <w:rPr>
          <w:rFonts w:eastAsia="Arial Unicode MS" w:cs="Arial Unicode MS"/>
          <w:lang w:val="es-ES_tradnl"/>
        </w:rPr>
      </w:pPr>
      <w:r w:rsidRPr="009257A4">
        <w:rPr>
          <w:rFonts w:eastAsia="Arial Unicode MS" w:cs="Arial Unicode MS"/>
          <w:b/>
          <w:lang w:val="es-ES_tradnl"/>
        </w:rPr>
        <w:t xml:space="preserve">COLUMNA </w:t>
      </w:r>
      <w:r>
        <w:rPr>
          <w:rFonts w:eastAsia="Arial Unicode MS" w:cs="Arial Unicode MS"/>
          <w:b/>
          <w:lang w:val="es-ES_tradnl"/>
        </w:rPr>
        <w:t xml:space="preserve">28 y 29. </w:t>
      </w:r>
      <w:r>
        <w:rPr>
          <w:rFonts w:eastAsia="Arial Unicode MS" w:cs="Arial Unicode MS"/>
          <w:lang w:val="es-ES_tradnl"/>
        </w:rPr>
        <w:t>Tirante mínimo y máximo</w:t>
      </w:r>
      <w:r w:rsidRPr="009257A4">
        <w:rPr>
          <w:rFonts w:eastAsia="Arial Unicode MS" w:cs="Arial Unicode MS"/>
          <w:lang w:val="es-ES_tradnl"/>
        </w:rPr>
        <w:t xml:space="preserve">. Representa </w:t>
      </w:r>
      <w:r>
        <w:rPr>
          <w:rFonts w:eastAsia="Arial Unicode MS" w:cs="Arial Unicode MS"/>
          <w:lang w:val="es-ES_tradnl"/>
        </w:rPr>
        <w:t>el tirante hidráulico en condiciones mínimas y máximas.</w:t>
      </w:r>
    </w:p>
    <w:p w:rsidR="00C7087F" w:rsidRPr="00FF593A" w:rsidRDefault="00C7087F" w:rsidP="00C7087F">
      <w:pPr>
        <w:rPr>
          <w:lang w:val="es-ES_tradnl"/>
        </w:rPr>
      </w:pPr>
      <w:r w:rsidRPr="00FF593A">
        <w:rPr>
          <w:b/>
          <w:lang w:val="es-ES_tradnl"/>
        </w:rPr>
        <w:t xml:space="preserve">Columna </w:t>
      </w:r>
      <w:r w:rsidR="00BF0C15">
        <w:rPr>
          <w:b/>
          <w:lang w:val="es-ES_tradnl"/>
        </w:rPr>
        <w:t>30</w:t>
      </w:r>
      <w:r w:rsidRPr="00FF593A">
        <w:rPr>
          <w:b/>
          <w:lang w:val="es-ES_tradnl"/>
        </w:rPr>
        <w:t>.</w:t>
      </w:r>
      <w:r w:rsidRPr="00FF593A">
        <w:rPr>
          <w:lang w:val="es-ES_tradnl"/>
        </w:rPr>
        <w:t xml:space="preserve"> Observaciones. En esta columna se hacen comentarios para aclarar algunos conceptos del proyecto.</w:t>
      </w:r>
    </w:p>
    <w:p w:rsidR="00C7087F" w:rsidRPr="00153B7B" w:rsidRDefault="00C7087F" w:rsidP="00C7087F">
      <w:pPr>
        <w:pStyle w:val="Ttulo4"/>
      </w:pPr>
      <w:bookmarkStart w:id="273" w:name="_Toc8917269"/>
      <w:bookmarkStart w:id="274" w:name="_Toc17978051"/>
      <w:r w:rsidRPr="00153B7B">
        <w:t xml:space="preserve">Características del </w:t>
      </w:r>
      <w:bookmarkEnd w:id="273"/>
      <w:bookmarkEnd w:id="274"/>
      <w:r w:rsidR="00BF0C15">
        <w:t>Colector y Emisor</w:t>
      </w:r>
    </w:p>
    <w:p w:rsidR="00C7087F" w:rsidRDefault="00BF0C15" w:rsidP="00C7087F">
      <w:r>
        <w:t xml:space="preserve">Tanto el colector como el emisor operaran por gravedad presentando las </w:t>
      </w:r>
      <w:r w:rsidR="00C7087F" w:rsidRPr="00153B7B">
        <w:t>siguientes características:</w:t>
      </w:r>
    </w:p>
    <w:p w:rsidR="00FB239C" w:rsidRDefault="00FB239C" w:rsidP="00C86070">
      <w:pPr>
        <w:pStyle w:val="Prrafodelista"/>
        <w:numPr>
          <w:ilvl w:val="0"/>
          <w:numId w:val="53"/>
        </w:numPr>
      </w:pPr>
      <w:r w:rsidRPr="00153B7B">
        <w:rPr>
          <w:b/>
        </w:rPr>
        <w:t xml:space="preserve">Longitud </w:t>
      </w:r>
      <w:r w:rsidR="003F3AAC">
        <w:rPr>
          <w:b/>
        </w:rPr>
        <w:t>Total (</w:t>
      </w:r>
      <w:r w:rsidRPr="00153B7B">
        <w:rPr>
          <w:b/>
        </w:rPr>
        <w:t>Colector</w:t>
      </w:r>
      <w:r w:rsidR="003F3AAC">
        <w:rPr>
          <w:b/>
        </w:rPr>
        <w:t xml:space="preserve"> y Emisor)</w:t>
      </w:r>
      <w:r w:rsidRPr="00153B7B">
        <w:rPr>
          <w:b/>
        </w:rPr>
        <w:t xml:space="preserve">: </w:t>
      </w:r>
      <w:r w:rsidR="003F3AAC">
        <w:t>742.22</w:t>
      </w:r>
      <w:r>
        <w:t xml:space="preserve"> </w:t>
      </w:r>
      <w:r w:rsidRPr="00153B7B">
        <w:t xml:space="preserve">metros con diámetro de </w:t>
      </w:r>
      <w:r>
        <w:t>45 cm (18</w:t>
      </w:r>
      <w:r w:rsidRPr="00153B7B">
        <w:t xml:space="preserve"> </w:t>
      </w:r>
      <w:proofErr w:type="spellStart"/>
      <w:r w:rsidRPr="00153B7B">
        <w:t>pulg</w:t>
      </w:r>
      <w:proofErr w:type="spellEnd"/>
      <w:r w:rsidRPr="00153B7B">
        <w:t>.)</w:t>
      </w:r>
    </w:p>
    <w:p w:rsidR="003F3AAC" w:rsidRPr="00153B7B" w:rsidRDefault="003F3AAC" w:rsidP="00C86070">
      <w:pPr>
        <w:pStyle w:val="Prrafodelista"/>
        <w:numPr>
          <w:ilvl w:val="0"/>
          <w:numId w:val="53"/>
        </w:numPr>
      </w:pPr>
      <w:r w:rsidRPr="00153B7B">
        <w:rPr>
          <w:b/>
        </w:rPr>
        <w:t>Longitud Colector</w:t>
      </w:r>
      <w:r>
        <w:rPr>
          <w:b/>
        </w:rPr>
        <w:t xml:space="preserve"> existente</w:t>
      </w:r>
      <w:r w:rsidRPr="00153B7B">
        <w:rPr>
          <w:b/>
        </w:rPr>
        <w:t xml:space="preserve">: </w:t>
      </w:r>
      <w:r>
        <w:t xml:space="preserve">82.94 </w:t>
      </w:r>
      <w:r w:rsidRPr="00153B7B">
        <w:t xml:space="preserve">metros con diámetro de </w:t>
      </w:r>
      <w:r>
        <w:t>45 cm (18</w:t>
      </w:r>
      <w:r w:rsidRPr="00153B7B">
        <w:t xml:space="preserve"> </w:t>
      </w:r>
      <w:proofErr w:type="spellStart"/>
      <w:r w:rsidRPr="00153B7B">
        <w:t>pulg</w:t>
      </w:r>
      <w:proofErr w:type="spellEnd"/>
      <w:r w:rsidRPr="00153B7B">
        <w:t>.)</w:t>
      </w:r>
    </w:p>
    <w:p w:rsidR="003F3AAC" w:rsidRPr="00153B7B" w:rsidRDefault="003F3AAC" w:rsidP="00C86070">
      <w:pPr>
        <w:pStyle w:val="Prrafodelista"/>
        <w:numPr>
          <w:ilvl w:val="0"/>
          <w:numId w:val="53"/>
        </w:numPr>
      </w:pPr>
      <w:r w:rsidRPr="00153B7B">
        <w:rPr>
          <w:b/>
        </w:rPr>
        <w:t>Longitud Colector</w:t>
      </w:r>
      <w:r>
        <w:rPr>
          <w:b/>
        </w:rPr>
        <w:t xml:space="preserve"> proyecto</w:t>
      </w:r>
      <w:r w:rsidRPr="00153B7B">
        <w:rPr>
          <w:b/>
        </w:rPr>
        <w:t xml:space="preserve">: </w:t>
      </w:r>
      <w:r>
        <w:t xml:space="preserve">645.28 </w:t>
      </w:r>
      <w:r w:rsidRPr="00153B7B">
        <w:t xml:space="preserve">metros con diámetro de </w:t>
      </w:r>
      <w:r>
        <w:t>45 cm (18</w:t>
      </w:r>
      <w:r w:rsidRPr="00153B7B">
        <w:t xml:space="preserve"> </w:t>
      </w:r>
      <w:proofErr w:type="spellStart"/>
      <w:r w:rsidRPr="00153B7B">
        <w:t>pulg</w:t>
      </w:r>
      <w:proofErr w:type="spellEnd"/>
      <w:r w:rsidRPr="00153B7B">
        <w:t>.)</w:t>
      </w:r>
    </w:p>
    <w:p w:rsidR="00FB239C" w:rsidRDefault="00FB239C" w:rsidP="00C86070">
      <w:pPr>
        <w:pStyle w:val="Prrafodelista"/>
        <w:numPr>
          <w:ilvl w:val="0"/>
          <w:numId w:val="53"/>
        </w:numPr>
      </w:pPr>
      <w:r w:rsidRPr="00153B7B">
        <w:rPr>
          <w:b/>
        </w:rPr>
        <w:t>Longitud Emisor</w:t>
      </w:r>
      <w:r w:rsidR="003F3AAC">
        <w:rPr>
          <w:b/>
        </w:rPr>
        <w:t xml:space="preserve"> proyecto</w:t>
      </w:r>
      <w:r w:rsidRPr="00153B7B">
        <w:rPr>
          <w:b/>
        </w:rPr>
        <w:t xml:space="preserve">: </w:t>
      </w:r>
      <w:r w:rsidR="003F3AAC">
        <w:t>14.00</w:t>
      </w:r>
      <w:r>
        <w:t xml:space="preserve"> </w:t>
      </w:r>
      <w:r w:rsidRPr="00153B7B">
        <w:t xml:space="preserve">metros con diámetro de </w:t>
      </w:r>
      <w:r>
        <w:t>45 cm (18</w:t>
      </w:r>
      <w:r w:rsidRPr="00153B7B">
        <w:t xml:space="preserve"> </w:t>
      </w:r>
      <w:proofErr w:type="spellStart"/>
      <w:r w:rsidRPr="00153B7B">
        <w:t>pulg</w:t>
      </w:r>
      <w:proofErr w:type="spellEnd"/>
      <w:r w:rsidRPr="00153B7B">
        <w:t>.)</w:t>
      </w:r>
    </w:p>
    <w:p w:rsidR="003F3AAC" w:rsidRPr="00153B7B" w:rsidRDefault="003F3AAC" w:rsidP="00C86070">
      <w:pPr>
        <w:pStyle w:val="Prrafodelista"/>
        <w:numPr>
          <w:ilvl w:val="0"/>
          <w:numId w:val="53"/>
        </w:numPr>
      </w:pPr>
      <w:r w:rsidRPr="00153B7B">
        <w:rPr>
          <w:b/>
        </w:rPr>
        <w:t>Pozos de visita</w:t>
      </w:r>
      <w:r>
        <w:rPr>
          <w:b/>
        </w:rPr>
        <w:t xml:space="preserve"> existente</w:t>
      </w:r>
      <w:r w:rsidR="00572D8D">
        <w:rPr>
          <w:b/>
        </w:rPr>
        <w:t>s</w:t>
      </w:r>
      <w:r w:rsidRPr="00153B7B">
        <w:rPr>
          <w:b/>
        </w:rPr>
        <w:t xml:space="preserve">: </w:t>
      </w:r>
      <w:r w:rsidR="00F3238A" w:rsidRPr="00F3238A">
        <w:t>3</w:t>
      </w:r>
      <w:r w:rsidRPr="00153B7B">
        <w:t xml:space="preserve"> pozos tipo común</w:t>
      </w:r>
    </w:p>
    <w:p w:rsidR="00C7087F" w:rsidRPr="00153B7B" w:rsidRDefault="00C7087F" w:rsidP="00C86070">
      <w:pPr>
        <w:pStyle w:val="Prrafodelista"/>
        <w:numPr>
          <w:ilvl w:val="0"/>
          <w:numId w:val="53"/>
        </w:numPr>
      </w:pPr>
      <w:r w:rsidRPr="00153B7B">
        <w:rPr>
          <w:b/>
        </w:rPr>
        <w:t>Pozos de visita</w:t>
      </w:r>
      <w:r w:rsidR="003F3AAC">
        <w:rPr>
          <w:b/>
        </w:rPr>
        <w:t xml:space="preserve"> proyecto</w:t>
      </w:r>
      <w:r w:rsidRPr="00153B7B">
        <w:rPr>
          <w:b/>
        </w:rPr>
        <w:t xml:space="preserve">: </w:t>
      </w:r>
      <w:r w:rsidR="00DB1303">
        <w:t>1</w:t>
      </w:r>
      <w:r w:rsidR="00F3238A">
        <w:t>2</w:t>
      </w:r>
      <w:r w:rsidRPr="00153B7B">
        <w:t xml:space="preserve"> pozos tipo común</w:t>
      </w:r>
    </w:p>
    <w:p w:rsidR="00C7087F" w:rsidRPr="00153B7B" w:rsidRDefault="00C7087F" w:rsidP="00C86070">
      <w:pPr>
        <w:pStyle w:val="Prrafodelista"/>
        <w:numPr>
          <w:ilvl w:val="0"/>
          <w:numId w:val="53"/>
        </w:numPr>
      </w:pPr>
      <w:r w:rsidRPr="00153B7B">
        <w:rPr>
          <w:b/>
        </w:rPr>
        <w:t>Tubería</w:t>
      </w:r>
      <w:r w:rsidR="00572D8D">
        <w:rPr>
          <w:b/>
        </w:rPr>
        <w:t xml:space="preserve"> (proyecto y existente)</w:t>
      </w:r>
      <w:r w:rsidRPr="00153B7B">
        <w:rPr>
          <w:b/>
        </w:rPr>
        <w:t xml:space="preserve">: </w:t>
      </w:r>
      <w:r w:rsidR="000773A3">
        <w:t>PEAD corrugado</w:t>
      </w:r>
    </w:p>
    <w:bookmarkStart w:id="275" w:name="_Toc519084468"/>
    <w:bookmarkStart w:id="276" w:name="_Toc529899957"/>
    <w:bookmarkStart w:id="277" w:name="_Toc8917285"/>
    <w:bookmarkStart w:id="278" w:name="_Toc17978067"/>
    <w:p w:rsidR="00C7087F" w:rsidRDefault="00212F9F" w:rsidP="00212F9F">
      <w:pPr>
        <w:spacing w:after="120"/>
        <w:jc w:val="center"/>
      </w:pPr>
      <w:r>
        <w:rPr>
          <w:noProof/>
          <w:lang w:eastAsia="es-MX"/>
        </w:rPr>
        <w:lastRenderedPageBreak/>
        <mc:AlternateContent>
          <mc:Choice Requires="wpg">
            <w:drawing>
              <wp:anchor distT="0" distB="0" distL="114300" distR="114300" simplePos="0" relativeHeight="251707392" behindDoc="0" locked="0" layoutInCell="1" allowOverlap="1">
                <wp:simplePos x="0" y="0"/>
                <wp:positionH relativeFrom="column">
                  <wp:posOffset>4555738</wp:posOffset>
                </wp:positionH>
                <wp:positionV relativeFrom="paragraph">
                  <wp:posOffset>3229839</wp:posOffset>
                </wp:positionV>
                <wp:extent cx="1446301" cy="434340"/>
                <wp:effectExtent l="0" t="0" r="20955" b="22860"/>
                <wp:wrapNone/>
                <wp:docPr id="38" name="Grupo 38"/>
                <wp:cNvGraphicFramePr/>
                <a:graphic xmlns:a="http://schemas.openxmlformats.org/drawingml/2006/main">
                  <a:graphicData uri="http://schemas.microsoft.com/office/word/2010/wordprocessingGroup">
                    <wpg:wgp>
                      <wpg:cNvGrpSpPr/>
                      <wpg:grpSpPr>
                        <a:xfrm>
                          <a:off x="0" y="0"/>
                          <a:ext cx="1446301" cy="434340"/>
                          <a:chOff x="0" y="0"/>
                          <a:chExt cx="1446301" cy="434340"/>
                        </a:xfrm>
                      </wpg:grpSpPr>
                      <wps:wsp>
                        <wps:cNvPr id="35" name="Cuadro de texto 35"/>
                        <wps:cNvSpPr txBox="1"/>
                        <wps:spPr>
                          <a:xfrm>
                            <a:off x="0" y="0"/>
                            <a:ext cx="1446301" cy="434340"/>
                          </a:xfrm>
                          <a:prstGeom prst="rect">
                            <a:avLst/>
                          </a:prstGeom>
                          <a:solidFill>
                            <a:schemeClr val="lt1"/>
                          </a:solidFill>
                          <a:ln w="9525">
                            <a:solidFill>
                              <a:schemeClr val="accent6"/>
                            </a:solidFill>
                          </a:ln>
                        </wps:spPr>
                        <wps:txbx>
                          <w:txbxContent>
                            <w:p w:rsidR="0023475E" w:rsidRPr="003F279B" w:rsidRDefault="0023475E" w:rsidP="003F279B">
                              <w:pPr>
                                <w:spacing w:after="0" w:line="240" w:lineRule="auto"/>
                                <w:jc w:val="center"/>
                                <w:rPr>
                                  <w:b/>
                                  <w:sz w:val="14"/>
                                  <w:szCs w:val="14"/>
                                </w:rPr>
                              </w:pPr>
                              <w:r w:rsidRPr="003F279B">
                                <w:rPr>
                                  <w:b/>
                                  <w:sz w:val="14"/>
                                  <w:szCs w:val="14"/>
                                </w:rPr>
                                <w:t>Simbología</w:t>
                              </w:r>
                            </w:p>
                            <w:p w:rsidR="0023475E" w:rsidRDefault="0023475E" w:rsidP="003F279B">
                              <w:pPr>
                                <w:spacing w:after="0" w:line="240" w:lineRule="auto"/>
                                <w:jc w:val="left"/>
                                <w:rPr>
                                  <w:sz w:val="14"/>
                                  <w:szCs w:val="14"/>
                                </w:rPr>
                              </w:pPr>
                              <w:r>
                                <w:rPr>
                                  <w:sz w:val="14"/>
                                  <w:szCs w:val="14"/>
                                </w:rPr>
                                <w:t>Colector de proyecto</w:t>
                              </w:r>
                            </w:p>
                            <w:p w:rsidR="0023475E" w:rsidRPr="003F279B" w:rsidRDefault="0023475E" w:rsidP="003F279B">
                              <w:pPr>
                                <w:spacing w:after="0" w:line="240" w:lineRule="auto"/>
                                <w:jc w:val="left"/>
                                <w:rPr>
                                  <w:sz w:val="14"/>
                                  <w:szCs w:val="14"/>
                                </w:rPr>
                              </w:pPr>
                              <w:r>
                                <w:rPr>
                                  <w:sz w:val="14"/>
                                  <w:szCs w:val="14"/>
                                </w:rPr>
                                <w:t>Colector existente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Conector recto 36"/>
                        <wps:cNvCnPr/>
                        <wps:spPr>
                          <a:xfrm>
                            <a:off x="974360" y="217357"/>
                            <a:ext cx="397239" cy="0"/>
                          </a:xfrm>
                          <a:prstGeom prst="line">
                            <a:avLst/>
                          </a:prstGeom>
                          <a:ln w="2540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37" name="Conector recto 37"/>
                        <wps:cNvCnPr/>
                        <wps:spPr>
                          <a:xfrm>
                            <a:off x="974360" y="329783"/>
                            <a:ext cx="397239"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upo 38" o:spid="_x0000_s1029" style="position:absolute;left:0;text-align:left;margin-left:358.7pt;margin-top:254.3pt;width:113.9pt;height:34.2pt;z-index:251707392" coordsize="14463,4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">
                <v:shape id="Cuadro de texto 35" o:spid="_x0000_s1030" type="#_x0000_t202" style="position:absolute;width:14463;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" fillcolor="white [3201]" strokecolor="#f79646 [3209]">
                  <v:textbox>
                    <w:txbxContent>
                      <w:p w:rsidR="0023475E" w:rsidRPr="003F279B" w:rsidRDefault="0023475E" w:rsidP="003F279B">
                        <w:pPr>
                          <w:spacing w:after="0" w:line="240" w:lineRule="auto"/>
                          <w:jc w:val="center"/>
                          <w:rPr>
                            <w:b/>
                            <w:sz w:val="14"/>
                            <w:szCs w:val="14"/>
                          </w:rPr>
                        </w:pPr>
                        <w:r w:rsidRPr="003F279B">
                          <w:rPr>
                            <w:b/>
                            <w:sz w:val="14"/>
                            <w:szCs w:val="14"/>
                          </w:rPr>
                          <w:t>Simbología</w:t>
                        </w:r>
                      </w:p>
                      <w:p w:rsidR="0023475E" w:rsidRDefault="0023475E" w:rsidP="003F279B">
                        <w:pPr>
                          <w:spacing w:after="0" w:line="240" w:lineRule="auto"/>
                          <w:jc w:val="left"/>
                          <w:rPr>
                            <w:sz w:val="14"/>
                            <w:szCs w:val="14"/>
                          </w:rPr>
                        </w:pPr>
                        <w:r>
                          <w:rPr>
                            <w:sz w:val="14"/>
                            <w:szCs w:val="14"/>
                          </w:rPr>
                          <w:t>Colector de proyecto</w:t>
                        </w:r>
                      </w:p>
                      <w:p w:rsidR="0023475E" w:rsidRPr="003F279B" w:rsidRDefault="0023475E" w:rsidP="003F279B">
                        <w:pPr>
                          <w:spacing w:after="0" w:line="240" w:lineRule="auto"/>
                          <w:jc w:val="left"/>
                          <w:rPr>
                            <w:sz w:val="14"/>
                            <w:szCs w:val="14"/>
                          </w:rPr>
                        </w:pPr>
                        <w:r>
                          <w:rPr>
                            <w:sz w:val="14"/>
                            <w:szCs w:val="14"/>
                          </w:rPr>
                          <w:t>Colector existente</w:t>
                        </w:r>
                      </w:p>
                    </w:txbxContent>
                  </v:textbox>
                </v:shape>
                <v:line id="Conector recto 36" o:spid="_x0000_s1031" style="position:absolute;visibility:visible;mso-wrap-style:square" from="9743,2173" to="13715,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" strokecolor="blue" strokeweight="2pt"/>
                <v:line id="Conector recto 37" o:spid="_x0000_s1032" style="position:absolute;visibility:visible;mso-wrap-style:square" from="9743,3297" to="13715,3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" strokecolor="red" strokeweight="2pt"/>
              </v:group>
            </w:pict>
          </mc:Fallback>
        </mc:AlternateContent>
      </w:r>
      <w:r w:rsidR="00F3238A">
        <w:rPr>
          <w:noProof/>
          <w:lang w:eastAsia="es-MX"/>
        </w:rPr>
        <w:drawing>
          <wp:inline distT="0" distB="0" distL="0" distR="0" wp14:anchorId="113E3F06" wp14:editId="569EA069">
            <wp:extent cx="6151880" cy="3790315"/>
            <wp:effectExtent l="0" t="0" r="127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51880" cy="3790315"/>
                    </a:xfrm>
                    <a:prstGeom prst="rect">
                      <a:avLst/>
                    </a:prstGeom>
                  </pic:spPr>
                </pic:pic>
              </a:graphicData>
            </a:graphic>
          </wp:inline>
        </w:drawing>
      </w:r>
    </w:p>
    <w:p w:rsidR="00C7087F" w:rsidRDefault="00FB239C" w:rsidP="00FB239C">
      <w:pPr>
        <w:pStyle w:val="FiguraoGrafica"/>
      </w:pPr>
      <w:bookmarkStart w:id="279" w:name="_Toc38626712"/>
      <w:r>
        <w:t>Ubicación del colector de proyecto</w:t>
      </w:r>
      <w:r w:rsidR="00FF7970">
        <w:t xml:space="preserve"> y existente</w:t>
      </w:r>
      <w:bookmarkEnd w:id="279"/>
    </w:p>
    <w:p w:rsidR="00C7087F" w:rsidRDefault="0004728B" w:rsidP="00C7087F">
      <w:r>
        <w:t xml:space="preserve">Cabe mencionar que el tramo del </w:t>
      </w:r>
      <w:r w:rsidRPr="0004728B">
        <w:t>P1-P2</w:t>
      </w:r>
      <w:r w:rsidR="001847C8">
        <w:t xml:space="preserve"> y P2-P3 son</w:t>
      </w:r>
      <w:r>
        <w:t xml:space="preserve"> existente</w:t>
      </w:r>
      <w:r w:rsidR="001847C8">
        <w:t>s</w:t>
      </w:r>
      <w:r>
        <w:t xml:space="preserve"> (en color rojo) con una longitud de </w:t>
      </w:r>
      <w:r w:rsidR="00FF7970">
        <w:t>82.94</w:t>
      </w:r>
      <w:r>
        <w:t xml:space="preserve"> m, y el resto corresponde a los </w:t>
      </w:r>
      <w:r w:rsidR="004802BF">
        <w:t>659</w:t>
      </w:r>
      <w:r w:rsidR="00FF7970">
        <w:t>.28</w:t>
      </w:r>
      <w:r>
        <w:t xml:space="preserve"> m de proyecto (en azul) en un total de </w:t>
      </w:r>
      <w:r w:rsidR="00FF7970">
        <w:t>742.22</w:t>
      </w:r>
      <w:r>
        <w:t xml:space="preserve"> m. Fue necesario considerar el colector nuevo debido a</w:t>
      </w:r>
      <w:r w:rsidR="00FB239C">
        <w:t xml:space="preserve"> su mal estado y a</w:t>
      </w:r>
      <w:r>
        <w:t xml:space="preserve"> que</w:t>
      </w:r>
      <w:r w:rsidR="00D948AD">
        <w:t xml:space="preserve"> </w:t>
      </w:r>
      <w:r w:rsidR="00FB239C">
        <w:t>actualmente</w:t>
      </w:r>
      <w:r w:rsidR="00D948AD">
        <w:t xml:space="preserve"> existe </w:t>
      </w:r>
      <w:r w:rsidR="00FB239C">
        <w:t>una contra</w:t>
      </w:r>
      <w:r w:rsidR="00D948AD">
        <w:t xml:space="preserve">pendiente en el pozo </w:t>
      </w:r>
      <w:r w:rsidR="00FB239C">
        <w:t>P3-P4</w:t>
      </w:r>
      <w:r w:rsidRPr="0004728B">
        <w:t xml:space="preserve"> y </w:t>
      </w:r>
      <w:r w:rsidR="00D948AD">
        <w:t>además de un cruce con arroyo</w:t>
      </w:r>
      <w:r w:rsidR="00FB239C">
        <w:t xml:space="preserve"> entre el P2</w:t>
      </w:r>
      <w:r w:rsidR="00FB239C" w:rsidRPr="0004728B">
        <w:t>-P</w:t>
      </w:r>
      <w:r w:rsidR="00FB239C">
        <w:t>3 lo que dificulta que el agua llegue al sitio de descarga</w:t>
      </w:r>
      <w:r w:rsidRPr="0004728B">
        <w:t>.</w:t>
      </w:r>
    </w:p>
    <w:p w:rsidR="00C7087F" w:rsidRDefault="00C7087F" w:rsidP="00C7087F"/>
    <w:p w:rsidR="0018172A" w:rsidRDefault="0018172A" w:rsidP="00C7087F"/>
    <w:p w:rsidR="0018172A" w:rsidRDefault="0018172A" w:rsidP="00C7087F"/>
    <w:p w:rsidR="0018172A" w:rsidRDefault="0018172A" w:rsidP="00C7087F"/>
    <w:p w:rsidR="0018172A" w:rsidRDefault="0018172A" w:rsidP="00C7087F"/>
    <w:p w:rsidR="0018172A" w:rsidRDefault="0018172A" w:rsidP="00C7087F"/>
    <w:p w:rsidR="0018172A" w:rsidRDefault="0018172A" w:rsidP="00C7087F"/>
    <w:p w:rsidR="0018172A" w:rsidRDefault="0018172A" w:rsidP="00C7087F"/>
    <w:p w:rsidR="0018172A" w:rsidRDefault="0018172A" w:rsidP="00C7087F"/>
    <w:p w:rsidR="00C7087F" w:rsidRPr="00887633" w:rsidRDefault="00C7087F" w:rsidP="00C86070">
      <w:pPr>
        <w:pStyle w:val="TtulocapTtulo1"/>
        <w:numPr>
          <w:ilvl w:val="0"/>
          <w:numId w:val="28"/>
        </w:numPr>
        <w:rPr>
          <w:smallCaps w:val="0"/>
        </w:rPr>
      </w:pPr>
      <w:bookmarkStart w:id="280" w:name="_Toc33630395"/>
      <w:bookmarkStart w:id="281" w:name="_Toc38627446"/>
      <w:r w:rsidRPr="00887633">
        <w:rPr>
          <w:smallCaps w:val="0"/>
        </w:rPr>
        <w:lastRenderedPageBreak/>
        <w:t>ELABORACIÓN DE PLANOS</w:t>
      </w:r>
      <w:bookmarkEnd w:id="275"/>
      <w:bookmarkEnd w:id="276"/>
      <w:bookmarkEnd w:id="277"/>
      <w:bookmarkEnd w:id="278"/>
      <w:bookmarkEnd w:id="280"/>
      <w:bookmarkEnd w:id="281"/>
      <w:r w:rsidRPr="00887633">
        <w:rPr>
          <w:smallCaps w:val="0"/>
        </w:rPr>
        <w:t xml:space="preserve">  </w:t>
      </w:r>
    </w:p>
    <w:p w:rsidR="00C7087F" w:rsidRDefault="00C7087F" w:rsidP="00C7087F">
      <w:r>
        <w:t>Los planos de proyecto</w:t>
      </w:r>
      <w:r w:rsidRPr="00F3498A">
        <w:t xml:space="preserve"> se dibuj</w:t>
      </w:r>
      <w:r>
        <w:t>aron</w:t>
      </w:r>
      <w:r w:rsidRPr="00F3498A">
        <w:t xml:space="preserve"> en computadora mediante la aplicación de Auto </w:t>
      </w:r>
      <w:proofErr w:type="spellStart"/>
      <w:r w:rsidRPr="00F3498A">
        <w:t>Cad</w:t>
      </w:r>
      <w:proofErr w:type="spellEnd"/>
      <w:r w:rsidRPr="00F3498A">
        <w:t>, en donde se incluyeron dimensiones, escalas, croquis de localización, sellos, logotipos, información del contrato, antefirmas, con indicaciones de escalas numérica y gráfica, así como orientación y croquis de localización.</w:t>
      </w:r>
    </w:p>
    <w:p w:rsidR="009A2483" w:rsidRDefault="009A2483" w:rsidP="00C7087F">
      <w:r>
        <w:t>Los planos de proyecto se encuentran adjuntos en el Anexo 9 y los planos topográficos en el Anexo 2.</w:t>
      </w:r>
    </w:p>
    <w:p w:rsidR="00C7087F" w:rsidRDefault="00C7087F" w:rsidP="00C86070">
      <w:pPr>
        <w:pStyle w:val="SubtituloTtulo2"/>
        <w:numPr>
          <w:ilvl w:val="1"/>
          <w:numId w:val="28"/>
        </w:numPr>
      </w:pPr>
      <w:bookmarkStart w:id="282" w:name="_Toc33630396"/>
      <w:bookmarkStart w:id="283" w:name="_Toc38627447"/>
      <w:r>
        <w:t>Civiles</w:t>
      </w:r>
      <w:bookmarkEnd w:id="282"/>
      <w:bookmarkEnd w:id="283"/>
    </w:p>
    <w:p w:rsidR="00623A9F" w:rsidRDefault="00821BA8" w:rsidP="00821BA8">
      <w:r>
        <w:t xml:space="preserve">Los planos civiles se obtuvieron una vez realizado el análisis hidráulico y dimensionamiento de las estructuras, y de acuerdo al análisis estructural de las mismas. En estos planos se muestran las dimensiones, elevaciones de nivel de terreo natural, de piso, losa tapa, nombres de aditamentos, cortes, detalles estructurales, tipo </w:t>
      </w:r>
      <w:r w:rsidR="00B775EC">
        <w:t>de</w:t>
      </w:r>
      <w:r>
        <w:t xml:space="preserve"> materiales, cantidades de obra, entre los principales.</w:t>
      </w:r>
      <w:r w:rsidR="00E80C37">
        <w:t xml:space="preserve"> </w:t>
      </w:r>
    </w:p>
    <w:p w:rsidR="00E80C37" w:rsidRDefault="00E80C37" w:rsidP="00D67AF8">
      <w:pPr>
        <w:pStyle w:val="Tablatitulo"/>
      </w:pPr>
      <w:bookmarkStart w:id="284" w:name="_Toc38626757"/>
      <w:r>
        <w:t>Planos de proyecto civiles y estructurales</w:t>
      </w:r>
      <w:bookmarkEnd w:id="284"/>
    </w:p>
    <w:tbl>
      <w:tblPr>
        <w:tblStyle w:val="GridTable4Accent6"/>
        <w:tblW w:w="0" w:type="auto"/>
        <w:jc w:val="center"/>
        <w:tblLook w:val="04A0" w:firstRow="1" w:lastRow="0" w:firstColumn="1" w:lastColumn="0" w:noHBand="0" w:noVBand="1"/>
      </w:tblPr>
      <w:tblGrid>
        <w:gridCol w:w="862"/>
        <w:gridCol w:w="3533"/>
        <w:gridCol w:w="2094"/>
        <w:gridCol w:w="1971"/>
      </w:tblGrid>
      <w:tr w:rsidR="00E80C37" w:rsidTr="00717E4E">
        <w:trPr>
          <w:cnfStyle w:val="100000000000" w:firstRow="1" w:lastRow="0" w:firstColumn="0" w:lastColumn="0" w:oddVBand="0" w:evenVBand="0" w:oddHBand="0" w:evenHBand="0" w:firstRowFirstColumn="0" w:firstRowLastColumn="0" w:lastRowFirstColumn="0" w:lastRowLastColumn="0"/>
          <w:trHeight w:val="79"/>
          <w:jc w:val="center"/>
        </w:trPr>
        <w:tc>
          <w:tcPr>
            <w:cnfStyle w:val="001000000000" w:firstRow="0" w:lastRow="0" w:firstColumn="1" w:lastColumn="0" w:oddVBand="0" w:evenVBand="0" w:oddHBand="0" w:evenHBand="0" w:firstRowFirstColumn="0" w:firstRowLastColumn="0" w:lastRowFirstColumn="0" w:lastRowLastColumn="0"/>
            <w:tcW w:w="862" w:type="dxa"/>
          </w:tcPr>
          <w:p w:rsidR="00E80C37" w:rsidRDefault="00E80C37" w:rsidP="00B94D93">
            <w:pPr>
              <w:spacing w:after="0" w:line="240" w:lineRule="auto"/>
              <w:jc w:val="center"/>
            </w:pPr>
            <w:r>
              <w:t>No.</w:t>
            </w:r>
          </w:p>
        </w:tc>
        <w:tc>
          <w:tcPr>
            <w:tcW w:w="3533" w:type="dxa"/>
          </w:tcPr>
          <w:p w:rsidR="00E80C37" w:rsidRDefault="00E80C37"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Nombre</w:t>
            </w:r>
          </w:p>
        </w:tc>
        <w:tc>
          <w:tcPr>
            <w:tcW w:w="2094" w:type="dxa"/>
          </w:tcPr>
          <w:p w:rsidR="00E80C37" w:rsidRDefault="00E80C37"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Clave</w:t>
            </w:r>
          </w:p>
        </w:tc>
        <w:tc>
          <w:tcPr>
            <w:tcW w:w="1969" w:type="dxa"/>
          </w:tcPr>
          <w:p w:rsidR="00E80C37" w:rsidRDefault="00E80C37"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Planos</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460" w:type="dxa"/>
            <w:gridSpan w:val="4"/>
          </w:tcPr>
          <w:p w:rsidR="00715835" w:rsidRPr="00715835" w:rsidRDefault="00715835" w:rsidP="00B94D93">
            <w:pPr>
              <w:spacing w:after="0" w:line="240" w:lineRule="auto"/>
              <w:jc w:val="center"/>
            </w:pPr>
            <w:r w:rsidRPr="00715835">
              <w:t>Colector y Emiso</w:t>
            </w:r>
            <w:r>
              <w:t>r</w:t>
            </w:r>
          </w:p>
        </w:tc>
      </w:tr>
      <w:tr w:rsidR="00715835"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Default="00715835" w:rsidP="00B94D93">
            <w:pPr>
              <w:spacing w:after="0" w:line="240" w:lineRule="auto"/>
              <w:jc w:val="center"/>
              <w:rPr>
                <w:b w:val="0"/>
              </w:rPr>
            </w:pPr>
            <w:r>
              <w:rPr>
                <w:b w:val="0"/>
              </w:rPr>
              <w:t>1</w:t>
            </w:r>
          </w:p>
        </w:tc>
        <w:tc>
          <w:tcPr>
            <w:tcW w:w="3533" w:type="dxa"/>
          </w:tcPr>
          <w:p w:rsidR="00715835"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P</w:t>
            </w:r>
            <w:r w:rsidRPr="00715835">
              <w:rPr>
                <w:rFonts w:cs="Calibri"/>
                <w:color w:val="000000"/>
                <w:lang w:eastAsia="es-MX"/>
              </w:rPr>
              <w:t>lanta de colector sanitario</w:t>
            </w:r>
          </w:p>
        </w:tc>
        <w:tc>
          <w:tcPr>
            <w:tcW w:w="2094" w:type="dxa"/>
          </w:tcPr>
          <w:p w:rsidR="00715835" w:rsidRPr="00815219" w:rsidRDefault="00715835" w:rsidP="009A248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715835">
              <w:t>PRO-PEG-TEP-</w:t>
            </w:r>
            <w:r w:rsidR="009A2483">
              <w:t>2</w:t>
            </w:r>
            <w:r w:rsidRPr="00715835">
              <w:t>1</w:t>
            </w:r>
          </w:p>
        </w:tc>
        <w:tc>
          <w:tcPr>
            <w:tcW w:w="1969" w:type="dxa"/>
          </w:tcPr>
          <w:p w:rsidR="00715835" w:rsidRDefault="00715835" w:rsidP="00B94D93">
            <w:pPr>
              <w:spacing w:after="0" w:line="240" w:lineRule="auto"/>
              <w:jc w:val="center"/>
              <w:cnfStyle w:val="000000000000" w:firstRow="0" w:lastRow="0" w:firstColumn="0" w:lastColumn="0" w:oddVBand="0" w:evenVBand="0" w:oddHBand="0" w:evenHBand="0" w:firstRowFirstColumn="0" w:firstRowLastColumn="0" w:lastRowFirstColumn="0" w:lastRowLastColumn="0"/>
            </w:pPr>
            <w:r>
              <w:t>1</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Default="00715835" w:rsidP="00715835">
            <w:pPr>
              <w:spacing w:after="0" w:line="240" w:lineRule="auto"/>
              <w:jc w:val="center"/>
              <w:rPr>
                <w:b w:val="0"/>
              </w:rPr>
            </w:pPr>
          </w:p>
        </w:tc>
        <w:tc>
          <w:tcPr>
            <w:tcW w:w="3533" w:type="dxa"/>
          </w:tcPr>
          <w:p w:rsidR="00715835"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p>
        </w:tc>
        <w:tc>
          <w:tcPr>
            <w:tcW w:w="2094" w:type="dxa"/>
          </w:tcPr>
          <w:p w:rsidR="00715835" w:rsidRPr="00443FF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Total</w:t>
            </w:r>
          </w:p>
        </w:tc>
        <w:tc>
          <w:tcPr>
            <w:tcW w:w="1969" w:type="dxa"/>
          </w:tcPr>
          <w:p w:rsidR="00715835" w:rsidRPr="00443FF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715835"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460" w:type="dxa"/>
            <w:gridSpan w:val="4"/>
          </w:tcPr>
          <w:p w:rsidR="00715835" w:rsidRDefault="00715835" w:rsidP="00715835">
            <w:pPr>
              <w:spacing w:after="0" w:line="240" w:lineRule="auto"/>
              <w:jc w:val="center"/>
            </w:pPr>
            <w:r>
              <w:t>Planta de Tratamiento de Aguas Residuales</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7234F3" w:rsidRDefault="00715835" w:rsidP="00715835">
            <w:pPr>
              <w:spacing w:after="0" w:line="240" w:lineRule="auto"/>
              <w:jc w:val="center"/>
              <w:rPr>
                <w:b w:val="0"/>
              </w:rPr>
            </w:pPr>
            <w:r>
              <w:rPr>
                <w:b w:val="0"/>
              </w:rPr>
              <w:t>1</w:t>
            </w:r>
          </w:p>
        </w:tc>
        <w:tc>
          <w:tcPr>
            <w:tcW w:w="3533" w:type="dxa"/>
          </w:tcPr>
          <w:p w:rsidR="00715835" w:rsidRPr="00815219"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P</w:t>
            </w:r>
            <w:r w:rsidRPr="00815219">
              <w:rPr>
                <w:rFonts w:cs="Calibri"/>
                <w:color w:val="000000"/>
                <w:lang w:eastAsia="es-MX"/>
              </w:rPr>
              <w:t xml:space="preserve">royecto de pre-tratamiento </w:t>
            </w:r>
          </w:p>
          <w:p w:rsidR="00715835" w:rsidRPr="007234F3"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sidRPr="00815219">
              <w:rPr>
                <w:rFonts w:cs="Calibri"/>
                <w:color w:val="000000"/>
                <w:lang w:eastAsia="es-MX"/>
              </w:rPr>
              <w:t>(funcional)</w:t>
            </w:r>
          </w:p>
        </w:tc>
        <w:tc>
          <w:tcPr>
            <w:tcW w:w="2094" w:type="dxa"/>
          </w:tcPr>
          <w:p w:rsidR="00715835" w:rsidRPr="007234F3"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815219">
              <w:t>PRO-PEG-TEP-02</w:t>
            </w:r>
          </w:p>
        </w:tc>
        <w:tc>
          <w:tcPr>
            <w:tcW w:w="1969" w:type="dxa"/>
          </w:tcPr>
          <w:p w:rsidR="00715835" w:rsidRPr="007234F3"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t>1</w:t>
            </w:r>
          </w:p>
        </w:tc>
      </w:tr>
      <w:tr w:rsidR="00715835"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AE0364" w:rsidRDefault="00715835" w:rsidP="00715835">
            <w:pPr>
              <w:spacing w:after="0" w:line="240" w:lineRule="auto"/>
              <w:jc w:val="center"/>
              <w:rPr>
                <w:b w:val="0"/>
              </w:rPr>
            </w:pPr>
            <w:r>
              <w:rPr>
                <w:b w:val="0"/>
              </w:rPr>
              <w:t>2</w:t>
            </w:r>
          </w:p>
        </w:tc>
        <w:tc>
          <w:tcPr>
            <w:tcW w:w="3533" w:type="dxa"/>
          </w:tcPr>
          <w:p w:rsidR="00715835" w:rsidRPr="00354894"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P</w:t>
            </w:r>
            <w:r w:rsidRPr="00354894">
              <w:rPr>
                <w:rFonts w:cs="Calibri"/>
                <w:color w:val="000000"/>
                <w:lang w:eastAsia="es-MX"/>
              </w:rPr>
              <w:t xml:space="preserve">royecto de pre-tratamiento </w:t>
            </w:r>
          </w:p>
          <w:p w:rsidR="00715835" w:rsidRPr="007234F3"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sidRPr="00354894">
              <w:rPr>
                <w:rFonts w:cs="Calibri"/>
                <w:color w:val="000000"/>
                <w:lang w:eastAsia="es-MX"/>
              </w:rPr>
              <w:t>(estructural)</w:t>
            </w:r>
          </w:p>
        </w:tc>
        <w:tc>
          <w:tcPr>
            <w:tcW w:w="2094" w:type="dxa"/>
          </w:tcPr>
          <w:p w:rsidR="00715835" w:rsidRPr="0035489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4894">
              <w:t>PRO-PEG-TEP-03</w:t>
            </w:r>
          </w:p>
        </w:tc>
        <w:tc>
          <w:tcPr>
            <w:tcW w:w="1969" w:type="dxa"/>
          </w:tcPr>
          <w:p w:rsidR="00715835" w:rsidRPr="0035489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4894">
              <w:t>1</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AE0364" w:rsidRDefault="00715835" w:rsidP="00715835">
            <w:pPr>
              <w:spacing w:after="0" w:line="240" w:lineRule="auto"/>
              <w:jc w:val="center"/>
              <w:rPr>
                <w:b w:val="0"/>
              </w:rPr>
            </w:pPr>
            <w:r>
              <w:rPr>
                <w:b w:val="0"/>
              </w:rPr>
              <w:t>3</w:t>
            </w:r>
          </w:p>
        </w:tc>
        <w:tc>
          <w:tcPr>
            <w:tcW w:w="3533" w:type="dxa"/>
          </w:tcPr>
          <w:p w:rsidR="00715835" w:rsidRPr="007234F3"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R</w:t>
            </w:r>
            <w:r w:rsidRPr="00AE0364">
              <w:rPr>
                <w:rFonts w:cs="Calibri"/>
                <w:color w:val="000000"/>
                <w:lang w:eastAsia="es-MX"/>
              </w:rPr>
              <w:t>eactor</w:t>
            </w:r>
            <w:r>
              <w:rPr>
                <w:rFonts w:cs="Calibri"/>
                <w:color w:val="000000"/>
                <w:lang w:eastAsia="es-MX"/>
              </w:rPr>
              <w:t xml:space="preserve"> anaerobio de flujo ascendente </w:t>
            </w:r>
            <w:r w:rsidRPr="00AE0364">
              <w:rPr>
                <w:rFonts w:cs="Calibri"/>
                <w:color w:val="000000"/>
                <w:lang w:eastAsia="es-MX"/>
              </w:rPr>
              <w:t>(funcional)</w:t>
            </w:r>
          </w:p>
        </w:tc>
        <w:tc>
          <w:tcPr>
            <w:tcW w:w="2094"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AE0364">
              <w:t>PRO-PEG-TEP-04</w:t>
            </w:r>
          </w:p>
        </w:tc>
        <w:tc>
          <w:tcPr>
            <w:tcW w:w="1969"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354894">
              <w:t>1</w:t>
            </w:r>
          </w:p>
        </w:tc>
      </w:tr>
      <w:tr w:rsidR="00715835"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AE0364" w:rsidRDefault="00715835" w:rsidP="00715835">
            <w:pPr>
              <w:spacing w:after="0" w:line="240" w:lineRule="auto"/>
              <w:jc w:val="center"/>
              <w:rPr>
                <w:b w:val="0"/>
              </w:rPr>
            </w:pPr>
            <w:r>
              <w:rPr>
                <w:b w:val="0"/>
              </w:rPr>
              <w:t>4</w:t>
            </w:r>
          </w:p>
        </w:tc>
        <w:tc>
          <w:tcPr>
            <w:tcW w:w="3533" w:type="dxa"/>
          </w:tcPr>
          <w:p w:rsidR="00715835" w:rsidRPr="007234F3"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R</w:t>
            </w:r>
            <w:r w:rsidRPr="00AE0364">
              <w:rPr>
                <w:rFonts w:cs="Calibri"/>
                <w:color w:val="000000"/>
                <w:lang w:eastAsia="es-MX"/>
              </w:rPr>
              <w:t>eactor</w:t>
            </w:r>
            <w:r>
              <w:rPr>
                <w:rFonts w:cs="Calibri"/>
                <w:color w:val="000000"/>
                <w:lang w:eastAsia="es-MX"/>
              </w:rPr>
              <w:t xml:space="preserve"> anaerobio de flujo ascendente </w:t>
            </w:r>
            <w:r w:rsidRPr="00354894">
              <w:rPr>
                <w:rFonts w:cs="Calibri"/>
                <w:color w:val="000000"/>
                <w:lang w:eastAsia="es-MX"/>
              </w:rPr>
              <w:t>(estructural)</w:t>
            </w:r>
          </w:p>
        </w:tc>
        <w:tc>
          <w:tcPr>
            <w:tcW w:w="2094" w:type="dxa"/>
          </w:tcPr>
          <w:p w:rsidR="00715835" w:rsidRPr="00AE036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t>PRO-PEG-TEP-05</w:t>
            </w:r>
          </w:p>
        </w:tc>
        <w:tc>
          <w:tcPr>
            <w:tcW w:w="1969" w:type="dxa"/>
          </w:tcPr>
          <w:p w:rsidR="00715835" w:rsidRPr="00AE036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4894">
              <w:t>1</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E61EA8" w:rsidRDefault="00715835" w:rsidP="00715835">
            <w:pPr>
              <w:spacing w:after="0" w:line="240" w:lineRule="auto"/>
              <w:jc w:val="center"/>
              <w:rPr>
                <w:b w:val="0"/>
              </w:rPr>
            </w:pPr>
            <w:r>
              <w:rPr>
                <w:b w:val="0"/>
              </w:rPr>
              <w:t>5</w:t>
            </w:r>
          </w:p>
        </w:tc>
        <w:tc>
          <w:tcPr>
            <w:tcW w:w="3533" w:type="dxa"/>
          </w:tcPr>
          <w:p w:rsidR="00715835" w:rsidRPr="0081599E"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L</w:t>
            </w:r>
            <w:r w:rsidRPr="0081599E">
              <w:rPr>
                <w:rFonts w:cs="Calibri"/>
                <w:color w:val="000000"/>
                <w:lang w:eastAsia="es-MX"/>
              </w:rPr>
              <w:t xml:space="preserve">echo de secado  </w:t>
            </w:r>
          </w:p>
          <w:p w:rsidR="00715835" w:rsidRPr="007234F3"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sidRPr="0081599E">
              <w:rPr>
                <w:rFonts w:cs="Calibri"/>
                <w:color w:val="000000"/>
                <w:lang w:eastAsia="es-MX"/>
              </w:rPr>
              <w:t>(funcional y estructural)</w:t>
            </w:r>
          </w:p>
        </w:tc>
        <w:tc>
          <w:tcPr>
            <w:tcW w:w="2094"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t>PRO-PEG-TEP-06</w:t>
            </w:r>
          </w:p>
        </w:tc>
        <w:tc>
          <w:tcPr>
            <w:tcW w:w="1969"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354894">
              <w:t>1</w:t>
            </w:r>
          </w:p>
        </w:tc>
      </w:tr>
      <w:tr w:rsidR="00715835"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E61EA8" w:rsidRDefault="00715835" w:rsidP="00715835">
            <w:pPr>
              <w:spacing w:after="0" w:line="240" w:lineRule="auto"/>
              <w:jc w:val="center"/>
              <w:rPr>
                <w:b w:val="0"/>
              </w:rPr>
            </w:pPr>
            <w:r>
              <w:rPr>
                <w:b w:val="0"/>
              </w:rPr>
              <w:t>6</w:t>
            </w:r>
          </w:p>
        </w:tc>
        <w:tc>
          <w:tcPr>
            <w:tcW w:w="3533" w:type="dxa"/>
          </w:tcPr>
          <w:p w:rsidR="00715835" w:rsidRPr="00E61EA8"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T</w:t>
            </w:r>
            <w:r w:rsidRPr="00E61EA8">
              <w:rPr>
                <w:rFonts w:cs="Calibri"/>
                <w:color w:val="000000"/>
                <w:lang w:eastAsia="es-MX"/>
              </w:rPr>
              <w:t xml:space="preserve">anque de contacto de cloro </w:t>
            </w:r>
          </w:p>
          <w:p w:rsidR="00715835" w:rsidRPr="007234F3" w:rsidRDefault="00715835" w:rsidP="00715835">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sidRPr="00E61EA8">
              <w:rPr>
                <w:rFonts w:cs="Calibri"/>
                <w:color w:val="000000"/>
                <w:lang w:eastAsia="es-MX"/>
              </w:rPr>
              <w:t>(funcional y estructural)</w:t>
            </w:r>
          </w:p>
        </w:tc>
        <w:tc>
          <w:tcPr>
            <w:tcW w:w="2094" w:type="dxa"/>
          </w:tcPr>
          <w:p w:rsidR="00715835" w:rsidRPr="00AE036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t>PRO-PEG-TEP-07</w:t>
            </w:r>
          </w:p>
        </w:tc>
        <w:tc>
          <w:tcPr>
            <w:tcW w:w="1969" w:type="dxa"/>
          </w:tcPr>
          <w:p w:rsidR="00715835" w:rsidRPr="00AE0364" w:rsidRDefault="00715835" w:rsidP="00715835">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354894">
              <w:t>1</w:t>
            </w:r>
          </w:p>
        </w:tc>
      </w:tr>
      <w:tr w:rsidR="00715835"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715835" w:rsidRPr="00887633" w:rsidRDefault="00715835" w:rsidP="00715835">
            <w:pPr>
              <w:spacing w:after="0" w:line="240" w:lineRule="auto"/>
              <w:jc w:val="center"/>
              <w:rPr>
                <w:b w:val="0"/>
              </w:rPr>
            </w:pPr>
            <w:r>
              <w:rPr>
                <w:b w:val="0"/>
              </w:rPr>
              <w:t>7</w:t>
            </w:r>
          </w:p>
        </w:tc>
        <w:tc>
          <w:tcPr>
            <w:tcW w:w="3533" w:type="dxa"/>
          </w:tcPr>
          <w:p w:rsidR="00715835" w:rsidRPr="00887633"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P</w:t>
            </w:r>
            <w:r w:rsidRPr="00887633">
              <w:rPr>
                <w:rFonts w:cs="Calibri"/>
                <w:color w:val="000000"/>
                <w:lang w:eastAsia="es-MX"/>
              </w:rPr>
              <w:t xml:space="preserve">royecto humedal </w:t>
            </w:r>
          </w:p>
          <w:p w:rsidR="00715835" w:rsidRPr="007234F3" w:rsidRDefault="00715835" w:rsidP="00715835">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sidRPr="00887633">
              <w:rPr>
                <w:rFonts w:cs="Calibri"/>
                <w:color w:val="000000"/>
                <w:lang w:eastAsia="es-MX"/>
              </w:rPr>
              <w:t>(funcional)</w:t>
            </w:r>
          </w:p>
        </w:tc>
        <w:tc>
          <w:tcPr>
            <w:tcW w:w="2094"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t>PRO-PEG-TEP-08</w:t>
            </w:r>
          </w:p>
        </w:tc>
        <w:tc>
          <w:tcPr>
            <w:tcW w:w="1969" w:type="dxa"/>
          </w:tcPr>
          <w:p w:rsidR="00715835" w:rsidRPr="00AE0364" w:rsidRDefault="00715835" w:rsidP="00715835">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354894">
              <w:t>1</w:t>
            </w:r>
          </w:p>
        </w:tc>
      </w:tr>
      <w:tr w:rsidR="00EB71B8" w:rsidTr="00717E4E">
        <w:trPr>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EB71B8" w:rsidRPr="00EB71B8" w:rsidRDefault="00EB71B8" w:rsidP="00EB71B8">
            <w:pPr>
              <w:spacing w:after="0" w:line="240" w:lineRule="auto"/>
              <w:jc w:val="center"/>
              <w:rPr>
                <w:b w:val="0"/>
              </w:rPr>
            </w:pPr>
            <w:r w:rsidRPr="00EB71B8">
              <w:rPr>
                <w:b w:val="0"/>
              </w:rPr>
              <w:t>8</w:t>
            </w:r>
          </w:p>
        </w:tc>
        <w:tc>
          <w:tcPr>
            <w:tcW w:w="3533" w:type="dxa"/>
          </w:tcPr>
          <w:p w:rsidR="00EB71B8" w:rsidRPr="00E61EA8" w:rsidRDefault="00EB71B8" w:rsidP="00EB71B8">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Cárcamo de bombeo</w:t>
            </w:r>
          </w:p>
          <w:p w:rsidR="00EB71B8" w:rsidRPr="007234F3" w:rsidRDefault="00EB71B8" w:rsidP="00C81F29">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sidRPr="00E61EA8">
              <w:rPr>
                <w:rFonts w:cs="Calibri"/>
                <w:color w:val="000000"/>
                <w:lang w:eastAsia="es-MX"/>
              </w:rPr>
              <w:t>(funcional)</w:t>
            </w:r>
          </w:p>
        </w:tc>
        <w:tc>
          <w:tcPr>
            <w:tcW w:w="2094" w:type="dxa"/>
          </w:tcPr>
          <w:p w:rsidR="00EB71B8" w:rsidRDefault="00EB71B8" w:rsidP="00A17482">
            <w:pPr>
              <w:spacing w:after="0" w:line="240" w:lineRule="auto"/>
              <w:jc w:val="center"/>
              <w:cnfStyle w:val="000000000000" w:firstRow="0" w:lastRow="0" w:firstColumn="0" w:lastColumn="0" w:oddVBand="0" w:evenVBand="0" w:oddHBand="0" w:evenHBand="0" w:firstRowFirstColumn="0" w:firstRowLastColumn="0" w:lastRowFirstColumn="0" w:lastRowLastColumn="0"/>
            </w:pPr>
            <w:r>
              <w:t>PRO-PEG-TEP-</w:t>
            </w:r>
            <w:r w:rsidR="00A17482">
              <w:t>09</w:t>
            </w:r>
          </w:p>
        </w:tc>
        <w:tc>
          <w:tcPr>
            <w:tcW w:w="1969" w:type="dxa"/>
          </w:tcPr>
          <w:p w:rsidR="00EB71B8" w:rsidRPr="00354894" w:rsidRDefault="00EB71B8" w:rsidP="00EB71B8">
            <w:pPr>
              <w:spacing w:after="0" w:line="240" w:lineRule="auto"/>
              <w:jc w:val="center"/>
              <w:cnfStyle w:val="000000000000" w:firstRow="0" w:lastRow="0" w:firstColumn="0" w:lastColumn="0" w:oddVBand="0" w:evenVBand="0" w:oddHBand="0" w:evenHBand="0" w:firstRowFirstColumn="0" w:firstRowLastColumn="0" w:lastRowFirstColumn="0" w:lastRowLastColumn="0"/>
            </w:pPr>
            <w:r>
              <w:t>1</w:t>
            </w:r>
          </w:p>
        </w:tc>
      </w:tr>
      <w:tr w:rsidR="00EB71B8" w:rsidTr="00717E4E">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62" w:type="dxa"/>
          </w:tcPr>
          <w:p w:rsidR="00EB71B8" w:rsidRPr="007234F3" w:rsidRDefault="00EB71B8" w:rsidP="00EB71B8">
            <w:pPr>
              <w:spacing w:after="0" w:line="240" w:lineRule="auto"/>
              <w:jc w:val="center"/>
            </w:pPr>
          </w:p>
        </w:tc>
        <w:tc>
          <w:tcPr>
            <w:tcW w:w="3533" w:type="dxa"/>
          </w:tcPr>
          <w:p w:rsidR="00EB71B8" w:rsidRPr="007234F3" w:rsidRDefault="00EB71B8" w:rsidP="00EB71B8">
            <w:pPr>
              <w:spacing w:after="0" w:line="240" w:lineRule="auto"/>
              <w:cnfStyle w:val="000000100000" w:firstRow="0" w:lastRow="0" w:firstColumn="0" w:lastColumn="0" w:oddVBand="0" w:evenVBand="0" w:oddHBand="1" w:evenHBand="0" w:firstRowFirstColumn="0" w:firstRowLastColumn="0" w:lastRowFirstColumn="0" w:lastRowLastColumn="0"/>
              <w:rPr>
                <w:rFonts w:cs="Calibri"/>
                <w:color w:val="000000"/>
                <w:lang w:eastAsia="es-MX"/>
              </w:rPr>
            </w:pPr>
          </w:p>
        </w:tc>
        <w:tc>
          <w:tcPr>
            <w:tcW w:w="2094" w:type="dxa"/>
          </w:tcPr>
          <w:p w:rsidR="00EB71B8" w:rsidRPr="00443FF4" w:rsidRDefault="00EB71B8"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Total</w:t>
            </w:r>
          </w:p>
        </w:tc>
        <w:tc>
          <w:tcPr>
            <w:tcW w:w="1969" w:type="dxa"/>
          </w:tcPr>
          <w:p w:rsidR="00EB71B8" w:rsidRPr="00443FF4" w:rsidRDefault="00EB71B8" w:rsidP="00EB71B8">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8</w:t>
            </w:r>
          </w:p>
        </w:tc>
      </w:tr>
    </w:tbl>
    <w:p w:rsidR="00E80C37" w:rsidRPr="00887633" w:rsidRDefault="00E80C37" w:rsidP="00821BA8">
      <w:pPr>
        <w:rPr>
          <w:sz w:val="16"/>
          <w:szCs w:val="16"/>
        </w:rPr>
      </w:pPr>
    </w:p>
    <w:p w:rsidR="00C7087F" w:rsidRDefault="00C7087F" w:rsidP="00C86070">
      <w:pPr>
        <w:pStyle w:val="SubtituloTtulo2"/>
        <w:numPr>
          <w:ilvl w:val="1"/>
          <w:numId w:val="28"/>
        </w:numPr>
      </w:pPr>
      <w:bookmarkStart w:id="285" w:name="_Toc33630397"/>
      <w:bookmarkStart w:id="286" w:name="_Toc38627448"/>
      <w:r>
        <w:t>Eléctrico</w:t>
      </w:r>
      <w:bookmarkEnd w:id="285"/>
      <w:r w:rsidR="00B775EC">
        <w:t>s</w:t>
      </w:r>
      <w:bookmarkEnd w:id="286"/>
    </w:p>
    <w:p w:rsidR="00FA1594" w:rsidRPr="00EC2B7E" w:rsidRDefault="00FA1594" w:rsidP="00FA1594">
      <w:r w:rsidRPr="00EC2B7E">
        <w:t>Los planos eléctricos contienen la siguiente información:</w:t>
      </w:r>
    </w:p>
    <w:p w:rsidR="00FA1594" w:rsidRDefault="00FA1594" w:rsidP="00C86070">
      <w:pPr>
        <w:pStyle w:val="Prrafodelista"/>
        <w:numPr>
          <w:ilvl w:val="0"/>
          <w:numId w:val="60"/>
        </w:numPr>
      </w:pPr>
      <w:r w:rsidRPr="003B0860">
        <w:t>Subestación eléctrica</w:t>
      </w:r>
      <w:r>
        <w:t xml:space="preserve"> (tipo </w:t>
      </w:r>
      <w:r w:rsidR="00EB71B8">
        <w:t>poste</w:t>
      </w:r>
      <w:r>
        <w:t>):</w:t>
      </w:r>
      <w:r w:rsidRPr="003B0860">
        <w:t xml:space="preserve"> donde se indican todos y cada uno de los equipos y lista de materiales.</w:t>
      </w:r>
      <w:r>
        <w:t xml:space="preserve">  </w:t>
      </w:r>
    </w:p>
    <w:p w:rsidR="00FA1594" w:rsidRDefault="00FA1594" w:rsidP="00C86070">
      <w:pPr>
        <w:pStyle w:val="Prrafodelista"/>
        <w:numPr>
          <w:ilvl w:val="0"/>
          <w:numId w:val="60"/>
        </w:numPr>
        <w:rPr>
          <w:lang w:eastAsia="es-ES"/>
        </w:rPr>
      </w:pPr>
      <w:r w:rsidRPr="003B0860">
        <w:t>Tableros eléctricos</w:t>
      </w:r>
      <w:r>
        <w:t>:</w:t>
      </w:r>
      <w:r w:rsidRPr="003B0860">
        <w:t xml:space="preserve"> donde se muestran anclajes, ubicación de los tableros en la caseta de operación, con ductos.</w:t>
      </w:r>
    </w:p>
    <w:p w:rsidR="00FA1594" w:rsidRDefault="00FA1594" w:rsidP="00C86070">
      <w:pPr>
        <w:pStyle w:val="Prrafodelista"/>
        <w:numPr>
          <w:ilvl w:val="0"/>
          <w:numId w:val="60"/>
        </w:numPr>
        <w:rPr>
          <w:lang w:eastAsia="es-ES"/>
        </w:rPr>
      </w:pPr>
      <w:r>
        <w:lastRenderedPageBreak/>
        <w:t>Diagrama u</w:t>
      </w:r>
      <w:r w:rsidRPr="003B0860">
        <w:t>nifilar</w:t>
      </w:r>
      <w:r w:rsidR="003B32CA">
        <w:t xml:space="preserve"> y diagrama de botoneras</w:t>
      </w:r>
      <w:r>
        <w:t>:</w:t>
      </w:r>
      <w:r w:rsidRPr="003B0860">
        <w:t xml:space="preserve"> se indican los equipos conectados y equipos de protección, con la simbología utilizada en el diagrama unifilar (normalizada, cuadro de cargas).</w:t>
      </w:r>
    </w:p>
    <w:p w:rsidR="00FA1594" w:rsidRDefault="00FA1594" w:rsidP="00C86070">
      <w:pPr>
        <w:pStyle w:val="Prrafodelista"/>
        <w:numPr>
          <w:ilvl w:val="0"/>
          <w:numId w:val="60"/>
        </w:numPr>
        <w:rPr>
          <w:lang w:eastAsia="es-ES"/>
        </w:rPr>
      </w:pPr>
      <w:r w:rsidRPr="003B0860">
        <w:rPr>
          <w:lang w:eastAsia="es-ES"/>
        </w:rPr>
        <w:t>Distribución de fuerza y control</w:t>
      </w:r>
      <w:r>
        <w:rPr>
          <w:lang w:eastAsia="es-ES"/>
        </w:rPr>
        <w:t>:</w:t>
      </w:r>
      <w:r w:rsidRPr="003B0860">
        <w:rPr>
          <w:lang w:eastAsia="es-ES"/>
        </w:rPr>
        <w:t xml:space="preserve"> donde se muestran las diferentes trayectorias de </w:t>
      </w:r>
      <w:proofErr w:type="spellStart"/>
      <w:r w:rsidRPr="003B0860">
        <w:rPr>
          <w:lang w:eastAsia="es-ES"/>
        </w:rPr>
        <w:t>conduits</w:t>
      </w:r>
      <w:proofErr w:type="spellEnd"/>
      <w:r w:rsidRPr="003B0860">
        <w:rPr>
          <w:lang w:eastAsia="es-ES"/>
        </w:rPr>
        <w:t xml:space="preserve"> y ductos entre transfor</w:t>
      </w:r>
      <w:r w:rsidR="00EB71B8">
        <w:rPr>
          <w:lang w:eastAsia="es-ES"/>
        </w:rPr>
        <w:t>mador</w:t>
      </w:r>
      <w:r w:rsidRPr="003B0860">
        <w:rPr>
          <w:lang w:eastAsia="es-ES"/>
        </w:rPr>
        <w:t>, tableros y cada uno de los equipos eléctricos. Se indica lista de materiales.</w:t>
      </w:r>
    </w:p>
    <w:p w:rsidR="00FA1594" w:rsidRDefault="00FA1594" w:rsidP="00C86070">
      <w:pPr>
        <w:pStyle w:val="Prrafodelista"/>
        <w:numPr>
          <w:ilvl w:val="0"/>
          <w:numId w:val="60"/>
        </w:numPr>
        <w:rPr>
          <w:lang w:eastAsia="es-ES"/>
        </w:rPr>
      </w:pPr>
      <w:r w:rsidRPr="003B0860">
        <w:rPr>
          <w:lang w:eastAsia="es-ES"/>
        </w:rPr>
        <w:t xml:space="preserve">Distribución de </w:t>
      </w:r>
      <w:r>
        <w:rPr>
          <w:lang w:eastAsia="es-ES"/>
        </w:rPr>
        <w:t>alumbrado interior y exterior:</w:t>
      </w:r>
      <w:r w:rsidRPr="003B0860">
        <w:rPr>
          <w:lang w:eastAsia="es-ES"/>
        </w:rPr>
        <w:t xml:space="preserve"> </w:t>
      </w:r>
      <w:r>
        <w:rPr>
          <w:lang w:eastAsia="es-ES"/>
        </w:rPr>
        <w:t>donde se</w:t>
      </w:r>
      <w:r w:rsidRPr="003B0860">
        <w:rPr>
          <w:lang w:eastAsia="es-ES"/>
        </w:rPr>
        <w:t xml:space="preserve"> ubican </w:t>
      </w:r>
      <w:r>
        <w:rPr>
          <w:lang w:eastAsia="es-ES"/>
        </w:rPr>
        <w:t>las</w:t>
      </w:r>
      <w:r w:rsidRPr="003B0860">
        <w:rPr>
          <w:lang w:eastAsia="es-ES"/>
        </w:rPr>
        <w:t xml:space="preserve"> luminarias, contactos, trayectorias de canalizaciones</w:t>
      </w:r>
      <w:r>
        <w:rPr>
          <w:lang w:eastAsia="es-ES"/>
        </w:rPr>
        <w:t>,</w:t>
      </w:r>
      <w:r w:rsidRPr="003B0860">
        <w:rPr>
          <w:lang w:eastAsia="es-ES"/>
        </w:rPr>
        <w:t xml:space="preserve"> </w:t>
      </w:r>
      <w:r>
        <w:rPr>
          <w:lang w:eastAsia="es-ES"/>
        </w:rPr>
        <w:t xml:space="preserve">ubicación de equipos (tableros) y </w:t>
      </w:r>
      <w:r w:rsidRPr="003B0860">
        <w:rPr>
          <w:lang w:eastAsia="es-ES"/>
        </w:rPr>
        <w:t>lista de materiales.</w:t>
      </w:r>
    </w:p>
    <w:p w:rsidR="00FA1594" w:rsidRDefault="00FA1594" w:rsidP="00C86070">
      <w:pPr>
        <w:pStyle w:val="Prrafodelista"/>
        <w:numPr>
          <w:ilvl w:val="0"/>
          <w:numId w:val="60"/>
        </w:numPr>
        <w:rPr>
          <w:lang w:eastAsia="es-ES"/>
        </w:rPr>
      </w:pPr>
      <w:r w:rsidRPr="003B0860">
        <w:rPr>
          <w:lang w:eastAsia="es-ES"/>
        </w:rPr>
        <w:t>Sistema de tierras y pararrayos</w:t>
      </w:r>
      <w:r>
        <w:rPr>
          <w:lang w:eastAsia="es-ES"/>
        </w:rPr>
        <w:t>:</w:t>
      </w:r>
      <w:r w:rsidRPr="003B0860">
        <w:rPr>
          <w:lang w:eastAsia="es-ES"/>
        </w:rPr>
        <w:t xml:space="preserve"> indicando trayectorias, detalles de instalación de varillas y equipo eléctrico (transformador, motor, postes de alumbrado, tableros, </w:t>
      </w:r>
      <w:proofErr w:type="spellStart"/>
      <w:r w:rsidRPr="003B0860">
        <w:rPr>
          <w:lang w:eastAsia="es-ES"/>
        </w:rPr>
        <w:t>apartarrayos</w:t>
      </w:r>
      <w:proofErr w:type="spellEnd"/>
      <w:r w:rsidRPr="003B0860">
        <w:rPr>
          <w:lang w:eastAsia="es-ES"/>
        </w:rPr>
        <w:t xml:space="preserve">, pararrayos, </w:t>
      </w:r>
      <w:proofErr w:type="spellStart"/>
      <w:r w:rsidRPr="003B0860">
        <w:rPr>
          <w:lang w:eastAsia="es-ES"/>
        </w:rPr>
        <w:t>etc</w:t>
      </w:r>
      <w:proofErr w:type="spellEnd"/>
      <w:r w:rsidRPr="003B0860">
        <w:rPr>
          <w:lang w:eastAsia="es-ES"/>
        </w:rPr>
        <w:t>). Se inclu</w:t>
      </w:r>
      <w:r>
        <w:rPr>
          <w:lang w:eastAsia="es-ES"/>
        </w:rPr>
        <w:t>ye</w:t>
      </w:r>
      <w:r w:rsidRPr="003B0860">
        <w:rPr>
          <w:lang w:eastAsia="es-ES"/>
        </w:rPr>
        <w:t xml:space="preserve"> cuadro de conectores del sistema de tierras indi</w:t>
      </w:r>
      <w:r>
        <w:rPr>
          <w:lang w:eastAsia="es-ES"/>
        </w:rPr>
        <w:t xml:space="preserve">cando clave, catalogo, cartucho, </w:t>
      </w:r>
      <w:r w:rsidRPr="003B0860">
        <w:rPr>
          <w:lang w:eastAsia="es-ES"/>
        </w:rPr>
        <w:t>marca</w:t>
      </w:r>
      <w:r>
        <w:rPr>
          <w:lang w:eastAsia="es-ES"/>
        </w:rPr>
        <w:t xml:space="preserve"> y</w:t>
      </w:r>
      <w:r w:rsidRPr="003B0860">
        <w:rPr>
          <w:lang w:eastAsia="es-ES"/>
        </w:rPr>
        <w:t xml:space="preserve"> lista de materiales.</w:t>
      </w:r>
    </w:p>
    <w:p w:rsidR="003B32CA" w:rsidRDefault="003B32CA" w:rsidP="00C86070">
      <w:pPr>
        <w:pStyle w:val="Prrafodelista"/>
        <w:numPr>
          <w:ilvl w:val="0"/>
          <w:numId w:val="60"/>
        </w:numPr>
        <w:rPr>
          <w:lang w:eastAsia="es-ES"/>
        </w:rPr>
      </w:pPr>
      <w:r>
        <w:rPr>
          <w:lang w:eastAsia="es-ES"/>
        </w:rPr>
        <w:t>Sistema de iluminació</w:t>
      </w:r>
      <w:r w:rsidR="00C81F29">
        <w:rPr>
          <w:lang w:eastAsia="es-ES"/>
        </w:rPr>
        <w:t>n exterior: se indican luminarias y postes</w:t>
      </w:r>
      <w:r>
        <w:rPr>
          <w:lang w:eastAsia="es-ES"/>
        </w:rPr>
        <w:t xml:space="preserve"> con su ubicación en el área exterior de la PTAR</w:t>
      </w:r>
      <w:r w:rsidR="00C81F29">
        <w:rPr>
          <w:lang w:eastAsia="es-ES"/>
        </w:rPr>
        <w:t>, características y lista de materiales</w:t>
      </w:r>
      <w:r>
        <w:rPr>
          <w:lang w:eastAsia="es-ES"/>
        </w:rPr>
        <w:t>.</w:t>
      </w:r>
    </w:p>
    <w:p w:rsidR="009A2483" w:rsidRDefault="009A2483" w:rsidP="009A2483">
      <w:pPr>
        <w:ind w:left="360"/>
        <w:rPr>
          <w:lang w:eastAsia="es-ES"/>
        </w:rPr>
      </w:pPr>
      <w:r>
        <w:rPr>
          <w:lang w:eastAsia="es-ES"/>
        </w:rPr>
        <w:t>La identificación de los planos eléctricos se muestra en la siguiente tabla.</w:t>
      </w:r>
    </w:p>
    <w:p w:rsidR="009A2483" w:rsidRPr="009A2483" w:rsidRDefault="009A2483" w:rsidP="00D67AF8">
      <w:pPr>
        <w:pStyle w:val="Tablatitulo"/>
      </w:pPr>
      <w:bookmarkStart w:id="287" w:name="_Toc38626758"/>
      <w:bookmarkStart w:id="288" w:name="_Toc33630398"/>
      <w:r w:rsidRPr="009A2483">
        <w:t xml:space="preserve">Planos </w:t>
      </w:r>
      <w:r>
        <w:t>eléctricos</w:t>
      </w:r>
      <w:bookmarkEnd w:id="287"/>
    </w:p>
    <w:tbl>
      <w:tblPr>
        <w:tblStyle w:val="GridTable4Accent6"/>
        <w:tblW w:w="0" w:type="auto"/>
        <w:jc w:val="center"/>
        <w:tblLook w:val="04A0" w:firstRow="1" w:lastRow="0" w:firstColumn="1" w:lastColumn="0" w:noHBand="0" w:noVBand="1"/>
      </w:tblPr>
      <w:tblGrid>
        <w:gridCol w:w="901"/>
        <w:gridCol w:w="4481"/>
        <w:gridCol w:w="1984"/>
        <w:gridCol w:w="1471"/>
      </w:tblGrid>
      <w:tr w:rsidR="009A2483" w:rsidTr="00031E73">
        <w:trPr>
          <w:cnfStyle w:val="100000000000" w:firstRow="1" w:lastRow="0" w:firstColumn="0" w:lastColumn="0" w:oddVBand="0" w:evenVBand="0" w:oddHBand="0" w:evenHBand="0" w:firstRowFirstColumn="0" w:firstRowLastColumn="0" w:lastRowFirstColumn="0" w:lastRowLastColumn="0"/>
          <w:trHeight w:val="81"/>
          <w:jc w:val="center"/>
        </w:trPr>
        <w:tc>
          <w:tcPr>
            <w:cnfStyle w:val="001000000000" w:firstRow="0" w:lastRow="0" w:firstColumn="1" w:lastColumn="0" w:oddVBand="0" w:evenVBand="0" w:oddHBand="0" w:evenHBand="0" w:firstRowFirstColumn="0" w:firstRowLastColumn="0" w:lastRowFirstColumn="0" w:lastRowLastColumn="0"/>
            <w:tcW w:w="901" w:type="dxa"/>
          </w:tcPr>
          <w:p w:rsidR="009A2483" w:rsidRDefault="009A2483" w:rsidP="003519A4">
            <w:pPr>
              <w:spacing w:after="0" w:line="240" w:lineRule="auto"/>
              <w:jc w:val="center"/>
            </w:pPr>
            <w:r>
              <w:t>No.</w:t>
            </w:r>
          </w:p>
        </w:tc>
        <w:tc>
          <w:tcPr>
            <w:tcW w:w="4481" w:type="dxa"/>
          </w:tcPr>
          <w:p w:rsidR="009A2483" w:rsidRDefault="009A2483" w:rsidP="003519A4">
            <w:pPr>
              <w:spacing w:after="0" w:line="240" w:lineRule="auto"/>
              <w:jc w:val="center"/>
              <w:cnfStyle w:val="100000000000" w:firstRow="1" w:lastRow="0" w:firstColumn="0" w:lastColumn="0" w:oddVBand="0" w:evenVBand="0" w:oddHBand="0" w:evenHBand="0" w:firstRowFirstColumn="0" w:firstRowLastColumn="0" w:lastRowFirstColumn="0" w:lastRowLastColumn="0"/>
            </w:pPr>
            <w:r>
              <w:t>Nombre</w:t>
            </w:r>
          </w:p>
        </w:tc>
        <w:tc>
          <w:tcPr>
            <w:tcW w:w="1984" w:type="dxa"/>
          </w:tcPr>
          <w:p w:rsidR="009A2483" w:rsidRDefault="009A2483" w:rsidP="003519A4">
            <w:pPr>
              <w:spacing w:after="0" w:line="240" w:lineRule="auto"/>
              <w:jc w:val="center"/>
              <w:cnfStyle w:val="100000000000" w:firstRow="1" w:lastRow="0" w:firstColumn="0" w:lastColumn="0" w:oddVBand="0" w:evenVBand="0" w:oddHBand="0" w:evenHBand="0" w:firstRowFirstColumn="0" w:firstRowLastColumn="0" w:lastRowFirstColumn="0" w:lastRowLastColumn="0"/>
            </w:pPr>
            <w:r>
              <w:t>Clave</w:t>
            </w:r>
          </w:p>
        </w:tc>
        <w:tc>
          <w:tcPr>
            <w:tcW w:w="1471" w:type="dxa"/>
          </w:tcPr>
          <w:p w:rsidR="009A2483" w:rsidRDefault="009A2483" w:rsidP="003519A4">
            <w:pPr>
              <w:spacing w:after="0" w:line="240" w:lineRule="auto"/>
              <w:jc w:val="center"/>
              <w:cnfStyle w:val="100000000000" w:firstRow="1" w:lastRow="0" w:firstColumn="0" w:lastColumn="0" w:oddVBand="0" w:evenVBand="0" w:oddHBand="0" w:evenHBand="0" w:firstRowFirstColumn="0" w:firstRowLastColumn="0" w:lastRowFirstColumn="0" w:lastRowLastColumn="0"/>
            </w:pPr>
            <w:r>
              <w:t>Planos</w:t>
            </w:r>
          </w:p>
        </w:tc>
      </w:tr>
      <w:tr w:rsidR="009A2483" w:rsidTr="00031E7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901" w:type="dxa"/>
          </w:tcPr>
          <w:p w:rsidR="009A2483" w:rsidRDefault="009A2483" w:rsidP="003519A4">
            <w:pPr>
              <w:spacing w:after="0" w:line="240" w:lineRule="auto"/>
              <w:jc w:val="center"/>
              <w:rPr>
                <w:b w:val="0"/>
              </w:rPr>
            </w:pPr>
            <w:r>
              <w:rPr>
                <w:b w:val="0"/>
              </w:rPr>
              <w:t>1</w:t>
            </w:r>
          </w:p>
        </w:tc>
        <w:tc>
          <w:tcPr>
            <w:tcW w:w="4481" w:type="dxa"/>
          </w:tcPr>
          <w:p w:rsidR="009A2483" w:rsidRPr="009A2483" w:rsidRDefault="00A17482" w:rsidP="00A17482">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sz w:val="22"/>
                <w:lang w:eastAsia="es-MX"/>
              </w:rPr>
            </w:pPr>
            <w:r>
              <w:rPr>
                <w:rFonts w:cs="Calibri"/>
                <w:color w:val="000000"/>
                <w:lang w:eastAsia="es-MX"/>
              </w:rPr>
              <w:t>P</w:t>
            </w:r>
            <w:r w:rsidRPr="00A17482">
              <w:rPr>
                <w:rFonts w:cs="Calibri"/>
                <w:color w:val="000000"/>
                <w:lang w:eastAsia="es-MX"/>
              </w:rPr>
              <w:t>royecto de subestación eléctrica de 45 KVA</w:t>
            </w:r>
          </w:p>
        </w:tc>
        <w:tc>
          <w:tcPr>
            <w:tcW w:w="1984" w:type="dxa"/>
          </w:tcPr>
          <w:p w:rsidR="009A2483" w:rsidRPr="00815219" w:rsidRDefault="009A2483" w:rsidP="00A17482">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15835">
              <w:t>PRO-PEG-TEP-</w:t>
            </w:r>
            <w:r w:rsidR="00A17482">
              <w:t>11</w:t>
            </w:r>
          </w:p>
        </w:tc>
        <w:tc>
          <w:tcPr>
            <w:tcW w:w="1471" w:type="dxa"/>
          </w:tcPr>
          <w:p w:rsidR="009A2483" w:rsidRDefault="009A2483" w:rsidP="003519A4">
            <w:pPr>
              <w:spacing w:after="0" w:line="240" w:lineRule="auto"/>
              <w:jc w:val="center"/>
              <w:cnfStyle w:val="000000100000" w:firstRow="0" w:lastRow="0" w:firstColumn="0" w:lastColumn="0" w:oddVBand="0" w:evenVBand="0" w:oddHBand="1" w:evenHBand="0" w:firstRowFirstColumn="0" w:firstRowLastColumn="0" w:lastRowFirstColumn="0" w:lastRowLastColumn="0"/>
            </w:pPr>
            <w:r>
              <w:t>1</w:t>
            </w:r>
          </w:p>
        </w:tc>
      </w:tr>
      <w:tr w:rsidR="00A17482" w:rsidTr="00031E73">
        <w:trPr>
          <w:trHeight w:val="337"/>
          <w:jc w:val="center"/>
        </w:trPr>
        <w:tc>
          <w:tcPr>
            <w:cnfStyle w:val="001000000000" w:firstRow="0" w:lastRow="0" w:firstColumn="1" w:lastColumn="0" w:oddVBand="0" w:evenVBand="0" w:oddHBand="0" w:evenHBand="0" w:firstRowFirstColumn="0" w:firstRowLastColumn="0" w:lastRowFirstColumn="0" w:lastRowLastColumn="0"/>
            <w:tcW w:w="901" w:type="dxa"/>
          </w:tcPr>
          <w:p w:rsidR="00A17482" w:rsidRDefault="00031E73" w:rsidP="003519A4">
            <w:pPr>
              <w:spacing w:after="0" w:line="240" w:lineRule="auto"/>
              <w:jc w:val="center"/>
              <w:rPr>
                <w:b w:val="0"/>
              </w:rPr>
            </w:pPr>
            <w:r>
              <w:rPr>
                <w:b w:val="0"/>
              </w:rPr>
              <w:t>2</w:t>
            </w:r>
          </w:p>
        </w:tc>
        <w:tc>
          <w:tcPr>
            <w:tcW w:w="4481" w:type="dxa"/>
          </w:tcPr>
          <w:p w:rsidR="00A17482" w:rsidRDefault="00031E73" w:rsidP="00031E73">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D</w:t>
            </w:r>
            <w:r w:rsidRPr="00031E73">
              <w:rPr>
                <w:rFonts w:cs="Calibri"/>
                <w:color w:val="000000"/>
                <w:lang w:eastAsia="es-MX"/>
              </w:rPr>
              <w:t>iagrama unifilar y diagrama de botoneras</w:t>
            </w:r>
          </w:p>
        </w:tc>
        <w:tc>
          <w:tcPr>
            <w:tcW w:w="1984" w:type="dxa"/>
          </w:tcPr>
          <w:p w:rsidR="00A17482" w:rsidRPr="00443FF4" w:rsidRDefault="00031E73" w:rsidP="003519A4">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rsidRPr="00715835">
              <w:t>PRO-PEG-TEP-</w:t>
            </w:r>
            <w:r w:rsidR="003B32CA">
              <w:t>12</w:t>
            </w:r>
          </w:p>
        </w:tc>
        <w:tc>
          <w:tcPr>
            <w:tcW w:w="1471" w:type="dxa"/>
          </w:tcPr>
          <w:p w:rsidR="00A17482" w:rsidRDefault="00031E73" w:rsidP="003519A4">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t>1</w:t>
            </w:r>
          </w:p>
        </w:tc>
      </w:tr>
      <w:tr w:rsidR="00A17482" w:rsidTr="00031E7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901" w:type="dxa"/>
          </w:tcPr>
          <w:p w:rsidR="00A17482" w:rsidRDefault="00031E73" w:rsidP="003519A4">
            <w:pPr>
              <w:spacing w:after="0" w:line="240" w:lineRule="auto"/>
              <w:jc w:val="center"/>
              <w:rPr>
                <w:b w:val="0"/>
              </w:rPr>
            </w:pPr>
            <w:r>
              <w:rPr>
                <w:b w:val="0"/>
              </w:rPr>
              <w:t>3</w:t>
            </w:r>
          </w:p>
        </w:tc>
        <w:tc>
          <w:tcPr>
            <w:tcW w:w="4481" w:type="dxa"/>
          </w:tcPr>
          <w:p w:rsidR="00A17482" w:rsidRDefault="00031E73" w:rsidP="00031E73">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S</w:t>
            </w:r>
            <w:r w:rsidRPr="00031E73">
              <w:rPr>
                <w:rFonts w:cs="Calibri"/>
                <w:color w:val="000000"/>
                <w:lang w:eastAsia="es-MX"/>
              </w:rPr>
              <w:t xml:space="preserve">istemas de tierra física y sistema de pararrayos </w:t>
            </w:r>
          </w:p>
        </w:tc>
        <w:tc>
          <w:tcPr>
            <w:tcW w:w="1984" w:type="dxa"/>
          </w:tcPr>
          <w:p w:rsidR="00A17482" w:rsidRPr="00443FF4" w:rsidRDefault="00031E73" w:rsidP="003519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715835">
              <w:t>PRO-PEG-TEP-</w:t>
            </w:r>
            <w:r w:rsidR="003B32CA">
              <w:t>13</w:t>
            </w:r>
          </w:p>
        </w:tc>
        <w:tc>
          <w:tcPr>
            <w:tcW w:w="1471" w:type="dxa"/>
          </w:tcPr>
          <w:p w:rsidR="00A17482" w:rsidRDefault="00031E73" w:rsidP="003519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t>1</w:t>
            </w:r>
          </w:p>
        </w:tc>
      </w:tr>
      <w:tr w:rsidR="00A17482" w:rsidTr="00031E73">
        <w:trPr>
          <w:trHeight w:val="337"/>
          <w:jc w:val="center"/>
        </w:trPr>
        <w:tc>
          <w:tcPr>
            <w:cnfStyle w:val="001000000000" w:firstRow="0" w:lastRow="0" w:firstColumn="1" w:lastColumn="0" w:oddVBand="0" w:evenVBand="0" w:oddHBand="0" w:evenHBand="0" w:firstRowFirstColumn="0" w:firstRowLastColumn="0" w:lastRowFirstColumn="0" w:lastRowLastColumn="0"/>
            <w:tcW w:w="901" w:type="dxa"/>
          </w:tcPr>
          <w:p w:rsidR="00A17482" w:rsidRDefault="00031E73" w:rsidP="003519A4">
            <w:pPr>
              <w:spacing w:after="0" w:line="240" w:lineRule="auto"/>
              <w:jc w:val="center"/>
              <w:rPr>
                <w:b w:val="0"/>
              </w:rPr>
            </w:pPr>
            <w:r>
              <w:rPr>
                <w:b w:val="0"/>
              </w:rPr>
              <w:t>4</w:t>
            </w:r>
          </w:p>
        </w:tc>
        <w:tc>
          <w:tcPr>
            <w:tcW w:w="4481" w:type="dxa"/>
          </w:tcPr>
          <w:p w:rsidR="00A17482" w:rsidRDefault="00031E73" w:rsidP="00031E73">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S</w:t>
            </w:r>
            <w:r w:rsidRPr="00031E73">
              <w:rPr>
                <w:rFonts w:cs="Calibri"/>
                <w:color w:val="000000"/>
                <w:lang w:eastAsia="es-MX"/>
              </w:rPr>
              <w:t>istemas de iluminación exterior</w:t>
            </w:r>
          </w:p>
        </w:tc>
        <w:tc>
          <w:tcPr>
            <w:tcW w:w="1984" w:type="dxa"/>
          </w:tcPr>
          <w:p w:rsidR="00A17482" w:rsidRPr="00443FF4" w:rsidRDefault="00031E73" w:rsidP="003519A4">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rsidRPr="00715835">
              <w:t>PRO-PEG-TEP-</w:t>
            </w:r>
            <w:r w:rsidR="003B32CA">
              <w:t>14</w:t>
            </w:r>
          </w:p>
        </w:tc>
        <w:tc>
          <w:tcPr>
            <w:tcW w:w="1471" w:type="dxa"/>
          </w:tcPr>
          <w:p w:rsidR="00A17482" w:rsidRDefault="00031E73" w:rsidP="003519A4">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t>1</w:t>
            </w:r>
          </w:p>
        </w:tc>
      </w:tr>
      <w:tr w:rsidR="009A2483" w:rsidTr="00031E7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901" w:type="dxa"/>
          </w:tcPr>
          <w:p w:rsidR="009A2483" w:rsidRDefault="009A2483" w:rsidP="003519A4">
            <w:pPr>
              <w:spacing w:after="0" w:line="240" w:lineRule="auto"/>
              <w:jc w:val="center"/>
              <w:rPr>
                <w:b w:val="0"/>
              </w:rPr>
            </w:pPr>
          </w:p>
        </w:tc>
        <w:tc>
          <w:tcPr>
            <w:tcW w:w="4481" w:type="dxa"/>
          </w:tcPr>
          <w:p w:rsidR="009A2483" w:rsidRDefault="009A2483" w:rsidP="003519A4">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p>
        </w:tc>
        <w:tc>
          <w:tcPr>
            <w:tcW w:w="1984" w:type="dxa"/>
          </w:tcPr>
          <w:p w:rsidR="009A2483" w:rsidRPr="00443FF4" w:rsidRDefault="009A2483" w:rsidP="003519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Total</w:t>
            </w:r>
          </w:p>
        </w:tc>
        <w:tc>
          <w:tcPr>
            <w:tcW w:w="1471" w:type="dxa"/>
          </w:tcPr>
          <w:p w:rsidR="009A2483" w:rsidRPr="00443FF4" w:rsidRDefault="00031E73" w:rsidP="003519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4</w:t>
            </w:r>
          </w:p>
        </w:tc>
      </w:tr>
    </w:tbl>
    <w:p w:rsidR="009A2483" w:rsidRPr="00887633" w:rsidRDefault="009A2483" w:rsidP="009A2483">
      <w:pPr>
        <w:rPr>
          <w:sz w:val="16"/>
          <w:szCs w:val="16"/>
        </w:rPr>
      </w:pPr>
    </w:p>
    <w:p w:rsidR="00C7087F" w:rsidRDefault="00C7087F" w:rsidP="00C86070">
      <w:pPr>
        <w:pStyle w:val="SubtituloTtulo2"/>
        <w:numPr>
          <w:ilvl w:val="1"/>
          <w:numId w:val="28"/>
        </w:numPr>
      </w:pPr>
      <w:bookmarkStart w:id="289" w:name="_Toc38627449"/>
      <w:r>
        <w:t>Mecánicos</w:t>
      </w:r>
      <w:bookmarkEnd w:id="288"/>
      <w:bookmarkEnd w:id="289"/>
    </w:p>
    <w:p w:rsidR="00FA1594" w:rsidRDefault="00FA1594" w:rsidP="00B775EC">
      <w:r>
        <w:t xml:space="preserve">Los </w:t>
      </w:r>
      <w:r w:rsidR="00B775EC">
        <w:t>detalles</w:t>
      </w:r>
      <w:r>
        <w:t xml:space="preserve"> mecánicos incluyen </w:t>
      </w:r>
      <w:r w:rsidR="00B775EC">
        <w:t>el arreglo de múltiples y tren de descarga del cárcamo de bombeo donde se indica el tipo de bomba y caballaje correspondiente. Estos detalles se pueden apreciar en el plano de</w:t>
      </w:r>
      <w:r w:rsidR="00887633">
        <w:t xml:space="preserve">l </w:t>
      </w:r>
      <w:r w:rsidR="0018172A">
        <w:t>cárcamo de bombeo</w:t>
      </w:r>
      <w:r w:rsidR="00887633">
        <w:t>.</w:t>
      </w:r>
    </w:p>
    <w:p w:rsidR="00C7087F" w:rsidRDefault="00C7087F" w:rsidP="00C86070">
      <w:pPr>
        <w:pStyle w:val="SubtituloTtulo2"/>
        <w:numPr>
          <w:ilvl w:val="1"/>
          <w:numId w:val="28"/>
        </w:numPr>
      </w:pPr>
      <w:bookmarkStart w:id="290" w:name="_Toc33630399"/>
      <w:bookmarkStart w:id="291" w:name="_Toc38627450"/>
      <w:r>
        <w:t>Proceso</w:t>
      </w:r>
      <w:bookmarkEnd w:id="290"/>
      <w:bookmarkEnd w:id="291"/>
    </w:p>
    <w:p w:rsidR="00B775EC" w:rsidRDefault="00B775EC" w:rsidP="00B775EC">
      <w:r>
        <w:t>El proceso de RAFA + Humedales se puede apreciar en los planos de arreglo de conjunto</w:t>
      </w:r>
      <w:r w:rsidR="00887633">
        <w:t xml:space="preserve"> (sembrado general)</w:t>
      </w:r>
      <w:r>
        <w:t xml:space="preserve">, perfil hidráulico y diagrama de flujo. </w:t>
      </w:r>
    </w:p>
    <w:p w:rsidR="00887633" w:rsidRDefault="00887633" w:rsidP="00D67AF8">
      <w:pPr>
        <w:pStyle w:val="Tablatitulo"/>
      </w:pPr>
      <w:bookmarkStart w:id="292" w:name="_Toc38626759"/>
      <w:r>
        <w:t>Planos de proyecto del proceso</w:t>
      </w:r>
      <w:bookmarkEnd w:id="292"/>
    </w:p>
    <w:tbl>
      <w:tblPr>
        <w:tblStyle w:val="GridTable4Accent6"/>
        <w:tblW w:w="0" w:type="auto"/>
        <w:jc w:val="center"/>
        <w:tblLook w:val="04A0" w:firstRow="1" w:lastRow="0" w:firstColumn="1" w:lastColumn="0" w:noHBand="0" w:noVBand="1"/>
      </w:tblPr>
      <w:tblGrid>
        <w:gridCol w:w="704"/>
        <w:gridCol w:w="3692"/>
        <w:gridCol w:w="2188"/>
        <w:gridCol w:w="2056"/>
      </w:tblGrid>
      <w:tr w:rsidR="00887633" w:rsidTr="00B94D93">
        <w:trPr>
          <w:cnfStyle w:val="100000000000" w:firstRow="1" w:lastRow="0" w:firstColumn="0" w:lastColumn="0" w:oddVBand="0" w:evenVBand="0" w:oddHBand="0" w:evenHBand="0" w:firstRowFirstColumn="0" w:firstRowLastColumn="0" w:lastRowFirstColumn="0" w:lastRowLastColumn="0"/>
          <w:trHeight w:val="81"/>
          <w:jc w:val="center"/>
        </w:trPr>
        <w:tc>
          <w:tcPr>
            <w:cnfStyle w:val="001000000000" w:firstRow="0" w:lastRow="0" w:firstColumn="1" w:lastColumn="0" w:oddVBand="0" w:evenVBand="0" w:oddHBand="0" w:evenHBand="0" w:firstRowFirstColumn="0" w:firstRowLastColumn="0" w:lastRowFirstColumn="0" w:lastRowLastColumn="0"/>
            <w:tcW w:w="704" w:type="dxa"/>
          </w:tcPr>
          <w:p w:rsidR="00887633" w:rsidRDefault="00887633" w:rsidP="00B94D93">
            <w:pPr>
              <w:spacing w:after="0" w:line="240" w:lineRule="auto"/>
              <w:jc w:val="center"/>
            </w:pPr>
            <w:r>
              <w:t>No.</w:t>
            </w:r>
          </w:p>
        </w:tc>
        <w:tc>
          <w:tcPr>
            <w:tcW w:w="3692" w:type="dxa"/>
          </w:tcPr>
          <w:p w:rsidR="00887633" w:rsidRDefault="00887633"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Nombre</w:t>
            </w:r>
          </w:p>
        </w:tc>
        <w:tc>
          <w:tcPr>
            <w:tcW w:w="2188" w:type="dxa"/>
          </w:tcPr>
          <w:p w:rsidR="00887633" w:rsidRDefault="00887633"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Clave</w:t>
            </w:r>
          </w:p>
        </w:tc>
        <w:tc>
          <w:tcPr>
            <w:tcW w:w="2056" w:type="dxa"/>
          </w:tcPr>
          <w:p w:rsidR="00887633" w:rsidRDefault="00887633" w:rsidP="00B94D93">
            <w:pPr>
              <w:spacing w:after="0" w:line="240" w:lineRule="auto"/>
              <w:jc w:val="center"/>
              <w:cnfStyle w:val="100000000000" w:firstRow="1" w:lastRow="0" w:firstColumn="0" w:lastColumn="0" w:oddVBand="0" w:evenVBand="0" w:oddHBand="0" w:evenHBand="0" w:firstRowFirstColumn="0" w:firstRowLastColumn="0" w:lastRowFirstColumn="0" w:lastRowLastColumn="0"/>
            </w:pPr>
            <w:r>
              <w:t>Planos</w:t>
            </w:r>
          </w:p>
        </w:tc>
      </w:tr>
      <w:tr w:rsidR="00887633" w:rsidTr="00B94D9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704" w:type="dxa"/>
          </w:tcPr>
          <w:p w:rsidR="00887633" w:rsidRPr="007234F3" w:rsidRDefault="00887633" w:rsidP="00B94D93">
            <w:pPr>
              <w:spacing w:after="0" w:line="240" w:lineRule="auto"/>
              <w:jc w:val="center"/>
              <w:rPr>
                <w:b w:val="0"/>
              </w:rPr>
            </w:pPr>
            <w:r w:rsidRPr="007234F3">
              <w:rPr>
                <w:b w:val="0"/>
              </w:rPr>
              <w:t>1</w:t>
            </w:r>
          </w:p>
        </w:tc>
        <w:tc>
          <w:tcPr>
            <w:tcW w:w="3692" w:type="dxa"/>
          </w:tcPr>
          <w:p w:rsidR="00887633" w:rsidRPr="00815219" w:rsidRDefault="00A00F4A" w:rsidP="00887633">
            <w:pPr>
              <w:autoSpaceDE w:val="0"/>
              <w:autoSpaceDN w:val="0"/>
              <w:adjustRightInd w:val="0"/>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color w:val="000000"/>
                <w:lang w:eastAsia="es-MX"/>
              </w:rPr>
            </w:pPr>
            <w:r>
              <w:rPr>
                <w:rFonts w:cs="Calibri"/>
                <w:color w:val="000000"/>
                <w:lang w:eastAsia="es-MX"/>
              </w:rPr>
              <w:t>Perfil hidráulico</w:t>
            </w:r>
          </w:p>
        </w:tc>
        <w:tc>
          <w:tcPr>
            <w:tcW w:w="2188" w:type="dxa"/>
          </w:tcPr>
          <w:p w:rsidR="00887633" w:rsidRPr="007234F3" w:rsidRDefault="00A00F4A" w:rsidP="00B94D93">
            <w:pPr>
              <w:spacing w:after="0" w:line="240" w:lineRule="auto"/>
              <w:jc w:val="center"/>
              <w:cnfStyle w:val="000000100000" w:firstRow="0" w:lastRow="0" w:firstColumn="0" w:lastColumn="0" w:oddVBand="0" w:evenVBand="0" w:oddHBand="1" w:evenHBand="0" w:firstRowFirstColumn="0" w:firstRowLastColumn="0" w:lastRowFirstColumn="0" w:lastRowLastColumn="0"/>
            </w:pPr>
            <w:r>
              <w:t>PRO-PEG-TEP-00</w:t>
            </w:r>
          </w:p>
        </w:tc>
        <w:tc>
          <w:tcPr>
            <w:tcW w:w="2056" w:type="dxa"/>
          </w:tcPr>
          <w:p w:rsidR="00887633" w:rsidRPr="007234F3" w:rsidRDefault="00887633" w:rsidP="00B94D93">
            <w:pPr>
              <w:spacing w:after="0" w:line="240" w:lineRule="auto"/>
              <w:jc w:val="center"/>
              <w:cnfStyle w:val="000000100000" w:firstRow="0" w:lastRow="0" w:firstColumn="0" w:lastColumn="0" w:oddVBand="0" w:evenVBand="0" w:oddHBand="1" w:evenHBand="0" w:firstRowFirstColumn="0" w:firstRowLastColumn="0" w:lastRowFirstColumn="0" w:lastRowLastColumn="0"/>
            </w:pPr>
            <w:r>
              <w:t>1</w:t>
            </w:r>
          </w:p>
        </w:tc>
      </w:tr>
      <w:tr w:rsidR="00887633" w:rsidTr="00B94D93">
        <w:trPr>
          <w:trHeight w:val="337"/>
          <w:jc w:val="center"/>
        </w:trPr>
        <w:tc>
          <w:tcPr>
            <w:cnfStyle w:val="001000000000" w:firstRow="0" w:lastRow="0" w:firstColumn="1" w:lastColumn="0" w:oddVBand="0" w:evenVBand="0" w:oddHBand="0" w:evenHBand="0" w:firstRowFirstColumn="0" w:firstRowLastColumn="0" w:lastRowFirstColumn="0" w:lastRowLastColumn="0"/>
            <w:tcW w:w="704" w:type="dxa"/>
          </w:tcPr>
          <w:p w:rsidR="00887633" w:rsidRPr="007234F3" w:rsidRDefault="00887633" w:rsidP="00B94D93">
            <w:pPr>
              <w:spacing w:after="0" w:line="240" w:lineRule="auto"/>
              <w:jc w:val="center"/>
              <w:rPr>
                <w:b w:val="0"/>
              </w:rPr>
            </w:pPr>
            <w:r w:rsidRPr="007234F3">
              <w:rPr>
                <w:b w:val="0"/>
              </w:rPr>
              <w:t>2</w:t>
            </w:r>
          </w:p>
        </w:tc>
        <w:tc>
          <w:tcPr>
            <w:tcW w:w="3692" w:type="dxa"/>
          </w:tcPr>
          <w:p w:rsidR="00887633" w:rsidRPr="007234F3" w:rsidRDefault="00A00F4A" w:rsidP="00A00F4A">
            <w:pPr>
              <w:autoSpaceDE w:val="0"/>
              <w:autoSpaceDN w:val="0"/>
              <w:adjustRightInd w:val="0"/>
              <w:spacing w:after="0" w:line="240" w:lineRule="auto"/>
              <w:jc w:val="left"/>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Pr>
                <w:rFonts w:cs="Calibri"/>
                <w:color w:val="000000"/>
                <w:lang w:eastAsia="es-MX"/>
              </w:rPr>
              <w:t>S</w:t>
            </w:r>
            <w:r w:rsidRPr="00815219">
              <w:rPr>
                <w:rFonts w:cs="Calibri"/>
                <w:color w:val="000000"/>
                <w:lang w:eastAsia="es-MX"/>
              </w:rPr>
              <w:t xml:space="preserve">embrado general de la planta </w:t>
            </w:r>
          </w:p>
        </w:tc>
        <w:tc>
          <w:tcPr>
            <w:tcW w:w="2188" w:type="dxa"/>
          </w:tcPr>
          <w:p w:rsidR="00887633" w:rsidRPr="007234F3" w:rsidRDefault="00887633" w:rsidP="00B94D93">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815219">
              <w:t>P</w:t>
            </w:r>
            <w:r w:rsidR="00A00F4A">
              <w:t>RO-PEG-TEP-01</w:t>
            </w:r>
          </w:p>
        </w:tc>
        <w:tc>
          <w:tcPr>
            <w:tcW w:w="2056" w:type="dxa"/>
          </w:tcPr>
          <w:p w:rsidR="00887633" w:rsidRPr="007234F3" w:rsidRDefault="00887633" w:rsidP="00B94D93">
            <w:pPr>
              <w:spacing w:after="0" w:line="240" w:lineRule="auto"/>
              <w:jc w:val="center"/>
              <w:cnfStyle w:val="000000000000" w:firstRow="0" w:lastRow="0" w:firstColumn="0" w:lastColumn="0" w:oddVBand="0" w:evenVBand="0" w:oddHBand="0" w:evenHBand="0" w:firstRowFirstColumn="0" w:firstRowLastColumn="0" w:lastRowFirstColumn="0" w:lastRowLastColumn="0"/>
            </w:pPr>
            <w:r>
              <w:t>1</w:t>
            </w:r>
          </w:p>
        </w:tc>
      </w:tr>
      <w:tr w:rsidR="00887633" w:rsidTr="00B94D9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704" w:type="dxa"/>
          </w:tcPr>
          <w:p w:rsidR="00887633" w:rsidRPr="007234F3" w:rsidRDefault="00887633" w:rsidP="00B94D93">
            <w:pPr>
              <w:spacing w:after="0" w:line="240" w:lineRule="auto"/>
              <w:jc w:val="center"/>
            </w:pPr>
          </w:p>
        </w:tc>
        <w:tc>
          <w:tcPr>
            <w:tcW w:w="3692" w:type="dxa"/>
          </w:tcPr>
          <w:p w:rsidR="00887633" w:rsidRPr="007234F3" w:rsidRDefault="00887633" w:rsidP="00B94D93">
            <w:pPr>
              <w:spacing w:after="0" w:line="240" w:lineRule="auto"/>
              <w:cnfStyle w:val="000000100000" w:firstRow="0" w:lastRow="0" w:firstColumn="0" w:lastColumn="0" w:oddVBand="0" w:evenVBand="0" w:oddHBand="1" w:evenHBand="0" w:firstRowFirstColumn="0" w:firstRowLastColumn="0" w:lastRowFirstColumn="0" w:lastRowLastColumn="0"/>
              <w:rPr>
                <w:rFonts w:cs="Calibri"/>
                <w:color w:val="000000"/>
                <w:lang w:eastAsia="es-MX"/>
              </w:rPr>
            </w:pPr>
          </w:p>
        </w:tc>
        <w:tc>
          <w:tcPr>
            <w:tcW w:w="2188" w:type="dxa"/>
          </w:tcPr>
          <w:p w:rsidR="00887633" w:rsidRPr="00443FF4" w:rsidRDefault="00887633" w:rsidP="00B94D93">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Total</w:t>
            </w:r>
          </w:p>
        </w:tc>
        <w:tc>
          <w:tcPr>
            <w:tcW w:w="2056" w:type="dxa"/>
          </w:tcPr>
          <w:p w:rsidR="00887633" w:rsidRPr="00443FF4" w:rsidRDefault="00A00F4A" w:rsidP="00B94D93">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2</w:t>
            </w:r>
          </w:p>
        </w:tc>
      </w:tr>
    </w:tbl>
    <w:p w:rsidR="00C81F29" w:rsidRDefault="00C81F29" w:rsidP="00C81F29">
      <w:pPr>
        <w:pStyle w:val="SubtituloTtulo2"/>
        <w:numPr>
          <w:ilvl w:val="0"/>
          <w:numId w:val="0"/>
        </w:numPr>
        <w:ind w:left="499" w:hanging="357"/>
      </w:pPr>
      <w:bookmarkStart w:id="293" w:name="_Toc33630400"/>
    </w:p>
    <w:p w:rsidR="00A00F4A" w:rsidRDefault="00A00F4A" w:rsidP="00C81F29">
      <w:pPr>
        <w:pStyle w:val="SubtituloTtulo2"/>
        <w:numPr>
          <w:ilvl w:val="0"/>
          <w:numId w:val="0"/>
        </w:numPr>
        <w:ind w:left="499" w:hanging="357"/>
      </w:pPr>
    </w:p>
    <w:p w:rsidR="00C7087F" w:rsidRDefault="00C7087F" w:rsidP="00C86070">
      <w:pPr>
        <w:pStyle w:val="SubtituloTtulo2"/>
        <w:numPr>
          <w:ilvl w:val="1"/>
          <w:numId w:val="28"/>
        </w:numPr>
      </w:pPr>
      <w:bookmarkStart w:id="294" w:name="_Toc38627451"/>
      <w:r>
        <w:lastRenderedPageBreak/>
        <w:t>Topográficos</w:t>
      </w:r>
      <w:bookmarkEnd w:id="293"/>
      <w:bookmarkEnd w:id="294"/>
    </w:p>
    <w:p w:rsidR="00B775EC" w:rsidRDefault="00B775EC" w:rsidP="00B775EC">
      <w:r w:rsidRPr="006D0EE4">
        <w:t xml:space="preserve">Para la </w:t>
      </w:r>
      <w:r>
        <w:t xml:space="preserve">elaboración </w:t>
      </w:r>
      <w:r w:rsidRPr="006D0EE4">
        <w:t xml:space="preserve">de los planos topográficos, se revisaron y procesaron en gabinete, todos los registros, croquis, libretas y anotaciones obtenidos de los levantamientos topográficos, en donde se efectuaron los cálculos necesarios como cierres de poligonales, traslado de coordenadas, ajustes y balances de nivelaciones, secciones y configuraciones, y se dibujaron los planos en computadora, mediante la aplicación </w:t>
      </w:r>
      <w:r>
        <w:t>AutoCAD.</w:t>
      </w:r>
    </w:p>
    <w:p w:rsidR="00B775EC" w:rsidRDefault="00B775EC" w:rsidP="00B775EC">
      <w:r>
        <w:t>En cada plano se incluyeron</w:t>
      </w:r>
      <w:r w:rsidRPr="006D0EE4">
        <w:t xml:space="preserve"> dimensiones, escalas, referencias y bancos de nivel, croquis de localización, sellos, logotipos, información del contrato, antefirmas y demás información que se solicitó</w:t>
      </w:r>
      <w:r>
        <w:t xml:space="preserve"> en los TDR</w:t>
      </w:r>
      <w:r w:rsidRPr="006D0EE4">
        <w:t>.</w:t>
      </w:r>
    </w:p>
    <w:p w:rsidR="00B775EC" w:rsidRDefault="00B775EC" w:rsidP="00B775EC">
      <w:r>
        <w:t xml:space="preserve">Los planos obtenidos </w:t>
      </w:r>
      <w:r w:rsidR="007234F3">
        <w:t>se presentan en la siguiente tabla.</w:t>
      </w:r>
    </w:p>
    <w:p w:rsidR="007234F3" w:rsidRDefault="00443FF4" w:rsidP="00D67AF8">
      <w:pPr>
        <w:pStyle w:val="Tablatitulo"/>
      </w:pPr>
      <w:bookmarkStart w:id="295" w:name="_Toc38626760"/>
      <w:r>
        <w:t>Planos topográficos</w:t>
      </w:r>
      <w:r w:rsidR="00E80C37">
        <w:t xml:space="preserve"> del Proyecto</w:t>
      </w:r>
      <w:bookmarkEnd w:id="295"/>
    </w:p>
    <w:tbl>
      <w:tblPr>
        <w:tblStyle w:val="GridTable4Accent6"/>
        <w:tblW w:w="0" w:type="auto"/>
        <w:jc w:val="center"/>
        <w:tblLook w:val="04A0" w:firstRow="1" w:lastRow="0" w:firstColumn="1" w:lastColumn="0" w:noHBand="0" w:noVBand="1"/>
      </w:tblPr>
      <w:tblGrid>
        <w:gridCol w:w="704"/>
        <w:gridCol w:w="3692"/>
        <w:gridCol w:w="2188"/>
        <w:gridCol w:w="2056"/>
      </w:tblGrid>
      <w:tr w:rsidR="007234F3" w:rsidTr="007234F3">
        <w:trPr>
          <w:cnfStyle w:val="100000000000" w:firstRow="1" w:lastRow="0" w:firstColumn="0" w:lastColumn="0" w:oddVBand="0" w:evenVBand="0" w:oddHBand="0" w:evenHBand="0" w:firstRowFirstColumn="0" w:firstRowLastColumn="0" w:lastRowFirstColumn="0" w:lastRowLastColumn="0"/>
          <w:trHeight w:val="81"/>
          <w:jc w:val="center"/>
        </w:trPr>
        <w:tc>
          <w:tcPr>
            <w:cnfStyle w:val="001000000000" w:firstRow="0" w:lastRow="0" w:firstColumn="1" w:lastColumn="0" w:oddVBand="0" w:evenVBand="0" w:oddHBand="0" w:evenHBand="0" w:firstRowFirstColumn="0" w:firstRowLastColumn="0" w:lastRowFirstColumn="0" w:lastRowLastColumn="0"/>
            <w:tcW w:w="704" w:type="dxa"/>
          </w:tcPr>
          <w:p w:rsidR="007234F3" w:rsidRDefault="007234F3" w:rsidP="00443FF4">
            <w:pPr>
              <w:spacing w:after="0" w:line="240" w:lineRule="auto"/>
              <w:jc w:val="center"/>
            </w:pPr>
            <w:r>
              <w:t>No.</w:t>
            </w:r>
          </w:p>
        </w:tc>
        <w:tc>
          <w:tcPr>
            <w:tcW w:w="3692" w:type="dxa"/>
          </w:tcPr>
          <w:p w:rsidR="007234F3" w:rsidRDefault="007234F3" w:rsidP="00443FF4">
            <w:pPr>
              <w:spacing w:after="0" w:line="240" w:lineRule="auto"/>
              <w:jc w:val="center"/>
              <w:cnfStyle w:val="100000000000" w:firstRow="1" w:lastRow="0" w:firstColumn="0" w:lastColumn="0" w:oddVBand="0" w:evenVBand="0" w:oddHBand="0" w:evenHBand="0" w:firstRowFirstColumn="0" w:firstRowLastColumn="0" w:lastRowFirstColumn="0" w:lastRowLastColumn="0"/>
            </w:pPr>
            <w:r>
              <w:t>Nombre</w:t>
            </w:r>
          </w:p>
        </w:tc>
        <w:tc>
          <w:tcPr>
            <w:tcW w:w="2188" w:type="dxa"/>
          </w:tcPr>
          <w:p w:rsidR="007234F3" w:rsidRDefault="007234F3" w:rsidP="00443FF4">
            <w:pPr>
              <w:spacing w:after="0" w:line="240" w:lineRule="auto"/>
              <w:jc w:val="center"/>
              <w:cnfStyle w:val="100000000000" w:firstRow="1" w:lastRow="0" w:firstColumn="0" w:lastColumn="0" w:oddVBand="0" w:evenVBand="0" w:oddHBand="0" w:evenHBand="0" w:firstRowFirstColumn="0" w:firstRowLastColumn="0" w:lastRowFirstColumn="0" w:lastRowLastColumn="0"/>
            </w:pPr>
            <w:r>
              <w:t>Clave</w:t>
            </w:r>
          </w:p>
        </w:tc>
        <w:tc>
          <w:tcPr>
            <w:tcW w:w="2056" w:type="dxa"/>
          </w:tcPr>
          <w:p w:rsidR="007234F3" w:rsidRDefault="007234F3" w:rsidP="00443FF4">
            <w:pPr>
              <w:spacing w:after="0" w:line="240" w:lineRule="auto"/>
              <w:jc w:val="center"/>
              <w:cnfStyle w:val="100000000000" w:firstRow="1" w:lastRow="0" w:firstColumn="0" w:lastColumn="0" w:oddVBand="0" w:evenVBand="0" w:oddHBand="0" w:evenHBand="0" w:firstRowFirstColumn="0" w:firstRowLastColumn="0" w:lastRowFirstColumn="0" w:lastRowLastColumn="0"/>
            </w:pPr>
            <w:r>
              <w:t>Planos</w:t>
            </w:r>
          </w:p>
        </w:tc>
      </w:tr>
      <w:tr w:rsidR="007234F3" w:rsidTr="007234F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704" w:type="dxa"/>
          </w:tcPr>
          <w:p w:rsidR="007234F3" w:rsidRPr="007234F3" w:rsidRDefault="007234F3" w:rsidP="00443FF4">
            <w:pPr>
              <w:spacing w:after="0" w:line="240" w:lineRule="auto"/>
              <w:jc w:val="center"/>
              <w:rPr>
                <w:b w:val="0"/>
              </w:rPr>
            </w:pPr>
            <w:r w:rsidRPr="007234F3">
              <w:rPr>
                <w:b w:val="0"/>
              </w:rPr>
              <w:t>1</w:t>
            </w:r>
          </w:p>
        </w:tc>
        <w:tc>
          <w:tcPr>
            <w:tcW w:w="3692" w:type="dxa"/>
          </w:tcPr>
          <w:p w:rsidR="007234F3" w:rsidRPr="007234F3" w:rsidRDefault="007234F3" w:rsidP="00443FF4">
            <w:pPr>
              <w:spacing w:after="0" w:line="240" w:lineRule="auto"/>
              <w:cnfStyle w:val="000000100000" w:firstRow="0" w:lastRow="0" w:firstColumn="0" w:lastColumn="0" w:oddVBand="0" w:evenVBand="0" w:oddHBand="1" w:evenHBand="0" w:firstRowFirstColumn="0" w:firstRowLastColumn="0" w:lastRowFirstColumn="0" w:lastRowLastColumn="0"/>
            </w:pPr>
            <w:r w:rsidRPr="007234F3">
              <w:rPr>
                <w:rFonts w:cs="Calibri"/>
                <w:color w:val="000000"/>
                <w:lang w:eastAsia="es-MX"/>
              </w:rPr>
              <w:t>Levantamiento Topográfico, Trazo para Colector Marginal</w:t>
            </w:r>
            <w:r>
              <w:rPr>
                <w:rFonts w:cs="Calibri"/>
                <w:color w:val="000000"/>
                <w:lang w:eastAsia="es-MX"/>
              </w:rPr>
              <w:t xml:space="preserve"> </w:t>
            </w:r>
          </w:p>
        </w:tc>
        <w:tc>
          <w:tcPr>
            <w:tcW w:w="2188" w:type="dxa"/>
          </w:tcPr>
          <w:p w:rsidR="007234F3" w:rsidRPr="007234F3" w:rsidRDefault="007234F3" w:rsidP="00443FF4">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34F3">
              <w:t>TOP-PEG-TEP-01</w:t>
            </w:r>
          </w:p>
        </w:tc>
        <w:tc>
          <w:tcPr>
            <w:tcW w:w="2056" w:type="dxa"/>
          </w:tcPr>
          <w:p w:rsidR="007234F3" w:rsidRPr="007234F3" w:rsidRDefault="007234F3" w:rsidP="00443FF4">
            <w:pPr>
              <w:spacing w:after="0" w:line="240" w:lineRule="auto"/>
              <w:jc w:val="center"/>
              <w:cnfStyle w:val="000000100000" w:firstRow="0" w:lastRow="0" w:firstColumn="0" w:lastColumn="0" w:oddVBand="0" w:evenVBand="0" w:oddHBand="1" w:evenHBand="0" w:firstRowFirstColumn="0" w:firstRowLastColumn="0" w:lastRowFirstColumn="0" w:lastRowLastColumn="0"/>
            </w:pPr>
            <w:r>
              <w:t>1</w:t>
            </w:r>
          </w:p>
        </w:tc>
      </w:tr>
      <w:tr w:rsidR="007234F3" w:rsidTr="007234F3">
        <w:trPr>
          <w:trHeight w:val="337"/>
          <w:jc w:val="center"/>
        </w:trPr>
        <w:tc>
          <w:tcPr>
            <w:cnfStyle w:val="001000000000" w:firstRow="0" w:lastRow="0" w:firstColumn="1" w:lastColumn="0" w:oddVBand="0" w:evenVBand="0" w:oddHBand="0" w:evenHBand="0" w:firstRowFirstColumn="0" w:firstRowLastColumn="0" w:lastRowFirstColumn="0" w:lastRowLastColumn="0"/>
            <w:tcW w:w="704" w:type="dxa"/>
          </w:tcPr>
          <w:p w:rsidR="007234F3" w:rsidRPr="007234F3" w:rsidRDefault="007234F3" w:rsidP="00443FF4">
            <w:pPr>
              <w:spacing w:after="0" w:line="240" w:lineRule="auto"/>
              <w:jc w:val="center"/>
              <w:rPr>
                <w:b w:val="0"/>
              </w:rPr>
            </w:pPr>
            <w:r w:rsidRPr="007234F3">
              <w:rPr>
                <w:b w:val="0"/>
              </w:rPr>
              <w:t>2</w:t>
            </w:r>
          </w:p>
        </w:tc>
        <w:tc>
          <w:tcPr>
            <w:tcW w:w="3692" w:type="dxa"/>
          </w:tcPr>
          <w:p w:rsidR="007234F3" w:rsidRPr="007234F3" w:rsidRDefault="007234F3" w:rsidP="00443FF4">
            <w:pPr>
              <w:spacing w:after="0" w:line="240" w:lineRule="auto"/>
              <w:cnfStyle w:val="000000000000" w:firstRow="0" w:lastRow="0" w:firstColumn="0" w:lastColumn="0" w:oddVBand="0" w:evenVBand="0" w:oddHBand="0" w:evenHBand="0" w:firstRowFirstColumn="0" w:firstRowLastColumn="0" w:lastRowFirstColumn="0" w:lastRowLastColumn="0"/>
              <w:rPr>
                <w:rFonts w:cs="Calibri"/>
                <w:color w:val="000000"/>
                <w:lang w:eastAsia="es-MX"/>
              </w:rPr>
            </w:pPr>
            <w:r w:rsidRPr="007234F3">
              <w:rPr>
                <w:rFonts w:cs="Calibri"/>
                <w:color w:val="000000"/>
                <w:lang w:eastAsia="es-MX"/>
              </w:rPr>
              <w:t>Levantamiento Topográfico, Sitio para Planta de Tratamiento</w:t>
            </w:r>
          </w:p>
        </w:tc>
        <w:tc>
          <w:tcPr>
            <w:tcW w:w="2188" w:type="dxa"/>
          </w:tcPr>
          <w:p w:rsidR="007234F3" w:rsidRPr="007234F3" w:rsidRDefault="00443FF4" w:rsidP="00443FF4">
            <w:pPr>
              <w:spacing w:after="0" w:line="240" w:lineRule="auto"/>
              <w:jc w:val="center"/>
              <w:cnfStyle w:val="000000000000" w:firstRow="0" w:lastRow="0" w:firstColumn="0" w:lastColumn="0" w:oddVBand="0" w:evenVBand="0" w:oddHBand="0" w:evenHBand="0" w:firstRowFirstColumn="0" w:firstRowLastColumn="0" w:lastRowFirstColumn="0" w:lastRowLastColumn="0"/>
            </w:pPr>
            <w:r>
              <w:t>TOP-PEG-TEP-02</w:t>
            </w:r>
          </w:p>
        </w:tc>
        <w:tc>
          <w:tcPr>
            <w:tcW w:w="2056" w:type="dxa"/>
          </w:tcPr>
          <w:p w:rsidR="007234F3" w:rsidRPr="007234F3" w:rsidRDefault="007234F3" w:rsidP="00443FF4">
            <w:pPr>
              <w:spacing w:after="0" w:line="240" w:lineRule="auto"/>
              <w:jc w:val="center"/>
              <w:cnfStyle w:val="000000000000" w:firstRow="0" w:lastRow="0" w:firstColumn="0" w:lastColumn="0" w:oddVBand="0" w:evenVBand="0" w:oddHBand="0" w:evenHBand="0" w:firstRowFirstColumn="0" w:firstRowLastColumn="0" w:lastRowFirstColumn="0" w:lastRowLastColumn="0"/>
            </w:pPr>
            <w:r>
              <w:t>1</w:t>
            </w:r>
          </w:p>
        </w:tc>
      </w:tr>
      <w:tr w:rsidR="007234F3" w:rsidTr="007234F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704" w:type="dxa"/>
          </w:tcPr>
          <w:p w:rsidR="007234F3" w:rsidRPr="007234F3" w:rsidRDefault="007234F3" w:rsidP="00443FF4">
            <w:pPr>
              <w:spacing w:after="0" w:line="240" w:lineRule="auto"/>
              <w:jc w:val="center"/>
            </w:pPr>
          </w:p>
        </w:tc>
        <w:tc>
          <w:tcPr>
            <w:tcW w:w="3692" w:type="dxa"/>
          </w:tcPr>
          <w:p w:rsidR="007234F3" w:rsidRPr="007234F3" w:rsidRDefault="007234F3" w:rsidP="00443FF4">
            <w:pPr>
              <w:spacing w:after="0" w:line="240" w:lineRule="auto"/>
              <w:cnfStyle w:val="000000100000" w:firstRow="0" w:lastRow="0" w:firstColumn="0" w:lastColumn="0" w:oddVBand="0" w:evenVBand="0" w:oddHBand="1" w:evenHBand="0" w:firstRowFirstColumn="0" w:firstRowLastColumn="0" w:lastRowFirstColumn="0" w:lastRowLastColumn="0"/>
              <w:rPr>
                <w:rFonts w:cs="Calibri"/>
                <w:color w:val="000000"/>
                <w:lang w:eastAsia="es-MX"/>
              </w:rPr>
            </w:pPr>
          </w:p>
        </w:tc>
        <w:tc>
          <w:tcPr>
            <w:tcW w:w="2188" w:type="dxa"/>
          </w:tcPr>
          <w:p w:rsidR="007234F3" w:rsidRPr="00443FF4" w:rsidRDefault="00443FF4" w:rsidP="00443FF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Total</w:t>
            </w:r>
          </w:p>
        </w:tc>
        <w:tc>
          <w:tcPr>
            <w:tcW w:w="2056" w:type="dxa"/>
          </w:tcPr>
          <w:p w:rsidR="007234F3" w:rsidRPr="00443FF4" w:rsidRDefault="00443FF4" w:rsidP="00443FF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43FF4">
              <w:rPr>
                <w:b/>
              </w:rPr>
              <w:t>2</w:t>
            </w:r>
          </w:p>
        </w:tc>
      </w:tr>
    </w:tbl>
    <w:p w:rsidR="007234F3" w:rsidRDefault="007234F3" w:rsidP="00B775EC"/>
    <w:p w:rsidR="00552294" w:rsidRDefault="00C81F29" w:rsidP="00B775EC">
      <w:r>
        <w:t>Los planos se encuentran adjuntos en el Anexo 9.</w:t>
      </w:r>
    </w:p>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552294" w:rsidRDefault="00552294" w:rsidP="00B775EC"/>
    <w:p w:rsidR="00C7087F" w:rsidRPr="007313DF" w:rsidRDefault="00C7087F" w:rsidP="00C86070">
      <w:pPr>
        <w:pStyle w:val="TtulocapTtulo1"/>
        <w:numPr>
          <w:ilvl w:val="0"/>
          <w:numId w:val="56"/>
        </w:numPr>
      </w:pPr>
      <w:bookmarkStart w:id="296" w:name="_Toc519084466"/>
      <w:bookmarkStart w:id="297" w:name="_Toc529899955"/>
      <w:bookmarkStart w:id="298" w:name="_Toc8917283"/>
      <w:bookmarkStart w:id="299" w:name="_Toc17978065"/>
      <w:bookmarkStart w:id="300" w:name="_Toc33630401"/>
      <w:bookmarkStart w:id="301" w:name="_Toc38627452"/>
      <w:r w:rsidRPr="007313DF">
        <w:t>CATÁLOGO DE CONCEPTOS Y PRESUPUESTO</w:t>
      </w:r>
      <w:bookmarkEnd w:id="296"/>
      <w:bookmarkEnd w:id="297"/>
      <w:bookmarkEnd w:id="298"/>
      <w:bookmarkEnd w:id="299"/>
      <w:bookmarkEnd w:id="300"/>
      <w:bookmarkEnd w:id="301"/>
      <w:r w:rsidRPr="007313DF">
        <w:t xml:space="preserve">  </w:t>
      </w:r>
    </w:p>
    <w:p w:rsidR="00C7087F" w:rsidRDefault="00C7087F" w:rsidP="00C86070">
      <w:pPr>
        <w:pStyle w:val="SubtituloTtulo2"/>
        <w:numPr>
          <w:ilvl w:val="1"/>
          <w:numId w:val="56"/>
        </w:numPr>
        <w:rPr>
          <w:lang w:val="es-ES" w:eastAsia="es-ES"/>
        </w:rPr>
      </w:pPr>
      <w:bookmarkStart w:id="302" w:name="_Toc33630402"/>
      <w:bookmarkStart w:id="303" w:name="_Toc38627453"/>
      <w:r>
        <w:rPr>
          <w:lang w:val="es-ES" w:eastAsia="es-ES"/>
        </w:rPr>
        <w:t>C</w:t>
      </w:r>
      <w:r w:rsidRPr="001A73E4">
        <w:rPr>
          <w:lang w:val="es-ES" w:eastAsia="es-ES"/>
        </w:rPr>
        <w:t>atálogo</w:t>
      </w:r>
      <w:r>
        <w:rPr>
          <w:lang w:val="es-ES" w:eastAsia="es-ES"/>
        </w:rPr>
        <w:t xml:space="preserve"> de C</w:t>
      </w:r>
      <w:r w:rsidRPr="001A73E4">
        <w:rPr>
          <w:lang w:val="es-ES" w:eastAsia="es-ES"/>
        </w:rPr>
        <w:t xml:space="preserve">onceptos y </w:t>
      </w:r>
      <w:r>
        <w:rPr>
          <w:lang w:val="es-ES" w:eastAsia="es-ES"/>
        </w:rPr>
        <w:t>Actividades</w:t>
      </w:r>
      <w:bookmarkEnd w:id="302"/>
      <w:bookmarkEnd w:id="303"/>
    </w:p>
    <w:p w:rsidR="00C7087F" w:rsidRPr="00E90D0C" w:rsidRDefault="00C7087F" w:rsidP="00C7087F">
      <w:pPr>
        <w:rPr>
          <w:lang w:val="es-ES_tradnl"/>
        </w:rPr>
      </w:pPr>
      <w:r w:rsidRPr="00E90D0C">
        <w:rPr>
          <w:lang w:val="es-ES_tradnl"/>
        </w:rPr>
        <w:t>El catálogo de conceptos se presenta como parte de los requerimientos de licitación de la construcción del</w:t>
      </w:r>
      <w:r>
        <w:rPr>
          <w:lang w:val="es-ES_tradnl"/>
        </w:rPr>
        <w:t xml:space="preserve"> sistema</w:t>
      </w:r>
      <w:r w:rsidRPr="00E90D0C">
        <w:rPr>
          <w:lang w:val="es-ES_tradnl"/>
        </w:rPr>
        <w:t xml:space="preserve"> de </w:t>
      </w:r>
      <w:r>
        <w:rPr>
          <w:lang w:val="es-ES_tradnl"/>
        </w:rPr>
        <w:t>tratamiento</w:t>
      </w:r>
      <w:r w:rsidRPr="00E90D0C">
        <w:rPr>
          <w:lang w:val="es-ES_tradnl"/>
        </w:rPr>
        <w:t>. Este documento forma parte fundamental de la licitación con la finalidad de que los participantes puedan presentar su propuesta.</w:t>
      </w:r>
    </w:p>
    <w:p w:rsidR="00C7087F" w:rsidRDefault="00C7087F" w:rsidP="00C7087F">
      <w:r w:rsidRPr="00E90D0C">
        <w:t xml:space="preserve">El catálogo de conceptos y presupuesto base se han determinado de acuerdo a la volumetría obtenida para los diferentes conceptos de trabajo. Los conceptos y costos unitarios se obtuvieron del Catálogo General de Precios Unitarios de la </w:t>
      </w:r>
      <w:r>
        <w:t>CEA</w:t>
      </w:r>
      <w:r w:rsidRPr="00E90D0C">
        <w:t>. Para el caso de conceptos que no se encuentra dentro de</w:t>
      </w:r>
      <w:r>
        <w:t xml:space="preserve"> dicho</w:t>
      </w:r>
      <w:r w:rsidRPr="00E90D0C">
        <w:t xml:space="preserve"> catálogo, se ha realizado el análisis de precios unitarios.</w:t>
      </w:r>
    </w:p>
    <w:p w:rsidR="00C7087F" w:rsidRPr="00E90D0C" w:rsidRDefault="00C7087F" w:rsidP="00C7087F">
      <w:r w:rsidRPr="00E90D0C">
        <w:t xml:space="preserve">Los presupuestos se obtuvieron con la finalidad de que las autoridades correspondientes puedan licitar la ejecución de las obras, ya sea de manera conjunta o de manera disgregada según sus programas de inversión anualizados. </w:t>
      </w:r>
    </w:p>
    <w:p w:rsidR="00C7087F" w:rsidRDefault="00C7087F" w:rsidP="00C7087F">
      <w:pPr>
        <w:spacing w:after="0" w:line="240" w:lineRule="auto"/>
      </w:pPr>
      <w:r w:rsidRPr="00D01EAF">
        <w:t>El monto total que se requiere para la obra de colector</w:t>
      </w:r>
      <w:r w:rsidR="00347E24">
        <w:t xml:space="preserve"> y</w:t>
      </w:r>
      <w:r w:rsidRPr="00D01EAF">
        <w:t xml:space="preserve"> emisor </w:t>
      </w:r>
      <w:r w:rsidR="00347E24">
        <w:t>de la Delegación Pegueros</w:t>
      </w:r>
      <w:r w:rsidR="00347E24" w:rsidRPr="00C52760">
        <w:rPr>
          <w:rFonts w:eastAsia="Arial Unicode MS" w:cs="Arial Unicode MS"/>
        </w:rPr>
        <w:t xml:space="preserve"> </w:t>
      </w:r>
      <w:r w:rsidR="00347E24">
        <w:t xml:space="preserve">es de $2,062,326.63 </w:t>
      </w:r>
      <w:r w:rsidRPr="00D01EAF">
        <w:t xml:space="preserve">y </w:t>
      </w:r>
      <w:r w:rsidR="00347E24">
        <w:t xml:space="preserve">para la </w:t>
      </w:r>
      <w:r w:rsidRPr="00D01EAF">
        <w:t>PTAR asciende a</w:t>
      </w:r>
      <w:r w:rsidR="00347E24">
        <w:t xml:space="preserve"> $</w:t>
      </w:r>
      <w:r w:rsidR="00CF0EA4">
        <w:t xml:space="preserve"> </w:t>
      </w:r>
      <w:r w:rsidR="003037BE">
        <w:t>9,106,285.22</w:t>
      </w:r>
      <w:r w:rsidR="00CF0EA4">
        <w:t>, para un total de inversión de $ 1</w:t>
      </w:r>
      <w:r w:rsidR="003037BE">
        <w:t>1,168,611.85</w:t>
      </w:r>
      <w:r w:rsidRPr="00D01EAF">
        <w:t xml:space="preserve"> sin incluir IVA. </w:t>
      </w:r>
      <w:r>
        <w:t>El</w:t>
      </w:r>
      <w:r w:rsidRPr="00D01EAF">
        <w:t xml:space="preserve"> presupuesto </w:t>
      </w:r>
      <w:r>
        <w:t>por partida se presenta</w:t>
      </w:r>
      <w:r w:rsidRPr="00D01EAF">
        <w:t xml:space="preserve"> en la siguiente tabla.</w:t>
      </w:r>
    </w:p>
    <w:p w:rsidR="00C7087F" w:rsidRPr="008C46FF" w:rsidRDefault="00C7087F" w:rsidP="00C7087F">
      <w:pPr>
        <w:spacing w:after="0" w:line="240" w:lineRule="auto"/>
      </w:pPr>
    </w:p>
    <w:p w:rsidR="00C7087F" w:rsidRDefault="00196CC7" w:rsidP="00D67AF8">
      <w:pPr>
        <w:pStyle w:val="Tablatitulo"/>
      </w:pPr>
      <w:bookmarkStart w:id="304" w:name="_Toc38626761"/>
      <w:r>
        <w:t>Resumen del presupuesto base de la obra de colector y PTAR de Pegueros</w:t>
      </w:r>
      <w:bookmarkEnd w:id="304"/>
    </w:p>
    <w:tbl>
      <w:tblPr>
        <w:tblStyle w:val="GridTable4Accent6"/>
        <w:tblW w:w="8294" w:type="dxa"/>
        <w:jc w:val="center"/>
        <w:tblLook w:val="04A0" w:firstRow="1" w:lastRow="0" w:firstColumn="1" w:lastColumn="0" w:noHBand="0" w:noVBand="1"/>
      </w:tblPr>
      <w:tblGrid>
        <w:gridCol w:w="846"/>
        <w:gridCol w:w="5732"/>
        <w:gridCol w:w="1716"/>
      </w:tblGrid>
      <w:tr w:rsidR="007313DF" w:rsidRPr="007313DF" w:rsidTr="007313DF">
        <w:trPr>
          <w:cnfStyle w:val="100000000000" w:firstRow="1" w:lastRow="0" w:firstColumn="0" w:lastColumn="0" w:oddVBand="0" w:evenVBand="0" w:oddHBand="0"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FFFFFF"/>
                <w:szCs w:val="20"/>
                <w:lang w:eastAsia="es-MX"/>
              </w:rPr>
            </w:pPr>
            <w:r w:rsidRPr="007313DF">
              <w:rPr>
                <w:rFonts w:eastAsia="Times New Roman" w:cs="Calibri"/>
                <w:color w:val="FFFFFF"/>
                <w:szCs w:val="20"/>
                <w:lang w:eastAsia="es-MX"/>
              </w:rPr>
              <w:t>Partida</w:t>
            </w:r>
          </w:p>
        </w:tc>
        <w:tc>
          <w:tcPr>
            <w:tcW w:w="5732" w:type="dxa"/>
            <w:noWrap/>
            <w:hideMark/>
          </w:tcPr>
          <w:p w:rsidR="007313DF" w:rsidRPr="007313DF" w:rsidRDefault="007313DF" w:rsidP="007313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Cs w:val="20"/>
                <w:lang w:eastAsia="es-MX"/>
              </w:rPr>
            </w:pPr>
            <w:r w:rsidRPr="007313DF">
              <w:rPr>
                <w:rFonts w:eastAsia="Times New Roman" w:cs="Calibri"/>
                <w:color w:val="FFFFFF"/>
                <w:szCs w:val="20"/>
                <w:lang w:eastAsia="es-MX"/>
              </w:rPr>
              <w:t>Descripción</w:t>
            </w:r>
          </w:p>
        </w:tc>
        <w:tc>
          <w:tcPr>
            <w:tcW w:w="1716" w:type="dxa"/>
            <w:noWrap/>
            <w:hideMark/>
          </w:tcPr>
          <w:p w:rsidR="007313DF" w:rsidRPr="007313DF" w:rsidRDefault="007313DF" w:rsidP="007313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Cs w:val="20"/>
                <w:lang w:eastAsia="es-MX"/>
              </w:rPr>
            </w:pPr>
            <w:r w:rsidRPr="007313DF">
              <w:rPr>
                <w:rFonts w:eastAsia="Times New Roman" w:cs="Calibri"/>
                <w:color w:val="FFFFFF"/>
                <w:szCs w:val="20"/>
                <w:lang w:eastAsia="es-MX"/>
              </w:rPr>
              <w:t>Importe</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1</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0"/>
                <w:lang w:eastAsia="es-MX"/>
              </w:rPr>
            </w:pPr>
            <w:r>
              <w:rPr>
                <w:rFonts w:eastAsia="Times New Roman" w:cs="Calibri"/>
                <w:b/>
                <w:bCs/>
                <w:color w:val="000000"/>
                <w:szCs w:val="20"/>
                <w:lang w:eastAsia="es-MX"/>
              </w:rPr>
              <w:t>C</w:t>
            </w:r>
            <w:r w:rsidRPr="007313DF">
              <w:rPr>
                <w:rFonts w:eastAsia="Times New Roman" w:cs="Calibri"/>
                <w:b/>
                <w:bCs/>
                <w:color w:val="000000"/>
                <w:szCs w:val="20"/>
                <w:lang w:eastAsia="es-MX"/>
              </w:rPr>
              <w:t>olector 1</w:t>
            </w:r>
          </w:p>
        </w:tc>
        <w:tc>
          <w:tcPr>
            <w:tcW w:w="1716" w:type="dxa"/>
            <w:noWrap/>
            <w:hideMark/>
          </w:tcPr>
          <w:p w:rsidR="007313DF" w:rsidRPr="00347E24" w:rsidRDefault="007313DF" w:rsidP="007313D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Cs/>
                <w:color w:val="000000"/>
                <w:szCs w:val="20"/>
                <w:lang w:eastAsia="es-MX"/>
              </w:rPr>
            </w:pPr>
            <w:r w:rsidRPr="00347E24">
              <w:rPr>
                <w:rFonts w:eastAsia="Times New Roman" w:cs="Calibri"/>
                <w:bCs/>
                <w:color w:val="000000"/>
                <w:szCs w:val="20"/>
                <w:lang w:eastAsia="es-MX"/>
              </w:rPr>
              <w:t>$2,062,326.63</w:t>
            </w:r>
          </w:p>
        </w:tc>
      </w:tr>
      <w:tr w:rsidR="007313DF" w:rsidRPr="007313DF" w:rsidTr="007313DF">
        <w:trPr>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tcPr>
          <w:p w:rsidR="007313DF" w:rsidRPr="007313DF" w:rsidRDefault="007313DF" w:rsidP="007313DF">
            <w:pPr>
              <w:spacing w:after="0" w:line="240" w:lineRule="auto"/>
              <w:jc w:val="center"/>
              <w:rPr>
                <w:rFonts w:eastAsia="Times New Roman" w:cs="Calibri"/>
                <w:bCs w:val="0"/>
                <w:color w:val="000000"/>
                <w:szCs w:val="20"/>
                <w:lang w:eastAsia="es-MX"/>
              </w:rPr>
            </w:pPr>
            <w:r w:rsidRPr="007313DF">
              <w:rPr>
                <w:rFonts w:eastAsia="Times New Roman" w:cs="Calibri"/>
                <w:bCs w:val="0"/>
                <w:color w:val="000000"/>
                <w:szCs w:val="20"/>
                <w:lang w:eastAsia="es-MX"/>
              </w:rPr>
              <w:t>2</w:t>
            </w:r>
          </w:p>
        </w:tc>
        <w:tc>
          <w:tcPr>
            <w:tcW w:w="5732" w:type="dxa"/>
          </w:tcPr>
          <w:p w:rsidR="007313DF" w:rsidRPr="007313DF" w:rsidRDefault="007313DF" w:rsidP="007313DF">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Cs w:val="20"/>
                <w:lang w:eastAsia="es-MX"/>
              </w:rPr>
            </w:pPr>
            <w:r w:rsidRPr="007313DF">
              <w:rPr>
                <w:rFonts w:eastAsia="Times New Roman" w:cs="Calibri"/>
                <w:b/>
                <w:bCs/>
                <w:color w:val="000000"/>
                <w:szCs w:val="20"/>
                <w:lang w:eastAsia="es-MX"/>
              </w:rPr>
              <w:t>PTAR</w:t>
            </w:r>
          </w:p>
        </w:tc>
        <w:tc>
          <w:tcPr>
            <w:tcW w:w="1716" w:type="dxa"/>
            <w:noWrap/>
          </w:tcPr>
          <w:p w:rsidR="007313DF" w:rsidRPr="007313DF" w:rsidRDefault="007313DF" w:rsidP="007313D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2.1</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0"/>
                <w:lang w:eastAsia="es-MX"/>
              </w:rPr>
            </w:pPr>
            <w:r>
              <w:rPr>
                <w:rFonts w:eastAsia="Times New Roman" w:cs="Calibri"/>
                <w:b/>
                <w:bCs/>
                <w:color w:val="000000"/>
                <w:szCs w:val="20"/>
                <w:lang w:eastAsia="es-MX"/>
              </w:rPr>
              <w:t>P</w:t>
            </w:r>
            <w:r w:rsidRPr="007313DF">
              <w:rPr>
                <w:rFonts w:eastAsia="Times New Roman" w:cs="Calibri"/>
                <w:b/>
                <w:bCs/>
                <w:color w:val="000000"/>
                <w:szCs w:val="20"/>
                <w:lang w:eastAsia="es-MX"/>
              </w:rPr>
              <w:t>retratamiento</w:t>
            </w:r>
          </w:p>
        </w:tc>
        <w:tc>
          <w:tcPr>
            <w:tcW w:w="1716" w:type="dxa"/>
            <w:noWrap/>
            <w:hideMark/>
          </w:tcPr>
          <w:p w:rsidR="007313DF" w:rsidRPr="007313DF" w:rsidRDefault="007313DF" w:rsidP="007313D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$853,560.09</w:t>
            </w:r>
          </w:p>
        </w:tc>
      </w:tr>
      <w:tr w:rsidR="007313DF" w:rsidRPr="007313DF" w:rsidTr="007313DF">
        <w:trPr>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2.2</w:t>
            </w:r>
          </w:p>
        </w:tc>
        <w:tc>
          <w:tcPr>
            <w:tcW w:w="5732" w:type="dxa"/>
            <w:hideMark/>
          </w:tcPr>
          <w:p w:rsidR="007313DF" w:rsidRPr="007313DF" w:rsidRDefault="007313DF" w:rsidP="007313DF">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Cs w:val="20"/>
                <w:lang w:eastAsia="es-MX"/>
              </w:rPr>
            </w:pPr>
            <w:r>
              <w:rPr>
                <w:rFonts w:eastAsia="Times New Roman" w:cs="Calibri"/>
                <w:b/>
                <w:bCs/>
                <w:color w:val="000000"/>
                <w:szCs w:val="20"/>
                <w:lang w:eastAsia="es-MX"/>
              </w:rPr>
              <w:t>C</w:t>
            </w:r>
            <w:r w:rsidRPr="007313DF">
              <w:rPr>
                <w:rFonts w:eastAsia="Times New Roman" w:cs="Calibri"/>
                <w:b/>
                <w:bCs/>
                <w:color w:val="000000"/>
                <w:szCs w:val="20"/>
                <w:lang w:eastAsia="es-MX"/>
              </w:rPr>
              <w:t>árcamo de bombeo</w:t>
            </w:r>
          </w:p>
        </w:tc>
        <w:tc>
          <w:tcPr>
            <w:tcW w:w="1716" w:type="dxa"/>
            <w:noWrap/>
            <w:hideMark/>
          </w:tcPr>
          <w:p w:rsidR="007313DF" w:rsidRPr="007313DF" w:rsidRDefault="007313DF" w:rsidP="007313D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$1,458,915.14</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2.3</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0"/>
                <w:lang w:eastAsia="es-MX"/>
              </w:rPr>
            </w:pPr>
            <w:r>
              <w:rPr>
                <w:rFonts w:eastAsia="Times New Roman" w:cs="Calibri"/>
                <w:b/>
                <w:bCs/>
                <w:color w:val="000000"/>
                <w:szCs w:val="20"/>
                <w:lang w:eastAsia="es-MX"/>
              </w:rPr>
              <w:t>S</w:t>
            </w:r>
            <w:r w:rsidRPr="007313DF">
              <w:rPr>
                <w:rFonts w:eastAsia="Times New Roman" w:cs="Calibri"/>
                <w:b/>
                <w:bCs/>
                <w:color w:val="000000"/>
                <w:szCs w:val="20"/>
                <w:lang w:eastAsia="es-MX"/>
              </w:rPr>
              <w:t>istema RAFA</w:t>
            </w:r>
          </w:p>
        </w:tc>
        <w:tc>
          <w:tcPr>
            <w:tcW w:w="1716" w:type="dxa"/>
            <w:noWrap/>
            <w:hideMark/>
          </w:tcPr>
          <w:p w:rsidR="007313DF" w:rsidRPr="007313DF" w:rsidRDefault="007313DF" w:rsidP="003037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w:t>
            </w:r>
            <w:r w:rsidR="003037BE">
              <w:rPr>
                <w:rFonts w:eastAsia="Times New Roman" w:cs="Calibri"/>
                <w:color w:val="000000"/>
                <w:szCs w:val="20"/>
                <w:lang w:eastAsia="es-MX"/>
              </w:rPr>
              <w:t>2,061,715.22</w:t>
            </w:r>
          </w:p>
        </w:tc>
      </w:tr>
      <w:tr w:rsidR="007313DF" w:rsidRPr="007313DF" w:rsidTr="007313DF">
        <w:trPr>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2.4</w:t>
            </w:r>
          </w:p>
        </w:tc>
        <w:tc>
          <w:tcPr>
            <w:tcW w:w="5732" w:type="dxa"/>
            <w:hideMark/>
          </w:tcPr>
          <w:p w:rsidR="007313DF" w:rsidRPr="007313DF" w:rsidRDefault="007313DF" w:rsidP="007313DF">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H</w:t>
            </w:r>
            <w:r w:rsidRPr="007313DF">
              <w:rPr>
                <w:rFonts w:eastAsia="Times New Roman" w:cs="Calibri"/>
                <w:b/>
                <w:bCs/>
                <w:szCs w:val="20"/>
                <w:lang w:eastAsia="es-MX"/>
              </w:rPr>
              <w:t>umedales</w:t>
            </w:r>
          </w:p>
        </w:tc>
        <w:tc>
          <w:tcPr>
            <w:tcW w:w="1716" w:type="dxa"/>
            <w:noWrap/>
            <w:hideMark/>
          </w:tcPr>
          <w:p w:rsidR="007313DF" w:rsidRPr="007313DF" w:rsidRDefault="007313DF" w:rsidP="003037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$2,</w:t>
            </w:r>
            <w:r w:rsidR="003037BE">
              <w:rPr>
                <w:rFonts w:eastAsia="Times New Roman" w:cs="Calibri"/>
                <w:color w:val="000000"/>
                <w:szCs w:val="20"/>
                <w:lang w:eastAsia="es-MX"/>
              </w:rPr>
              <w:t>235,802.23</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2.5</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Lecho de S</w:t>
            </w:r>
            <w:r w:rsidRPr="007313DF">
              <w:rPr>
                <w:rFonts w:eastAsia="Times New Roman" w:cs="Calibri"/>
                <w:b/>
                <w:bCs/>
                <w:szCs w:val="20"/>
                <w:lang w:eastAsia="es-MX"/>
              </w:rPr>
              <w:t>ecados</w:t>
            </w:r>
          </w:p>
        </w:tc>
        <w:tc>
          <w:tcPr>
            <w:tcW w:w="1716" w:type="dxa"/>
            <w:noWrap/>
            <w:hideMark/>
          </w:tcPr>
          <w:p w:rsidR="007313DF" w:rsidRPr="007313DF" w:rsidRDefault="007313DF" w:rsidP="007313D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$555,368.37</w:t>
            </w:r>
          </w:p>
        </w:tc>
      </w:tr>
      <w:tr w:rsidR="007313DF" w:rsidRPr="007313DF" w:rsidTr="007313DF">
        <w:trPr>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2.7</w:t>
            </w:r>
          </w:p>
        </w:tc>
        <w:tc>
          <w:tcPr>
            <w:tcW w:w="5732" w:type="dxa"/>
            <w:hideMark/>
          </w:tcPr>
          <w:p w:rsidR="007313DF" w:rsidRPr="007313DF" w:rsidRDefault="007313DF" w:rsidP="007313DF">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C</w:t>
            </w:r>
            <w:r w:rsidRPr="007313DF">
              <w:rPr>
                <w:rFonts w:eastAsia="Times New Roman" w:cs="Calibri"/>
                <w:b/>
                <w:bCs/>
                <w:szCs w:val="20"/>
                <w:lang w:eastAsia="es-MX"/>
              </w:rPr>
              <w:t xml:space="preserve">aseta de </w:t>
            </w:r>
            <w:r>
              <w:rPr>
                <w:rFonts w:eastAsia="Times New Roman" w:cs="Calibri"/>
                <w:b/>
                <w:bCs/>
                <w:szCs w:val="20"/>
                <w:lang w:eastAsia="es-MX"/>
              </w:rPr>
              <w:t>Controles y V</w:t>
            </w:r>
            <w:r w:rsidRPr="007313DF">
              <w:rPr>
                <w:rFonts w:eastAsia="Times New Roman" w:cs="Calibri"/>
                <w:b/>
                <w:bCs/>
                <w:szCs w:val="20"/>
                <w:lang w:eastAsia="es-MX"/>
              </w:rPr>
              <w:t>igilancia</w:t>
            </w:r>
          </w:p>
        </w:tc>
        <w:tc>
          <w:tcPr>
            <w:tcW w:w="1716" w:type="dxa"/>
            <w:noWrap/>
            <w:hideMark/>
          </w:tcPr>
          <w:p w:rsidR="007313DF" w:rsidRPr="007313DF" w:rsidRDefault="007313DF" w:rsidP="003037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w:t>
            </w:r>
            <w:r w:rsidR="003037BE">
              <w:rPr>
                <w:rFonts w:eastAsia="Times New Roman" w:cs="Calibri"/>
                <w:color w:val="000000"/>
                <w:szCs w:val="20"/>
                <w:lang w:eastAsia="es-MX"/>
              </w:rPr>
              <w:t>269,851.78</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2.6</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T</w:t>
            </w:r>
            <w:r w:rsidRPr="007313DF">
              <w:rPr>
                <w:rFonts w:eastAsia="Times New Roman" w:cs="Calibri"/>
                <w:b/>
                <w:bCs/>
                <w:szCs w:val="20"/>
                <w:lang w:eastAsia="es-MX"/>
              </w:rPr>
              <w:t xml:space="preserve">anque de </w:t>
            </w:r>
            <w:r>
              <w:rPr>
                <w:rFonts w:eastAsia="Times New Roman" w:cs="Calibri"/>
                <w:b/>
                <w:bCs/>
                <w:szCs w:val="20"/>
                <w:lang w:eastAsia="es-MX"/>
              </w:rPr>
              <w:t>Contacto C</w:t>
            </w:r>
            <w:r w:rsidRPr="007313DF">
              <w:rPr>
                <w:rFonts w:eastAsia="Times New Roman" w:cs="Calibri"/>
                <w:b/>
                <w:bCs/>
                <w:szCs w:val="20"/>
                <w:lang w:eastAsia="es-MX"/>
              </w:rPr>
              <w:t>loro</w:t>
            </w:r>
          </w:p>
        </w:tc>
        <w:tc>
          <w:tcPr>
            <w:tcW w:w="1716" w:type="dxa"/>
            <w:noWrap/>
            <w:hideMark/>
          </w:tcPr>
          <w:p w:rsidR="007313DF" w:rsidRPr="007313DF" w:rsidRDefault="007313DF" w:rsidP="003037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w:t>
            </w:r>
            <w:r w:rsidR="003037BE">
              <w:rPr>
                <w:rFonts w:eastAsia="Times New Roman" w:cs="Calibri"/>
                <w:color w:val="000000"/>
                <w:szCs w:val="20"/>
                <w:lang w:eastAsia="es-MX"/>
              </w:rPr>
              <w:t>377,509.34</w:t>
            </w:r>
          </w:p>
        </w:tc>
      </w:tr>
      <w:tr w:rsidR="007313DF" w:rsidRPr="007313DF" w:rsidTr="007313DF">
        <w:trPr>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2.8</w:t>
            </w:r>
          </w:p>
        </w:tc>
        <w:tc>
          <w:tcPr>
            <w:tcW w:w="5732" w:type="dxa"/>
            <w:hideMark/>
          </w:tcPr>
          <w:p w:rsidR="007313DF" w:rsidRPr="007313DF" w:rsidRDefault="007313DF" w:rsidP="007313DF">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Subestación E</w:t>
            </w:r>
            <w:r w:rsidRPr="007313DF">
              <w:rPr>
                <w:rFonts w:eastAsia="Times New Roman" w:cs="Calibri"/>
                <w:b/>
                <w:bCs/>
                <w:szCs w:val="20"/>
                <w:lang w:eastAsia="es-MX"/>
              </w:rPr>
              <w:t xml:space="preserve">léctrica y </w:t>
            </w:r>
            <w:r>
              <w:rPr>
                <w:rFonts w:eastAsia="Times New Roman" w:cs="Calibri"/>
                <w:b/>
                <w:bCs/>
                <w:szCs w:val="20"/>
                <w:lang w:eastAsia="es-MX"/>
              </w:rPr>
              <w:t>E</w:t>
            </w:r>
            <w:r w:rsidRPr="007313DF">
              <w:rPr>
                <w:rFonts w:eastAsia="Times New Roman" w:cs="Calibri"/>
                <w:b/>
                <w:bCs/>
                <w:szCs w:val="20"/>
                <w:lang w:eastAsia="es-MX"/>
              </w:rPr>
              <w:t xml:space="preserve">quipamiento </w:t>
            </w:r>
            <w:r>
              <w:rPr>
                <w:rFonts w:eastAsia="Times New Roman" w:cs="Calibri"/>
                <w:b/>
                <w:bCs/>
                <w:szCs w:val="20"/>
                <w:lang w:eastAsia="es-MX"/>
              </w:rPr>
              <w:t>E</w:t>
            </w:r>
            <w:r w:rsidRPr="007313DF">
              <w:rPr>
                <w:rFonts w:eastAsia="Times New Roman" w:cs="Calibri"/>
                <w:b/>
                <w:bCs/>
                <w:szCs w:val="20"/>
                <w:lang w:eastAsia="es-MX"/>
              </w:rPr>
              <w:t>lectromecánico</w:t>
            </w:r>
          </w:p>
        </w:tc>
        <w:tc>
          <w:tcPr>
            <w:tcW w:w="1716" w:type="dxa"/>
            <w:noWrap/>
            <w:hideMark/>
          </w:tcPr>
          <w:p w:rsidR="007313DF" w:rsidRPr="007313DF" w:rsidRDefault="007313DF" w:rsidP="003037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w:t>
            </w:r>
            <w:r w:rsidR="003037BE">
              <w:rPr>
                <w:rFonts w:eastAsia="Times New Roman" w:cs="Calibri"/>
                <w:color w:val="000000"/>
                <w:szCs w:val="20"/>
                <w:lang w:eastAsia="es-MX"/>
              </w:rPr>
              <w:t>822,878.13</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rsidR="007313DF" w:rsidRPr="007313DF" w:rsidRDefault="007313DF" w:rsidP="007313DF">
            <w:pPr>
              <w:spacing w:after="0" w:line="240" w:lineRule="auto"/>
              <w:jc w:val="center"/>
              <w:rPr>
                <w:rFonts w:eastAsia="Times New Roman" w:cs="Calibri"/>
                <w:color w:val="000000"/>
                <w:szCs w:val="20"/>
                <w:lang w:eastAsia="es-MX"/>
              </w:rPr>
            </w:pPr>
            <w:r w:rsidRPr="007313DF">
              <w:rPr>
                <w:rFonts w:eastAsia="Times New Roman" w:cs="Calibri"/>
                <w:color w:val="000000"/>
                <w:szCs w:val="20"/>
                <w:lang w:eastAsia="es-MX"/>
              </w:rPr>
              <w:t>2.9</w:t>
            </w:r>
          </w:p>
        </w:tc>
        <w:tc>
          <w:tcPr>
            <w:tcW w:w="5732" w:type="dxa"/>
            <w:hideMark/>
          </w:tcPr>
          <w:p w:rsidR="007313DF" w:rsidRPr="007313DF" w:rsidRDefault="007313DF" w:rsidP="007313DF">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Calibri"/>
                <w:b/>
                <w:bCs/>
                <w:szCs w:val="20"/>
                <w:lang w:eastAsia="es-MX"/>
              </w:rPr>
            </w:pPr>
            <w:r>
              <w:rPr>
                <w:rFonts w:eastAsia="Times New Roman" w:cs="Calibri"/>
                <w:b/>
                <w:bCs/>
                <w:szCs w:val="20"/>
                <w:lang w:eastAsia="es-MX"/>
              </w:rPr>
              <w:t>Trabajos C</w:t>
            </w:r>
            <w:r w:rsidRPr="007313DF">
              <w:rPr>
                <w:rFonts w:eastAsia="Times New Roman" w:cs="Calibri"/>
                <w:b/>
                <w:bCs/>
                <w:szCs w:val="20"/>
                <w:lang w:eastAsia="es-MX"/>
              </w:rPr>
              <w:t>omplementarios</w:t>
            </w:r>
          </w:p>
        </w:tc>
        <w:tc>
          <w:tcPr>
            <w:tcW w:w="1716" w:type="dxa"/>
            <w:noWrap/>
            <w:hideMark/>
          </w:tcPr>
          <w:p w:rsidR="007313DF" w:rsidRPr="007313DF" w:rsidRDefault="007313DF" w:rsidP="007313D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0"/>
                <w:lang w:eastAsia="es-MX"/>
              </w:rPr>
            </w:pPr>
            <w:r w:rsidRPr="007313DF">
              <w:rPr>
                <w:rFonts w:eastAsia="Times New Roman" w:cs="Calibri"/>
                <w:color w:val="000000"/>
                <w:szCs w:val="20"/>
                <w:lang w:eastAsia="es-MX"/>
              </w:rPr>
              <w:t>$470,684.92</w:t>
            </w:r>
          </w:p>
        </w:tc>
      </w:tr>
      <w:tr w:rsidR="007313DF" w:rsidRPr="007313DF" w:rsidTr="007313DF">
        <w:trPr>
          <w:trHeight w:val="149"/>
          <w:jc w:val="center"/>
        </w:trPr>
        <w:tc>
          <w:tcPr>
            <w:cnfStyle w:val="001000000000" w:firstRow="0" w:lastRow="0" w:firstColumn="1" w:lastColumn="0" w:oddVBand="0" w:evenVBand="0" w:oddHBand="0" w:evenHBand="0" w:firstRowFirstColumn="0" w:firstRowLastColumn="0" w:lastRowFirstColumn="0" w:lastRowLastColumn="0"/>
            <w:tcW w:w="6578" w:type="dxa"/>
            <w:gridSpan w:val="2"/>
            <w:noWrap/>
            <w:hideMark/>
          </w:tcPr>
          <w:p w:rsidR="007313DF" w:rsidRPr="007313DF" w:rsidRDefault="007313DF" w:rsidP="007313DF">
            <w:pPr>
              <w:spacing w:after="0" w:line="240" w:lineRule="auto"/>
              <w:jc w:val="right"/>
              <w:rPr>
                <w:rFonts w:eastAsia="Times New Roman" w:cs="Calibri"/>
                <w:color w:val="000000"/>
                <w:szCs w:val="20"/>
                <w:lang w:eastAsia="es-MX"/>
              </w:rPr>
            </w:pPr>
            <w:r>
              <w:rPr>
                <w:rFonts w:eastAsia="Times New Roman" w:cs="Calibri"/>
                <w:color w:val="000000"/>
                <w:szCs w:val="20"/>
                <w:lang w:eastAsia="es-MX"/>
              </w:rPr>
              <w:t>T</w:t>
            </w:r>
            <w:r w:rsidRPr="007313DF">
              <w:rPr>
                <w:rFonts w:eastAsia="Times New Roman" w:cs="Calibri"/>
                <w:color w:val="000000"/>
                <w:szCs w:val="20"/>
                <w:lang w:eastAsia="es-MX"/>
              </w:rPr>
              <w:t xml:space="preserve">otal </w:t>
            </w:r>
            <w:r>
              <w:rPr>
                <w:rFonts w:eastAsia="Times New Roman" w:cs="Calibri"/>
                <w:color w:val="000000"/>
                <w:szCs w:val="20"/>
                <w:lang w:eastAsia="es-MX"/>
              </w:rPr>
              <w:t>si</w:t>
            </w:r>
            <w:r w:rsidRPr="007313DF">
              <w:rPr>
                <w:rFonts w:eastAsia="Times New Roman" w:cs="Calibri"/>
                <w:color w:val="000000"/>
                <w:szCs w:val="20"/>
                <w:lang w:eastAsia="es-MX"/>
              </w:rPr>
              <w:t>n IVA:</w:t>
            </w:r>
          </w:p>
        </w:tc>
        <w:tc>
          <w:tcPr>
            <w:tcW w:w="1716" w:type="dxa"/>
            <w:noWrap/>
            <w:hideMark/>
          </w:tcPr>
          <w:p w:rsidR="007313DF" w:rsidRPr="007313DF" w:rsidRDefault="003037BE" w:rsidP="003037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Cs w:val="20"/>
                <w:lang w:eastAsia="es-MX"/>
              </w:rPr>
            </w:pPr>
            <w:r>
              <w:rPr>
                <w:rFonts w:eastAsia="Times New Roman" w:cs="Calibri"/>
                <w:b/>
                <w:bCs/>
                <w:color w:val="000000"/>
                <w:szCs w:val="20"/>
                <w:lang w:eastAsia="es-MX"/>
              </w:rPr>
              <w:t>$11</w:t>
            </w:r>
            <w:r w:rsidR="007313DF" w:rsidRPr="007313DF">
              <w:rPr>
                <w:rFonts w:eastAsia="Times New Roman" w:cs="Calibri"/>
                <w:b/>
                <w:bCs/>
                <w:color w:val="000000"/>
                <w:szCs w:val="20"/>
                <w:lang w:eastAsia="es-MX"/>
              </w:rPr>
              <w:t>,</w:t>
            </w:r>
            <w:r>
              <w:rPr>
                <w:rFonts w:eastAsia="Times New Roman" w:cs="Calibri"/>
                <w:b/>
                <w:bCs/>
                <w:color w:val="000000"/>
                <w:szCs w:val="20"/>
                <w:lang w:eastAsia="es-MX"/>
              </w:rPr>
              <w:t>168,611.85</w:t>
            </w:r>
          </w:p>
        </w:tc>
      </w:tr>
      <w:tr w:rsidR="007313DF" w:rsidRPr="007313DF" w:rsidTr="007313DF">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578" w:type="dxa"/>
            <w:gridSpan w:val="2"/>
            <w:noWrap/>
            <w:hideMark/>
          </w:tcPr>
          <w:p w:rsidR="007313DF" w:rsidRPr="007313DF" w:rsidRDefault="007313DF" w:rsidP="007313DF">
            <w:pPr>
              <w:spacing w:after="0" w:line="240" w:lineRule="auto"/>
              <w:jc w:val="right"/>
              <w:rPr>
                <w:rFonts w:eastAsia="Times New Roman" w:cs="Calibri"/>
                <w:color w:val="000000"/>
                <w:szCs w:val="20"/>
                <w:lang w:eastAsia="es-MX"/>
              </w:rPr>
            </w:pPr>
            <w:r w:rsidRPr="007313DF">
              <w:rPr>
                <w:rFonts w:eastAsia="Times New Roman" w:cs="Calibri"/>
                <w:color w:val="000000"/>
                <w:szCs w:val="20"/>
                <w:lang w:eastAsia="es-MX"/>
              </w:rPr>
              <w:t>IVA 16.00%</w:t>
            </w:r>
          </w:p>
        </w:tc>
        <w:tc>
          <w:tcPr>
            <w:tcW w:w="1716" w:type="dxa"/>
            <w:noWrap/>
            <w:hideMark/>
          </w:tcPr>
          <w:p w:rsidR="007313DF" w:rsidRPr="007313DF" w:rsidRDefault="007313DF" w:rsidP="003037B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0"/>
                <w:lang w:eastAsia="es-MX"/>
              </w:rPr>
            </w:pPr>
            <w:r w:rsidRPr="007313DF">
              <w:rPr>
                <w:rFonts w:eastAsia="Times New Roman" w:cs="Calibri"/>
                <w:b/>
                <w:bCs/>
                <w:color w:val="000000"/>
                <w:szCs w:val="20"/>
                <w:lang w:eastAsia="es-MX"/>
              </w:rPr>
              <w:t>$1,7</w:t>
            </w:r>
            <w:r w:rsidR="003037BE">
              <w:rPr>
                <w:rFonts w:eastAsia="Times New Roman" w:cs="Calibri"/>
                <w:b/>
                <w:bCs/>
                <w:color w:val="000000"/>
                <w:szCs w:val="20"/>
                <w:lang w:eastAsia="es-MX"/>
              </w:rPr>
              <w:t>86,977.90</w:t>
            </w:r>
          </w:p>
        </w:tc>
      </w:tr>
      <w:tr w:rsidR="007313DF" w:rsidRPr="007313DF" w:rsidTr="007313DF">
        <w:trPr>
          <w:trHeight w:val="149"/>
          <w:jc w:val="center"/>
        </w:trPr>
        <w:tc>
          <w:tcPr>
            <w:cnfStyle w:val="001000000000" w:firstRow="0" w:lastRow="0" w:firstColumn="1" w:lastColumn="0" w:oddVBand="0" w:evenVBand="0" w:oddHBand="0" w:evenHBand="0" w:firstRowFirstColumn="0" w:firstRowLastColumn="0" w:lastRowFirstColumn="0" w:lastRowLastColumn="0"/>
            <w:tcW w:w="6578" w:type="dxa"/>
            <w:gridSpan w:val="2"/>
            <w:noWrap/>
            <w:hideMark/>
          </w:tcPr>
          <w:p w:rsidR="007313DF" w:rsidRPr="007313DF" w:rsidRDefault="007313DF" w:rsidP="007313DF">
            <w:pPr>
              <w:spacing w:after="0" w:line="240" w:lineRule="auto"/>
              <w:jc w:val="right"/>
              <w:rPr>
                <w:rFonts w:eastAsia="Times New Roman" w:cs="Calibri"/>
                <w:color w:val="000000"/>
                <w:szCs w:val="20"/>
                <w:lang w:eastAsia="es-MX"/>
              </w:rPr>
            </w:pPr>
            <w:r>
              <w:rPr>
                <w:rFonts w:eastAsia="Times New Roman" w:cs="Calibri"/>
                <w:color w:val="000000"/>
                <w:szCs w:val="20"/>
                <w:lang w:eastAsia="es-MX"/>
              </w:rPr>
              <w:t>T</w:t>
            </w:r>
            <w:r w:rsidRPr="007313DF">
              <w:rPr>
                <w:rFonts w:eastAsia="Times New Roman" w:cs="Calibri"/>
                <w:color w:val="000000"/>
                <w:szCs w:val="20"/>
                <w:lang w:eastAsia="es-MX"/>
              </w:rPr>
              <w:t xml:space="preserve">otal </w:t>
            </w:r>
            <w:r>
              <w:rPr>
                <w:rFonts w:eastAsia="Times New Roman" w:cs="Calibri"/>
                <w:color w:val="000000"/>
                <w:szCs w:val="20"/>
                <w:lang w:eastAsia="es-MX"/>
              </w:rPr>
              <w:t>co</w:t>
            </w:r>
            <w:r w:rsidRPr="007313DF">
              <w:rPr>
                <w:rFonts w:eastAsia="Times New Roman" w:cs="Calibri"/>
                <w:color w:val="000000"/>
                <w:szCs w:val="20"/>
                <w:lang w:eastAsia="es-MX"/>
              </w:rPr>
              <w:t>n IVA:</w:t>
            </w:r>
          </w:p>
        </w:tc>
        <w:tc>
          <w:tcPr>
            <w:tcW w:w="1716" w:type="dxa"/>
            <w:noWrap/>
            <w:hideMark/>
          </w:tcPr>
          <w:p w:rsidR="007313DF" w:rsidRPr="007313DF" w:rsidRDefault="007313DF" w:rsidP="003037B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Cs w:val="20"/>
                <w:lang w:eastAsia="es-MX"/>
              </w:rPr>
            </w:pPr>
            <w:r w:rsidRPr="007313DF">
              <w:rPr>
                <w:rFonts w:eastAsia="Times New Roman" w:cs="Calibri"/>
                <w:b/>
                <w:bCs/>
                <w:color w:val="000000"/>
                <w:szCs w:val="20"/>
                <w:lang w:eastAsia="es-MX"/>
              </w:rPr>
              <w:t>$12,</w:t>
            </w:r>
            <w:r w:rsidR="003037BE">
              <w:rPr>
                <w:rFonts w:eastAsia="Times New Roman" w:cs="Calibri"/>
                <w:b/>
                <w:bCs/>
                <w:color w:val="000000"/>
                <w:szCs w:val="20"/>
                <w:lang w:eastAsia="es-MX"/>
              </w:rPr>
              <w:t>95</w:t>
            </w:r>
            <w:r w:rsidRPr="007313DF">
              <w:rPr>
                <w:rFonts w:eastAsia="Times New Roman" w:cs="Calibri"/>
                <w:b/>
                <w:bCs/>
                <w:color w:val="000000"/>
                <w:szCs w:val="20"/>
                <w:lang w:eastAsia="es-MX"/>
              </w:rPr>
              <w:t>5,</w:t>
            </w:r>
            <w:r w:rsidR="003037BE">
              <w:rPr>
                <w:rFonts w:eastAsia="Times New Roman" w:cs="Calibri"/>
                <w:b/>
                <w:bCs/>
                <w:color w:val="000000"/>
                <w:szCs w:val="20"/>
                <w:lang w:eastAsia="es-MX"/>
              </w:rPr>
              <w:t>589.75</w:t>
            </w:r>
          </w:p>
        </w:tc>
      </w:tr>
    </w:tbl>
    <w:p w:rsidR="00C7087F" w:rsidRDefault="00C7087F" w:rsidP="00C7087F">
      <w:pPr>
        <w:rPr>
          <w:sz w:val="16"/>
          <w:szCs w:val="16"/>
        </w:rPr>
      </w:pPr>
    </w:p>
    <w:p w:rsidR="00C7087F" w:rsidRPr="00AB15D7" w:rsidRDefault="00C7087F" w:rsidP="00C7087F">
      <w:r>
        <w:t>E</w:t>
      </w:r>
      <w:r w:rsidRPr="00FB5459">
        <w:t xml:space="preserve">l programa general de los trabajos se ha elaborado conforme a las partidas del catálogo de conceptos y de acuerdo </w:t>
      </w:r>
      <w:r w:rsidRPr="00AB15D7">
        <w:t>a los tiempos requeridos para cada una mediante diagramas de barras por mes</w:t>
      </w:r>
      <w:r>
        <w:t>, donde se presenta la propuesta física y financiera para la ejecución de la obra</w:t>
      </w:r>
      <w:r w:rsidRPr="00AB15D7">
        <w:t xml:space="preserve">.  </w:t>
      </w:r>
    </w:p>
    <w:p w:rsidR="00C7087F" w:rsidRPr="00ED6C31" w:rsidRDefault="00C7087F" w:rsidP="00C7087F">
      <w:r w:rsidRPr="00AB15D7">
        <w:t xml:space="preserve">Se estima que el tiempo aproximado que se requiere para la construcción </w:t>
      </w:r>
      <w:r>
        <w:t>de la obra para</w:t>
      </w:r>
      <w:r w:rsidRPr="000E548B">
        <w:t xml:space="preserve"> </w:t>
      </w:r>
      <w:r>
        <w:t>Delegación Pegueros</w:t>
      </w:r>
      <w:r w:rsidRPr="00C52760">
        <w:rPr>
          <w:rFonts w:eastAsia="Arial Unicode MS" w:cs="Arial Unicode MS"/>
        </w:rPr>
        <w:t xml:space="preserve"> </w:t>
      </w:r>
      <w:r w:rsidRPr="008825DE">
        <w:t>es de</w:t>
      </w:r>
      <w:r w:rsidRPr="008825DE">
        <w:rPr>
          <w:b/>
        </w:rPr>
        <w:t xml:space="preserve"> 6 meses</w:t>
      </w:r>
      <w:r w:rsidRPr="008825DE">
        <w:t>, distribuidos por partida</w:t>
      </w:r>
      <w:r>
        <w:t xml:space="preserve"> y por cada concepto según catálogo</w:t>
      </w:r>
      <w:r w:rsidRPr="008825DE">
        <w:t>.</w:t>
      </w:r>
    </w:p>
    <w:p w:rsidR="00C7087F" w:rsidRDefault="00C7087F" w:rsidP="00C7087F">
      <w:r w:rsidRPr="00FB5459">
        <w:lastRenderedPageBreak/>
        <w:t xml:space="preserve">La programación propuesta podrá variar en función de las condiciones climatológicas y de la entrega de los recursos al momento de </w:t>
      </w:r>
      <w:r>
        <w:t>la</w:t>
      </w:r>
      <w:r w:rsidRPr="00FB5459">
        <w:t xml:space="preserve"> construcción</w:t>
      </w:r>
      <w:r>
        <w:t xml:space="preserve"> de la obra</w:t>
      </w:r>
      <w:r w:rsidRPr="00FB5459">
        <w:t>.</w:t>
      </w:r>
    </w:p>
    <w:p w:rsidR="00196CC7" w:rsidRDefault="00196CC7" w:rsidP="00D67AF8">
      <w:pPr>
        <w:pStyle w:val="Tablatitulo"/>
      </w:pPr>
      <w:bookmarkStart w:id="305" w:name="_Toc38626762"/>
      <w:r>
        <w:t>Programa general de la obra de colector y PTAR de Pegueros</w:t>
      </w:r>
      <w:bookmarkEnd w:id="305"/>
    </w:p>
    <w:p w:rsidR="00C7087F" w:rsidRDefault="00B51F87" w:rsidP="00C7087F">
      <w:pPr>
        <w:rPr>
          <w:noProof/>
          <w:lang w:eastAsia="es-MX"/>
        </w:rPr>
      </w:pPr>
      <w:r w:rsidRPr="00B51F87">
        <w:rPr>
          <w:noProof/>
          <w:lang w:eastAsia="es-MX"/>
        </w:rPr>
        <w:drawing>
          <wp:inline distT="0" distB="0" distL="0" distR="0">
            <wp:extent cx="6151880" cy="3309248"/>
            <wp:effectExtent l="0" t="0" r="127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51880" cy="3309248"/>
                    </a:xfrm>
                    <a:prstGeom prst="rect">
                      <a:avLst/>
                    </a:prstGeom>
                    <a:noFill/>
                    <a:ln>
                      <a:noFill/>
                    </a:ln>
                  </pic:spPr>
                </pic:pic>
              </a:graphicData>
            </a:graphic>
          </wp:inline>
        </w:drawing>
      </w:r>
    </w:p>
    <w:p w:rsidR="00C81F29" w:rsidRDefault="00C81F29" w:rsidP="00C81F29">
      <w:r>
        <w:t>El catalogo, presupuesto, programa, generadores se encuentran adjuntos en el Anexo 10.</w:t>
      </w:r>
    </w:p>
    <w:p w:rsidR="00CF0EA4" w:rsidRDefault="00CF0EA4"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7523BB" w:rsidRDefault="007523BB" w:rsidP="00212F9F">
      <w:pPr>
        <w:rPr>
          <w:lang w:val="es-ES" w:eastAsia="es-ES"/>
        </w:rPr>
      </w:pPr>
    </w:p>
    <w:p w:rsidR="00CF0EA4" w:rsidRDefault="00CF0EA4" w:rsidP="00212F9F">
      <w:pPr>
        <w:rPr>
          <w:lang w:val="es-ES" w:eastAsia="es-ES"/>
        </w:rPr>
      </w:pPr>
    </w:p>
    <w:p w:rsidR="00B51F87" w:rsidRDefault="00B51F87" w:rsidP="00212F9F">
      <w:pPr>
        <w:rPr>
          <w:lang w:val="es-ES" w:eastAsia="es-ES"/>
        </w:rPr>
      </w:pPr>
    </w:p>
    <w:p w:rsidR="00CF0EA4" w:rsidRDefault="00CF0EA4" w:rsidP="00212F9F">
      <w:pPr>
        <w:rPr>
          <w:lang w:val="es-ES" w:eastAsia="es-ES"/>
        </w:rPr>
      </w:pPr>
    </w:p>
    <w:p w:rsidR="00CF0EA4" w:rsidRDefault="00CF0EA4" w:rsidP="00212F9F">
      <w:pPr>
        <w:rPr>
          <w:lang w:val="es-ES" w:eastAsia="es-ES"/>
        </w:rPr>
      </w:pPr>
    </w:p>
    <w:p w:rsidR="00C7087F" w:rsidRDefault="00C7087F" w:rsidP="00C86070">
      <w:pPr>
        <w:pStyle w:val="TtulocapTtulo1"/>
        <w:numPr>
          <w:ilvl w:val="0"/>
          <w:numId w:val="56"/>
        </w:numPr>
      </w:pPr>
      <w:bookmarkStart w:id="306" w:name="_Toc449616398"/>
      <w:bookmarkStart w:id="307" w:name="_Toc406696421"/>
      <w:bookmarkStart w:id="308" w:name="_Toc452993936"/>
      <w:bookmarkStart w:id="309" w:name="_Toc519084467"/>
      <w:bookmarkStart w:id="310" w:name="_Toc529899956"/>
      <w:bookmarkStart w:id="311" w:name="_Toc8917284"/>
      <w:bookmarkStart w:id="312" w:name="_Toc17978066"/>
      <w:bookmarkStart w:id="313" w:name="_Toc33630406"/>
      <w:bookmarkStart w:id="314" w:name="_Toc38627454"/>
      <w:r w:rsidRPr="00C3239F">
        <w:lastRenderedPageBreak/>
        <w:t xml:space="preserve">ESPECIFICACIONES </w:t>
      </w:r>
      <w:bookmarkEnd w:id="306"/>
      <w:bookmarkEnd w:id="307"/>
      <w:bookmarkEnd w:id="308"/>
      <w:bookmarkEnd w:id="309"/>
      <w:bookmarkEnd w:id="310"/>
      <w:bookmarkEnd w:id="311"/>
      <w:bookmarkEnd w:id="312"/>
      <w:bookmarkEnd w:id="313"/>
      <w:r w:rsidR="00FC39B8">
        <w:t>TÉCNICAS</w:t>
      </w:r>
      <w:bookmarkEnd w:id="314"/>
    </w:p>
    <w:p w:rsidR="00C7087F" w:rsidRPr="00AD510F" w:rsidRDefault="00C7087F" w:rsidP="00C7087F">
      <w:r w:rsidRPr="00AD510F">
        <w:t xml:space="preserve">Las especificaciones generales de construcción se tomaron en base a las especificaciones de la CONAGUA, y en los casos de los conceptos que no se encuentran editados por esta dependencia, se elaboraron especificaciones particulares. </w:t>
      </w:r>
    </w:p>
    <w:p w:rsidR="00C7087F" w:rsidRPr="00AD510F" w:rsidRDefault="00C7087F" w:rsidP="00C7087F">
      <w:r w:rsidRPr="00AD510F">
        <w:t xml:space="preserve">Estas especificaciones se presentan descritas de acuerdo a los rubros del catálogo de conceptos, y en las que se presenta la definición del concepto y la forma de ejecución; así como la medición que aplica para fines de pago. </w:t>
      </w:r>
    </w:p>
    <w:p w:rsidR="00C7087F" w:rsidRDefault="00C7087F" w:rsidP="00C7087F">
      <w:r w:rsidRPr="00AD510F">
        <w:t xml:space="preserve">Las especificaciones constructivas definen el tipo, la calidad y los requerimientos de los materiales y equipos que forman parte de cada rubro de construcción, los cuales deberá observar y proporcionar el Contratista para la ejecución de las obras </w:t>
      </w:r>
      <w:r>
        <w:t xml:space="preserve">del </w:t>
      </w:r>
      <w:r w:rsidRPr="00AD510F">
        <w:t>proyecto.</w:t>
      </w:r>
    </w:p>
    <w:p w:rsidR="00C81F29" w:rsidRDefault="00C81F29" w:rsidP="00C81F29">
      <w:r>
        <w:t>Las especificaciones se encuentran adjuntos en el Anexo 11.</w:t>
      </w:r>
    </w:p>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Default="00C7087F" w:rsidP="00C7087F"/>
    <w:p w:rsidR="00C7087F" w:rsidRPr="00D330C2" w:rsidRDefault="00C7087F" w:rsidP="00C86070">
      <w:pPr>
        <w:pStyle w:val="TtulocapTtulo1"/>
        <w:numPr>
          <w:ilvl w:val="0"/>
          <w:numId w:val="56"/>
        </w:numPr>
        <w:rPr>
          <w:lang w:val="es-ES" w:eastAsia="es-ES"/>
        </w:rPr>
      </w:pPr>
      <w:bookmarkStart w:id="315" w:name="_Toc33630408"/>
      <w:bookmarkStart w:id="316" w:name="_Toc38627455"/>
      <w:r w:rsidRPr="00D330C2">
        <w:rPr>
          <w:lang w:val="es-ES" w:eastAsia="es-ES"/>
        </w:rPr>
        <w:lastRenderedPageBreak/>
        <w:t>MANUALES DE OPERACIÓN Y MANTENIMIENTO</w:t>
      </w:r>
      <w:bookmarkEnd w:id="315"/>
      <w:bookmarkEnd w:id="316"/>
    </w:p>
    <w:p w:rsidR="00C7087F" w:rsidRDefault="0073372B" w:rsidP="00C7087F">
      <w:r>
        <w:t xml:space="preserve">La </w:t>
      </w:r>
      <w:r w:rsidR="00C7087F" w:rsidRPr="001A746F">
        <w:t>operación y mantenimiento de un sistema</w:t>
      </w:r>
      <w:r w:rsidR="00C7087F">
        <w:t>,</w:t>
      </w:r>
      <w:r w:rsidR="00C7087F" w:rsidRPr="00B93F40">
        <w:t xml:space="preserve"> </w:t>
      </w:r>
      <w:r w:rsidR="00C7087F">
        <w:t>de cualquier servicio que fuere,</w:t>
      </w:r>
      <w:r w:rsidR="00C7087F" w:rsidRPr="001A746F">
        <w:t xml:space="preserve"> se define como la suma de una serie de tareas que deben realizarse habitualmente para aseverar la calidad del servicio. Si estas actividades no son efectuadas de manera eficiente, sin duda </w:t>
      </w:r>
      <w:r w:rsidR="00C7087F">
        <w:t>q</w:t>
      </w:r>
      <w:r w:rsidR="00C7087F" w:rsidRPr="001A746F">
        <w:t>ue los resultados serán poco satisfactorios, arrojando como consecuencia un servicio deficiente y no permanente.</w:t>
      </w:r>
    </w:p>
    <w:p w:rsidR="00C7087F" w:rsidRDefault="0073372B" w:rsidP="00C7087F">
      <w:r>
        <w:t>Dichas actividades son</w:t>
      </w:r>
      <w:r w:rsidR="00C7087F">
        <w:t xml:space="preserve"> de suma importancia para </w:t>
      </w:r>
      <w:r w:rsidR="00C7087F" w:rsidRPr="00394546">
        <w:t xml:space="preserve">asegurar </w:t>
      </w:r>
      <w:r w:rsidR="00C7087F">
        <w:t>el</w:t>
      </w:r>
      <w:r w:rsidR="00C7087F" w:rsidRPr="00394546">
        <w:t xml:space="preserve"> correcto funcionamiento</w:t>
      </w:r>
      <w:r w:rsidR="00C7087F">
        <w:t xml:space="preserve"> y</w:t>
      </w:r>
      <w:r w:rsidR="00C7087F" w:rsidRPr="00394546">
        <w:t xml:space="preserve"> la perdurabilidad durante </w:t>
      </w:r>
      <w:r w:rsidR="00C7087F">
        <w:t xml:space="preserve">toda </w:t>
      </w:r>
      <w:r w:rsidR="00C7087F" w:rsidRPr="00394546">
        <w:t>su vida útil, evitando su deterioro</w:t>
      </w:r>
      <w:r w:rsidR="00C7087F">
        <w:t xml:space="preserve"> antes de lo previsto</w:t>
      </w:r>
      <w:r w:rsidR="00C7087F" w:rsidRPr="00394546">
        <w:t>.</w:t>
      </w:r>
    </w:p>
    <w:p w:rsidR="00C7087F" w:rsidRDefault="00C7087F" w:rsidP="00C7087F">
      <w:r>
        <w:t xml:space="preserve">El manual de operación y mantenimiento de la planta de tratamiento de aguas residuales de la Delegación pegueros, pretende describir de forma clara y sencilla, los principales elementos que lo conforman, así como describir como se debe llevar a cabo la operación y mantenimiento básico. </w:t>
      </w:r>
    </w:p>
    <w:p w:rsidR="00C7087F" w:rsidRPr="00C257DA" w:rsidRDefault="00C7087F" w:rsidP="00C7087F">
      <w:pPr>
        <w:rPr>
          <w:b/>
          <w:lang w:val="es-ES" w:eastAsia="es-ES"/>
        </w:rPr>
      </w:pPr>
      <w:r>
        <w:t>El contenido del manual es el siguiente:</w:t>
      </w:r>
    </w:p>
    <w:p w:rsidR="00C7087F" w:rsidRPr="00717E4E" w:rsidRDefault="00C7087F" w:rsidP="00C86070">
      <w:pPr>
        <w:pStyle w:val="Prrafodelista"/>
        <w:numPr>
          <w:ilvl w:val="0"/>
          <w:numId w:val="57"/>
        </w:numPr>
        <w:rPr>
          <w:b/>
          <w:lang w:val="es-ES" w:eastAsia="es-ES"/>
        </w:rPr>
      </w:pPr>
      <w:r w:rsidRPr="00717E4E">
        <w:rPr>
          <w:b/>
          <w:lang w:val="es-ES" w:eastAsia="es-ES"/>
        </w:rPr>
        <w:t>Introducción</w:t>
      </w:r>
      <w:r w:rsidRPr="00717E4E">
        <w:rPr>
          <w:b/>
          <w:lang w:val="es-ES" w:eastAsia="es-ES"/>
        </w:rPr>
        <w:tab/>
      </w:r>
    </w:p>
    <w:p w:rsidR="00D330C2" w:rsidRPr="00717E4E" w:rsidRDefault="00D330C2" w:rsidP="00C86070">
      <w:pPr>
        <w:pStyle w:val="Prrafodelista"/>
        <w:numPr>
          <w:ilvl w:val="0"/>
          <w:numId w:val="57"/>
        </w:numPr>
        <w:rPr>
          <w:b/>
          <w:lang w:val="es-ES" w:eastAsia="es-ES"/>
        </w:rPr>
      </w:pPr>
      <w:r w:rsidRPr="00717E4E">
        <w:rPr>
          <w:b/>
          <w:lang w:val="es-ES" w:eastAsia="es-ES"/>
        </w:rPr>
        <w:t>Operación</w:t>
      </w:r>
    </w:p>
    <w:p w:rsidR="00C7087F" w:rsidRPr="00B93F40" w:rsidRDefault="00C7087F" w:rsidP="00D330C2">
      <w:pPr>
        <w:pStyle w:val="Prrafodelista"/>
        <w:rPr>
          <w:lang w:val="es-ES" w:eastAsia="es-ES"/>
        </w:rPr>
      </w:pPr>
      <w:r w:rsidRPr="00B93F40">
        <w:rPr>
          <w:lang w:val="es-ES" w:eastAsia="es-ES"/>
        </w:rPr>
        <w:t xml:space="preserve">Tratamiento Preliminar </w:t>
      </w:r>
    </w:p>
    <w:p w:rsidR="00C7087F" w:rsidRPr="00B93F40" w:rsidRDefault="00C7087F" w:rsidP="00D330C2">
      <w:pPr>
        <w:pStyle w:val="Prrafodelista"/>
        <w:rPr>
          <w:lang w:val="es-ES" w:eastAsia="es-ES"/>
        </w:rPr>
      </w:pPr>
      <w:r w:rsidRPr="00B93F40">
        <w:rPr>
          <w:lang w:val="es-ES" w:eastAsia="es-ES"/>
        </w:rPr>
        <w:t>Proceso Biológico</w:t>
      </w:r>
    </w:p>
    <w:p w:rsidR="00C7087F" w:rsidRPr="00B93F40" w:rsidRDefault="00C7087F" w:rsidP="00D330C2">
      <w:pPr>
        <w:pStyle w:val="Prrafodelista"/>
        <w:rPr>
          <w:lang w:val="es-ES" w:eastAsia="es-ES"/>
        </w:rPr>
      </w:pPr>
      <w:r w:rsidRPr="00B93F40">
        <w:rPr>
          <w:lang w:val="es-ES" w:eastAsia="es-ES"/>
        </w:rPr>
        <w:t>Desinfección</w:t>
      </w:r>
    </w:p>
    <w:p w:rsidR="00C7087F" w:rsidRDefault="00C7087F" w:rsidP="00D330C2">
      <w:pPr>
        <w:pStyle w:val="Prrafodelista"/>
        <w:rPr>
          <w:lang w:val="es-ES" w:eastAsia="es-ES"/>
        </w:rPr>
      </w:pPr>
      <w:r w:rsidRPr="00B93F40">
        <w:rPr>
          <w:lang w:val="es-ES" w:eastAsia="es-ES"/>
        </w:rPr>
        <w:t xml:space="preserve">Tratamiento de Lodos </w:t>
      </w:r>
    </w:p>
    <w:p w:rsidR="00D330C2" w:rsidRPr="00717E4E" w:rsidRDefault="00D330C2" w:rsidP="00C86070">
      <w:pPr>
        <w:pStyle w:val="Prrafodelista"/>
        <w:numPr>
          <w:ilvl w:val="0"/>
          <w:numId w:val="57"/>
        </w:numPr>
        <w:rPr>
          <w:b/>
          <w:lang w:val="es-ES" w:eastAsia="es-ES"/>
        </w:rPr>
      </w:pPr>
      <w:r w:rsidRPr="00717E4E">
        <w:rPr>
          <w:b/>
          <w:lang w:val="es-ES" w:eastAsia="es-ES"/>
        </w:rPr>
        <w:t>Mantenimiento</w:t>
      </w:r>
    </w:p>
    <w:p w:rsidR="00D330C2" w:rsidRDefault="00D330C2" w:rsidP="00D330C2">
      <w:pPr>
        <w:pStyle w:val="Prrafodelista"/>
        <w:rPr>
          <w:lang w:val="es-ES" w:eastAsia="es-ES"/>
        </w:rPr>
      </w:pPr>
      <w:r>
        <w:rPr>
          <w:lang w:val="es-ES" w:eastAsia="es-ES"/>
        </w:rPr>
        <w:t>Objetivo del Mantenimiento</w:t>
      </w:r>
    </w:p>
    <w:p w:rsidR="00D330C2" w:rsidRDefault="00D330C2" w:rsidP="00D330C2">
      <w:pPr>
        <w:pStyle w:val="Prrafodelista"/>
        <w:rPr>
          <w:lang w:val="es-ES" w:eastAsia="es-ES"/>
        </w:rPr>
      </w:pPr>
      <w:r>
        <w:rPr>
          <w:lang w:val="es-ES" w:eastAsia="es-ES"/>
        </w:rPr>
        <w:t>Planeación y Programación del Mantenimiento</w:t>
      </w:r>
    </w:p>
    <w:p w:rsidR="00D330C2" w:rsidRDefault="00D330C2" w:rsidP="00D330C2">
      <w:pPr>
        <w:pStyle w:val="Prrafodelista"/>
        <w:rPr>
          <w:lang w:val="es-ES" w:eastAsia="es-ES"/>
        </w:rPr>
      </w:pPr>
      <w:r>
        <w:rPr>
          <w:lang w:val="es-ES" w:eastAsia="es-ES"/>
        </w:rPr>
        <w:t>Mantenimiento Preventivo</w:t>
      </w:r>
    </w:p>
    <w:p w:rsidR="00D330C2" w:rsidRPr="00B93F40" w:rsidRDefault="00D330C2" w:rsidP="00D330C2">
      <w:pPr>
        <w:pStyle w:val="Prrafodelista"/>
        <w:rPr>
          <w:lang w:val="es-ES" w:eastAsia="es-ES"/>
        </w:rPr>
      </w:pPr>
      <w:r>
        <w:rPr>
          <w:lang w:val="es-ES" w:eastAsia="es-ES"/>
        </w:rPr>
        <w:t>Mantenimiento Correctivo</w:t>
      </w:r>
    </w:p>
    <w:p w:rsidR="00C7087F" w:rsidRPr="00717E4E" w:rsidRDefault="00C7087F" w:rsidP="00C86070">
      <w:pPr>
        <w:pStyle w:val="Prrafodelista"/>
        <w:numPr>
          <w:ilvl w:val="0"/>
          <w:numId w:val="57"/>
        </w:numPr>
        <w:rPr>
          <w:b/>
          <w:lang w:val="es-ES" w:eastAsia="es-ES"/>
        </w:rPr>
      </w:pPr>
      <w:r w:rsidRPr="00717E4E">
        <w:rPr>
          <w:b/>
          <w:lang w:val="es-ES" w:eastAsia="es-ES"/>
        </w:rPr>
        <w:t xml:space="preserve">Laboratorio </w:t>
      </w:r>
    </w:p>
    <w:p w:rsidR="00D330C2" w:rsidRDefault="00D330C2" w:rsidP="00D330C2">
      <w:pPr>
        <w:pStyle w:val="Prrafodelista"/>
        <w:rPr>
          <w:lang w:val="es-ES" w:eastAsia="es-ES"/>
        </w:rPr>
      </w:pPr>
      <w:r>
        <w:rPr>
          <w:lang w:val="es-ES" w:eastAsia="es-ES"/>
        </w:rPr>
        <w:t>Muestreo</w:t>
      </w:r>
    </w:p>
    <w:p w:rsidR="00D330C2" w:rsidRPr="00B93F40" w:rsidRDefault="00D330C2" w:rsidP="00D330C2">
      <w:pPr>
        <w:pStyle w:val="Prrafodelista"/>
        <w:rPr>
          <w:lang w:val="es-ES" w:eastAsia="es-ES"/>
        </w:rPr>
      </w:pPr>
      <w:r>
        <w:rPr>
          <w:lang w:val="es-ES" w:eastAsia="es-ES"/>
        </w:rPr>
        <w:t>Medición de Parámetros de Calidad</w:t>
      </w:r>
    </w:p>
    <w:p w:rsidR="00C7087F" w:rsidRPr="00717E4E" w:rsidRDefault="00C7087F" w:rsidP="00C86070">
      <w:pPr>
        <w:pStyle w:val="Prrafodelista"/>
        <w:numPr>
          <w:ilvl w:val="0"/>
          <w:numId w:val="57"/>
        </w:numPr>
        <w:rPr>
          <w:b/>
          <w:lang w:val="es-ES" w:eastAsia="es-ES"/>
        </w:rPr>
      </w:pPr>
      <w:r w:rsidRPr="00717E4E">
        <w:rPr>
          <w:b/>
          <w:lang w:val="es-ES" w:eastAsia="es-ES"/>
        </w:rPr>
        <w:t>Registro y Reportes</w:t>
      </w:r>
    </w:p>
    <w:p w:rsidR="00C7087F" w:rsidRPr="00717E4E" w:rsidRDefault="00C7087F" w:rsidP="00C86070">
      <w:pPr>
        <w:pStyle w:val="Prrafodelista"/>
        <w:numPr>
          <w:ilvl w:val="0"/>
          <w:numId w:val="57"/>
        </w:numPr>
        <w:rPr>
          <w:b/>
          <w:lang w:val="es-ES" w:eastAsia="es-ES"/>
        </w:rPr>
      </w:pPr>
      <w:r w:rsidRPr="00717E4E">
        <w:rPr>
          <w:b/>
          <w:lang w:val="es-ES" w:eastAsia="es-ES"/>
        </w:rPr>
        <w:t>Personal</w:t>
      </w:r>
    </w:p>
    <w:p w:rsidR="00D330C2" w:rsidRPr="00717E4E" w:rsidRDefault="00D330C2" w:rsidP="00C86070">
      <w:pPr>
        <w:pStyle w:val="Prrafodelista"/>
        <w:numPr>
          <w:ilvl w:val="0"/>
          <w:numId w:val="57"/>
        </w:numPr>
        <w:rPr>
          <w:b/>
          <w:lang w:val="es-ES" w:eastAsia="es-ES"/>
        </w:rPr>
      </w:pPr>
      <w:r w:rsidRPr="00717E4E">
        <w:rPr>
          <w:b/>
          <w:lang w:val="es-ES" w:eastAsia="es-ES"/>
        </w:rPr>
        <w:t>Normas de Seguridad, Higiene y de Personal</w:t>
      </w:r>
    </w:p>
    <w:p w:rsidR="00D330C2" w:rsidRPr="00D330C2" w:rsidRDefault="00D330C2" w:rsidP="00D330C2">
      <w:pPr>
        <w:pStyle w:val="Prrafodelista"/>
        <w:rPr>
          <w:lang w:val="es-ES" w:eastAsia="es-ES"/>
        </w:rPr>
      </w:pPr>
      <w:r w:rsidRPr="00D330C2">
        <w:rPr>
          <w:lang w:val="es-ES" w:eastAsia="es-ES"/>
        </w:rPr>
        <w:t xml:space="preserve">Normas de </w:t>
      </w:r>
      <w:r>
        <w:rPr>
          <w:lang w:val="es-ES" w:eastAsia="es-ES"/>
        </w:rPr>
        <w:t>Seguridad dentro de la Planta</w:t>
      </w:r>
    </w:p>
    <w:p w:rsidR="00D330C2" w:rsidRPr="00D330C2" w:rsidRDefault="00D330C2" w:rsidP="00D330C2">
      <w:pPr>
        <w:pStyle w:val="Prrafodelista"/>
        <w:rPr>
          <w:lang w:val="es-ES" w:eastAsia="es-ES"/>
        </w:rPr>
      </w:pPr>
      <w:r w:rsidRPr="00D330C2">
        <w:rPr>
          <w:lang w:val="es-ES" w:eastAsia="es-ES"/>
        </w:rPr>
        <w:t>Normas d</w:t>
      </w:r>
      <w:r>
        <w:rPr>
          <w:lang w:val="es-ES" w:eastAsia="es-ES"/>
        </w:rPr>
        <w:t>e Higiene dentro de la Planta</w:t>
      </w:r>
    </w:p>
    <w:p w:rsidR="00D330C2" w:rsidRPr="00D330C2" w:rsidRDefault="00D330C2" w:rsidP="00D330C2">
      <w:pPr>
        <w:pStyle w:val="Prrafodelista"/>
        <w:rPr>
          <w:lang w:val="es-ES" w:eastAsia="es-ES"/>
        </w:rPr>
      </w:pPr>
      <w:r w:rsidRPr="00D330C2">
        <w:rPr>
          <w:lang w:val="es-ES" w:eastAsia="es-ES"/>
        </w:rPr>
        <w:t xml:space="preserve">Normas </w:t>
      </w:r>
      <w:r>
        <w:rPr>
          <w:lang w:val="es-ES" w:eastAsia="es-ES"/>
        </w:rPr>
        <w:t>para el Personal de Operación</w:t>
      </w:r>
    </w:p>
    <w:p w:rsidR="00D330C2" w:rsidRPr="00D330C2" w:rsidRDefault="00D330C2" w:rsidP="00D330C2">
      <w:pPr>
        <w:pStyle w:val="Prrafodelista"/>
        <w:rPr>
          <w:lang w:val="es-ES" w:eastAsia="es-ES"/>
        </w:rPr>
      </w:pPr>
      <w:r>
        <w:rPr>
          <w:lang w:val="es-ES" w:eastAsia="es-ES"/>
        </w:rPr>
        <w:t>Normas para Visitantes</w:t>
      </w:r>
    </w:p>
    <w:p w:rsidR="00D330C2" w:rsidRPr="00D330C2" w:rsidRDefault="00D330C2" w:rsidP="00D330C2">
      <w:pPr>
        <w:pStyle w:val="Prrafodelista"/>
        <w:rPr>
          <w:lang w:val="es-ES" w:eastAsia="es-ES"/>
        </w:rPr>
      </w:pPr>
      <w:r w:rsidRPr="00D330C2">
        <w:rPr>
          <w:lang w:val="es-ES" w:eastAsia="es-ES"/>
        </w:rPr>
        <w:t>E</w:t>
      </w:r>
      <w:r>
        <w:rPr>
          <w:lang w:val="es-ES" w:eastAsia="es-ES"/>
        </w:rPr>
        <w:t>quipo y Material de Seguridad</w:t>
      </w:r>
    </w:p>
    <w:p w:rsidR="00D330C2" w:rsidRPr="00D330C2" w:rsidRDefault="00D330C2" w:rsidP="00D330C2">
      <w:pPr>
        <w:pStyle w:val="Prrafodelista"/>
        <w:rPr>
          <w:lang w:val="es-ES" w:eastAsia="es-ES"/>
        </w:rPr>
      </w:pPr>
      <w:r w:rsidRPr="00D330C2">
        <w:rPr>
          <w:lang w:val="es-ES" w:eastAsia="es-ES"/>
        </w:rPr>
        <w:t>Man</w:t>
      </w:r>
      <w:r>
        <w:rPr>
          <w:lang w:val="es-ES" w:eastAsia="es-ES"/>
        </w:rPr>
        <w:t>ejo de Materiales y Reactivos</w:t>
      </w:r>
    </w:p>
    <w:p w:rsidR="00D330C2" w:rsidRPr="00D330C2" w:rsidRDefault="00D330C2" w:rsidP="00D330C2">
      <w:pPr>
        <w:pStyle w:val="Prrafodelista"/>
        <w:rPr>
          <w:lang w:val="es-ES" w:eastAsia="es-ES"/>
        </w:rPr>
      </w:pPr>
      <w:r>
        <w:rPr>
          <w:lang w:val="es-ES" w:eastAsia="es-ES"/>
        </w:rPr>
        <w:t>Manejo de Polímeros</w:t>
      </w:r>
    </w:p>
    <w:p w:rsidR="00D330C2" w:rsidRPr="00D330C2" w:rsidRDefault="00D330C2" w:rsidP="00D330C2">
      <w:pPr>
        <w:pStyle w:val="Prrafodelista"/>
        <w:rPr>
          <w:lang w:val="es-ES" w:eastAsia="es-ES"/>
        </w:rPr>
      </w:pPr>
      <w:r w:rsidRPr="00D330C2">
        <w:rPr>
          <w:lang w:val="es-ES" w:eastAsia="es-ES"/>
        </w:rPr>
        <w:t>M</w:t>
      </w:r>
      <w:r>
        <w:rPr>
          <w:lang w:val="es-ES" w:eastAsia="es-ES"/>
        </w:rPr>
        <w:t>anejo de Hipoclorito de Sodio</w:t>
      </w:r>
    </w:p>
    <w:p w:rsidR="00D330C2" w:rsidRPr="00717E4E" w:rsidRDefault="00D330C2" w:rsidP="00C86070">
      <w:pPr>
        <w:pStyle w:val="Prrafodelista"/>
        <w:numPr>
          <w:ilvl w:val="0"/>
          <w:numId w:val="57"/>
        </w:numPr>
        <w:rPr>
          <w:b/>
          <w:lang w:val="es-ES" w:eastAsia="es-ES"/>
        </w:rPr>
      </w:pPr>
      <w:r w:rsidRPr="00717E4E">
        <w:rPr>
          <w:b/>
          <w:lang w:val="es-ES" w:eastAsia="es-ES"/>
        </w:rPr>
        <w:t>Recomendaciones para el arranque de la Planta</w:t>
      </w:r>
      <w:r w:rsidRPr="00717E4E">
        <w:rPr>
          <w:b/>
          <w:lang w:val="es-ES" w:eastAsia="es-ES"/>
        </w:rPr>
        <w:tab/>
      </w:r>
    </w:p>
    <w:p w:rsidR="00C7087F" w:rsidRPr="00711B8E" w:rsidRDefault="00C7087F" w:rsidP="00D330C2">
      <w:pPr>
        <w:rPr>
          <w:lang w:val="es-ES"/>
        </w:rPr>
      </w:pPr>
      <w:r>
        <w:rPr>
          <w:lang w:val="es-ES"/>
        </w:rPr>
        <w:t>El manual</w:t>
      </w:r>
      <w:r w:rsidRPr="00711B8E">
        <w:rPr>
          <w:lang w:val="es-ES"/>
        </w:rPr>
        <w:t xml:space="preserve"> se adjunta en el </w:t>
      </w:r>
      <w:r w:rsidR="00004CBB">
        <w:rPr>
          <w:lang w:val="es-ES"/>
        </w:rPr>
        <w:t>A</w:t>
      </w:r>
      <w:r>
        <w:rPr>
          <w:lang w:val="es-ES"/>
        </w:rPr>
        <w:t>nexo</w:t>
      </w:r>
      <w:r w:rsidRPr="00711B8E">
        <w:rPr>
          <w:lang w:val="es-ES"/>
        </w:rPr>
        <w:t xml:space="preserve"> </w:t>
      </w:r>
      <w:r w:rsidR="00004CBB">
        <w:rPr>
          <w:lang w:val="es-ES"/>
        </w:rPr>
        <w:t>12</w:t>
      </w:r>
      <w:r w:rsidRPr="00711B8E">
        <w:rPr>
          <w:lang w:val="es-ES"/>
        </w:rPr>
        <w:t>.</w:t>
      </w:r>
    </w:p>
    <w:p w:rsidR="00C7087F" w:rsidRPr="000839FF" w:rsidRDefault="00C7087F" w:rsidP="00C86070">
      <w:pPr>
        <w:pStyle w:val="TtulocapTtulo1"/>
        <w:numPr>
          <w:ilvl w:val="0"/>
          <w:numId w:val="56"/>
        </w:numPr>
        <w:rPr>
          <w:lang w:val="es-ES" w:eastAsia="es-ES"/>
        </w:rPr>
      </w:pPr>
      <w:bookmarkStart w:id="317" w:name="_Toc33630409"/>
      <w:bookmarkStart w:id="318" w:name="_Toc38627456"/>
      <w:r w:rsidRPr="000839FF">
        <w:rPr>
          <w:lang w:val="es-ES" w:eastAsia="es-ES"/>
        </w:rPr>
        <w:lastRenderedPageBreak/>
        <w:t>FICHA DE VALIDACIÓN</w:t>
      </w:r>
      <w:bookmarkEnd w:id="317"/>
      <w:bookmarkEnd w:id="318"/>
    </w:p>
    <w:p w:rsidR="00C7087F" w:rsidRPr="000839FF" w:rsidRDefault="00C7087F" w:rsidP="00C86070">
      <w:pPr>
        <w:pStyle w:val="SubtituloTtulo2"/>
        <w:numPr>
          <w:ilvl w:val="1"/>
          <w:numId w:val="56"/>
        </w:numPr>
      </w:pPr>
      <w:bookmarkStart w:id="319" w:name="_Toc33630410"/>
      <w:bookmarkStart w:id="320" w:name="_Toc38627457"/>
      <w:r>
        <w:rPr>
          <w:lang w:val="es-ES"/>
        </w:rPr>
        <w:t>V</w:t>
      </w:r>
      <w:proofErr w:type="spellStart"/>
      <w:r w:rsidRPr="000839FF">
        <w:t>alidación</w:t>
      </w:r>
      <w:proofErr w:type="spellEnd"/>
      <w:r w:rsidRPr="000839FF">
        <w:t xml:space="preserve"> o </w:t>
      </w:r>
      <w:r>
        <w:t>Dictamen de F</w:t>
      </w:r>
      <w:r w:rsidRPr="000839FF">
        <w:t xml:space="preserve">actibilidad </w:t>
      </w:r>
      <w:r>
        <w:t>Comisión E</w:t>
      </w:r>
      <w:r w:rsidRPr="000839FF">
        <w:t xml:space="preserve">statal del </w:t>
      </w:r>
      <w:r>
        <w:t>A</w:t>
      </w:r>
      <w:r w:rsidRPr="000839FF">
        <w:t xml:space="preserve">gua </w:t>
      </w:r>
      <w:r>
        <w:t>Jalisco</w:t>
      </w:r>
      <w:bookmarkEnd w:id="319"/>
      <w:bookmarkEnd w:id="320"/>
    </w:p>
    <w:p w:rsidR="00C7087F" w:rsidRDefault="00C7087F" w:rsidP="00C7087F">
      <w:pPr>
        <w:rPr>
          <w:lang w:val="es-ES"/>
        </w:rPr>
      </w:pPr>
      <w:r>
        <w:rPr>
          <w:lang w:val="es-ES"/>
        </w:rPr>
        <w:t>La ficha de validación contiene todos los datos necesarios para la validación del proyecto como es: dependencia ejecutora, programa, nombre del proyecto, región, municipio, localidad, costo total de la obra, fecha de inicio, tipo de obra, descripción de la documentación presentada, datos generales de la obra, número de beneficiarios entre los principales.</w:t>
      </w:r>
    </w:p>
    <w:p w:rsidR="00C7087F" w:rsidRDefault="00C7087F" w:rsidP="00C7087F">
      <w:pPr>
        <w:rPr>
          <w:lang w:val="es-ES"/>
        </w:rPr>
      </w:pPr>
      <w:r>
        <w:rPr>
          <w:lang w:val="es-ES"/>
        </w:rPr>
        <w:t>La ficha ha sido llenada con los datos solicitados, la cu</w:t>
      </w:r>
      <w:r w:rsidR="00B406CA">
        <w:rPr>
          <w:lang w:val="es-ES"/>
        </w:rPr>
        <w:t>al se adjunta en el A</w:t>
      </w:r>
      <w:r>
        <w:rPr>
          <w:lang w:val="es-ES"/>
        </w:rPr>
        <w:t xml:space="preserve">nexo </w:t>
      </w:r>
      <w:r w:rsidR="00B406CA">
        <w:rPr>
          <w:lang w:val="es-ES"/>
        </w:rPr>
        <w:t>13</w:t>
      </w:r>
      <w:r>
        <w:rPr>
          <w:lang w:val="es-ES"/>
        </w:rPr>
        <w:t>.</w:t>
      </w: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Default="00C7087F" w:rsidP="00C7087F">
      <w:pPr>
        <w:rPr>
          <w:lang w:val="es-ES"/>
        </w:rPr>
      </w:pPr>
    </w:p>
    <w:p w:rsidR="00C7087F" w:rsidRPr="0022514F" w:rsidRDefault="00C7087F" w:rsidP="00C86070">
      <w:pPr>
        <w:pStyle w:val="TtulocapTtulo1"/>
        <w:numPr>
          <w:ilvl w:val="0"/>
          <w:numId w:val="56"/>
        </w:numPr>
        <w:rPr>
          <w:smallCaps w:val="0"/>
        </w:rPr>
      </w:pPr>
      <w:bookmarkStart w:id="321" w:name="_Toc519084473"/>
      <w:bookmarkStart w:id="322" w:name="_Toc529899962"/>
      <w:bookmarkStart w:id="323" w:name="_Toc8917290"/>
      <w:bookmarkStart w:id="324" w:name="_Toc33630411"/>
      <w:bookmarkStart w:id="325" w:name="_Toc38627458"/>
      <w:r w:rsidRPr="0022514F">
        <w:rPr>
          <w:smallCaps w:val="0"/>
        </w:rPr>
        <w:lastRenderedPageBreak/>
        <w:t>INFORME FINAL</w:t>
      </w:r>
      <w:bookmarkEnd w:id="321"/>
      <w:bookmarkEnd w:id="322"/>
      <w:bookmarkEnd w:id="323"/>
      <w:bookmarkEnd w:id="324"/>
      <w:bookmarkEnd w:id="325"/>
    </w:p>
    <w:p w:rsidR="00C7087F" w:rsidRDefault="00C7087F" w:rsidP="00C7087F">
      <w:r>
        <w:t>Una vez c</w:t>
      </w:r>
      <w:r w:rsidRPr="00962E43">
        <w:t xml:space="preserve">oncluidos y aprobados los trabajos </w:t>
      </w:r>
      <w:r>
        <w:t xml:space="preserve">referentes al </w:t>
      </w:r>
      <w:r w:rsidRPr="001C5A3C">
        <w:rPr>
          <w:b/>
        </w:rPr>
        <w:t>“</w:t>
      </w:r>
      <w:r w:rsidRPr="00CE1CAA">
        <w:rPr>
          <w:b/>
        </w:rPr>
        <w:t>Proyecto Ejecutivo para la Planta de Tratamiento de Aguas Residuales</w:t>
      </w:r>
      <w:r>
        <w:rPr>
          <w:b/>
        </w:rPr>
        <w:t xml:space="preserve"> de</w:t>
      </w:r>
      <w:r w:rsidRPr="00CE1CAA">
        <w:rPr>
          <w:b/>
        </w:rPr>
        <w:t xml:space="preserve"> </w:t>
      </w:r>
      <w:r>
        <w:rPr>
          <w:b/>
        </w:rPr>
        <w:t>la Delegación de Pegueros</w:t>
      </w:r>
      <w:r w:rsidRPr="00CE1CAA">
        <w:rPr>
          <w:b/>
        </w:rPr>
        <w:t xml:space="preserve">, municipio de </w:t>
      </w:r>
      <w:r>
        <w:rPr>
          <w:b/>
        </w:rPr>
        <w:t>Tepatitlán de Morelos, Jalisco</w:t>
      </w:r>
      <w:r w:rsidRPr="00CE1CAA">
        <w:rPr>
          <w:b/>
          <w:i/>
        </w:rPr>
        <w:t>”</w:t>
      </w:r>
      <w:r w:rsidRPr="007619FB">
        <w:t>,</w:t>
      </w:r>
      <w:r w:rsidRPr="00CE1CAA">
        <w:rPr>
          <w:b/>
        </w:rPr>
        <w:t xml:space="preserve"> </w:t>
      </w:r>
      <w:r w:rsidRPr="00962E43">
        <w:t xml:space="preserve">se ha podido integrar el </w:t>
      </w:r>
      <w:r>
        <w:t>expediente técnico</w:t>
      </w:r>
      <w:r w:rsidRPr="00962E43">
        <w:t xml:space="preserve"> final que se compone de</w:t>
      </w:r>
      <w:r>
        <w:t>: informe final con un contenido de</w:t>
      </w:r>
      <w:r w:rsidRPr="00962E43">
        <w:t xml:space="preserve"> </w:t>
      </w:r>
      <w:r w:rsidR="0073372B">
        <w:t>14</w:t>
      </w:r>
      <w:r w:rsidRPr="00962E43">
        <w:t xml:space="preserve"> capítulos</w:t>
      </w:r>
      <w:r>
        <w:t xml:space="preserve"> y</w:t>
      </w:r>
      <w:r w:rsidRPr="00962E43">
        <w:t xml:space="preserve"> </w:t>
      </w:r>
      <w:r>
        <w:t xml:space="preserve">sus </w:t>
      </w:r>
      <w:r w:rsidRPr="00962E43">
        <w:t>anexos</w:t>
      </w:r>
      <w:r>
        <w:t>,</w:t>
      </w:r>
      <w:r w:rsidRPr="00962E43">
        <w:t xml:space="preserve"> en los que se pueden consultar</w:t>
      </w:r>
      <w:r>
        <w:t xml:space="preserve">: </w:t>
      </w:r>
      <w:r w:rsidRPr="00962E43">
        <w:t xml:space="preserve">informe fotográfico, </w:t>
      </w:r>
      <w:r>
        <w:t>caracterización del agua residual</w:t>
      </w:r>
      <w:r w:rsidRPr="00962E43">
        <w:t xml:space="preserve">, </w:t>
      </w:r>
      <w:r>
        <w:t xml:space="preserve">topografía, geotecnia, memoria de cálculo, </w:t>
      </w:r>
      <w:r w:rsidRPr="00962E43">
        <w:t>manual de</w:t>
      </w:r>
      <w:r>
        <w:t xml:space="preserve"> operación y mantenimiento de la PTAR, </w:t>
      </w:r>
      <w:r w:rsidRPr="00962E43">
        <w:t>catálogo de c</w:t>
      </w:r>
      <w:r>
        <w:t>onceptos, presupuesto de obra, números generadores, calendario de obra,</w:t>
      </w:r>
      <w:r w:rsidRPr="00962E43">
        <w:t xml:space="preserve"> es</w:t>
      </w:r>
      <w:r>
        <w:t>pecificaciones de construcción,</w:t>
      </w:r>
      <w:r w:rsidRPr="00962E43">
        <w:t xml:space="preserve"> planos </w:t>
      </w:r>
      <w:r>
        <w:t>topográficos y planos de</w:t>
      </w:r>
      <w:r w:rsidRPr="00962E43">
        <w:t xml:space="preserve"> proyecto. </w:t>
      </w:r>
    </w:p>
    <w:p w:rsidR="00C7087F" w:rsidRDefault="00C7087F" w:rsidP="00C7087F">
      <w:r>
        <w:t>El informe presenta el siguiente contenido:</w:t>
      </w:r>
    </w:p>
    <w:p w:rsidR="00C7087F" w:rsidRPr="00C257DA" w:rsidRDefault="00C7087F" w:rsidP="00C7087F">
      <w:pPr>
        <w:ind w:left="567"/>
        <w:rPr>
          <w:lang w:val="es-ES" w:eastAsia="es-ES"/>
        </w:rPr>
      </w:pPr>
      <w:r w:rsidRPr="004925B3">
        <w:rPr>
          <w:b/>
          <w:lang w:val="es-ES" w:eastAsia="es-ES"/>
        </w:rPr>
        <w:t>Capítulo 1.</w:t>
      </w:r>
      <w:r w:rsidRPr="00C257DA">
        <w:rPr>
          <w:lang w:val="es-ES" w:eastAsia="es-ES"/>
        </w:rPr>
        <w:t xml:space="preserve"> </w:t>
      </w:r>
      <w:r>
        <w:rPr>
          <w:lang w:val="es-ES" w:eastAsia="es-ES"/>
        </w:rPr>
        <w:t>A</w:t>
      </w:r>
      <w:r w:rsidRPr="00C257DA">
        <w:rPr>
          <w:lang w:val="es-ES" w:eastAsia="es-ES"/>
        </w:rPr>
        <w:t xml:space="preserve">ntecedentes y </w:t>
      </w:r>
      <w:r>
        <w:rPr>
          <w:lang w:val="es-ES" w:eastAsia="es-ES"/>
        </w:rPr>
        <w:t>Recopilación de D</w:t>
      </w:r>
      <w:r w:rsidRPr="00C257DA">
        <w:rPr>
          <w:lang w:val="es-ES" w:eastAsia="es-ES"/>
        </w:rPr>
        <w:t xml:space="preserve">atos </w:t>
      </w:r>
      <w:r>
        <w:rPr>
          <w:lang w:val="es-ES" w:eastAsia="es-ES"/>
        </w:rPr>
        <w:t>Básicos para las B</w:t>
      </w:r>
      <w:r w:rsidRPr="00C257DA">
        <w:rPr>
          <w:lang w:val="es-ES" w:eastAsia="es-ES"/>
        </w:rPr>
        <w:t xml:space="preserve">ases de </w:t>
      </w:r>
      <w:r>
        <w:rPr>
          <w:lang w:val="es-ES" w:eastAsia="es-ES"/>
        </w:rPr>
        <w:t>Diseño</w:t>
      </w:r>
    </w:p>
    <w:p w:rsidR="00C7087F" w:rsidRPr="00C257DA" w:rsidRDefault="00C7087F" w:rsidP="00C7087F">
      <w:pPr>
        <w:ind w:left="567"/>
        <w:rPr>
          <w:lang w:val="es-ES" w:eastAsia="es-ES"/>
        </w:rPr>
      </w:pPr>
      <w:r w:rsidRPr="004925B3">
        <w:rPr>
          <w:b/>
          <w:lang w:val="es-ES" w:eastAsia="es-ES"/>
        </w:rPr>
        <w:t>Capítulo 2.</w:t>
      </w:r>
      <w:r>
        <w:rPr>
          <w:lang w:val="es-ES" w:eastAsia="es-ES"/>
        </w:rPr>
        <w:t xml:space="preserve"> Topografía y Geotecnia del S</w:t>
      </w:r>
      <w:r w:rsidRPr="00C257DA">
        <w:rPr>
          <w:lang w:val="es-ES" w:eastAsia="es-ES"/>
        </w:rPr>
        <w:t xml:space="preserve">istema de </w:t>
      </w:r>
      <w:r>
        <w:rPr>
          <w:lang w:val="es-ES" w:eastAsia="es-ES"/>
        </w:rPr>
        <w:t>Tratamiento</w:t>
      </w:r>
    </w:p>
    <w:p w:rsidR="00C7087F" w:rsidRPr="00C257DA" w:rsidRDefault="00C7087F" w:rsidP="00C7087F">
      <w:pPr>
        <w:ind w:left="567"/>
        <w:rPr>
          <w:lang w:val="es-ES" w:eastAsia="es-ES"/>
        </w:rPr>
      </w:pPr>
      <w:r w:rsidRPr="004925B3">
        <w:rPr>
          <w:b/>
          <w:lang w:val="es-ES" w:eastAsia="es-ES"/>
        </w:rPr>
        <w:t>Capítulo 3.</w:t>
      </w:r>
      <w:r>
        <w:rPr>
          <w:lang w:val="es-ES" w:eastAsia="es-ES"/>
        </w:rPr>
        <w:t xml:space="preserve"> Selección Técnica y E</w:t>
      </w:r>
      <w:r w:rsidRPr="00C257DA">
        <w:rPr>
          <w:lang w:val="es-ES" w:eastAsia="es-ES"/>
        </w:rPr>
        <w:t xml:space="preserve">conómica de </w:t>
      </w:r>
      <w:r>
        <w:rPr>
          <w:lang w:val="es-ES" w:eastAsia="es-ES"/>
        </w:rPr>
        <w:t>A</w:t>
      </w:r>
      <w:r w:rsidRPr="00C257DA">
        <w:rPr>
          <w:lang w:val="es-ES" w:eastAsia="es-ES"/>
        </w:rPr>
        <w:t xml:space="preserve">lternativas del </w:t>
      </w:r>
      <w:r>
        <w:rPr>
          <w:lang w:val="es-ES" w:eastAsia="es-ES"/>
        </w:rPr>
        <w:t>S</w:t>
      </w:r>
      <w:r w:rsidRPr="00C257DA">
        <w:rPr>
          <w:lang w:val="es-ES" w:eastAsia="es-ES"/>
        </w:rPr>
        <w:t xml:space="preserve">istema de </w:t>
      </w:r>
      <w:r>
        <w:rPr>
          <w:lang w:val="es-ES" w:eastAsia="es-ES"/>
        </w:rPr>
        <w:t>Tratamiento</w:t>
      </w:r>
    </w:p>
    <w:p w:rsidR="00C7087F" w:rsidRPr="00C257DA" w:rsidRDefault="00C7087F" w:rsidP="00C7087F">
      <w:pPr>
        <w:ind w:left="567"/>
        <w:rPr>
          <w:lang w:val="es-ES" w:eastAsia="es-ES"/>
        </w:rPr>
      </w:pPr>
      <w:r w:rsidRPr="004925B3">
        <w:rPr>
          <w:b/>
          <w:lang w:val="es-ES" w:eastAsia="es-ES"/>
        </w:rPr>
        <w:t>Capítulo 4.</w:t>
      </w:r>
      <w:r w:rsidRPr="00C257DA">
        <w:rPr>
          <w:lang w:val="es-ES" w:eastAsia="es-ES"/>
        </w:rPr>
        <w:t xml:space="preserve"> </w:t>
      </w:r>
      <w:r>
        <w:rPr>
          <w:lang w:val="es-ES" w:eastAsia="es-ES"/>
        </w:rPr>
        <w:t>Diseño de las Operaciones y Procesos Unitarios de Tratamiento</w:t>
      </w:r>
    </w:p>
    <w:p w:rsidR="00C7087F" w:rsidRPr="00C257DA" w:rsidRDefault="00C7087F" w:rsidP="00C7087F">
      <w:pPr>
        <w:ind w:left="567"/>
        <w:rPr>
          <w:lang w:val="es-ES" w:eastAsia="es-ES"/>
        </w:rPr>
      </w:pPr>
      <w:r w:rsidRPr="004925B3">
        <w:rPr>
          <w:b/>
          <w:lang w:val="es-ES" w:eastAsia="es-ES"/>
        </w:rPr>
        <w:t>Capítulo 5.</w:t>
      </w:r>
      <w:r>
        <w:rPr>
          <w:lang w:val="es-ES" w:eastAsia="es-ES"/>
        </w:rPr>
        <w:t xml:space="preserve"> Diseño Estructural</w:t>
      </w:r>
    </w:p>
    <w:p w:rsidR="00C7087F" w:rsidRPr="00C257DA" w:rsidRDefault="00C7087F" w:rsidP="00C7087F">
      <w:pPr>
        <w:ind w:left="567"/>
        <w:rPr>
          <w:lang w:val="es-ES" w:eastAsia="es-ES"/>
        </w:rPr>
      </w:pPr>
      <w:r w:rsidRPr="004925B3">
        <w:rPr>
          <w:b/>
          <w:lang w:val="es-ES" w:eastAsia="es-ES"/>
        </w:rPr>
        <w:t>Capítulo 6.</w:t>
      </w:r>
      <w:r>
        <w:rPr>
          <w:lang w:val="es-ES" w:eastAsia="es-ES"/>
        </w:rPr>
        <w:t xml:space="preserve"> Memoria de E</w:t>
      </w:r>
      <w:r w:rsidRPr="00C257DA">
        <w:rPr>
          <w:lang w:val="es-ES" w:eastAsia="es-ES"/>
        </w:rPr>
        <w:t xml:space="preserve">specificaciones para </w:t>
      </w:r>
      <w:r>
        <w:rPr>
          <w:lang w:val="es-ES" w:eastAsia="es-ES"/>
        </w:rPr>
        <w:t>P</w:t>
      </w:r>
      <w:r w:rsidRPr="00C257DA">
        <w:rPr>
          <w:lang w:val="es-ES" w:eastAsia="es-ES"/>
        </w:rPr>
        <w:t xml:space="preserve">lanta de </w:t>
      </w:r>
      <w:r>
        <w:rPr>
          <w:lang w:val="es-ES" w:eastAsia="es-ES"/>
        </w:rPr>
        <w:t>Tratamiento de A</w:t>
      </w:r>
      <w:r w:rsidRPr="00C257DA">
        <w:rPr>
          <w:lang w:val="es-ES" w:eastAsia="es-ES"/>
        </w:rPr>
        <w:t xml:space="preserve">guas </w:t>
      </w:r>
      <w:r>
        <w:rPr>
          <w:lang w:val="es-ES" w:eastAsia="es-ES"/>
        </w:rPr>
        <w:t>R</w:t>
      </w:r>
      <w:r w:rsidRPr="00C257DA">
        <w:rPr>
          <w:lang w:val="es-ES" w:eastAsia="es-ES"/>
        </w:rPr>
        <w:t>esiduales</w:t>
      </w:r>
    </w:p>
    <w:p w:rsidR="00C7087F" w:rsidRPr="00C257DA" w:rsidRDefault="00C7087F" w:rsidP="00C7087F">
      <w:pPr>
        <w:ind w:left="567"/>
        <w:rPr>
          <w:lang w:val="es-ES" w:eastAsia="es-ES"/>
        </w:rPr>
      </w:pPr>
      <w:r w:rsidRPr="004925B3">
        <w:rPr>
          <w:b/>
          <w:lang w:val="es-ES" w:eastAsia="es-ES"/>
        </w:rPr>
        <w:t>Capítulo 7.</w:t>
      </w:r>
      <w:r>
        <w:rPr>
          <w:lang w:val="es-ES" w:eastAsia="es-ES"/>
        </w:rPr>
        <w:t xml:space="preserve"> P</w:t>
      </w:r>
      <w:r w:rsidRPr="00C257DA">
        <w:rPr>
          <w:lang w:val="es-ES" w:eastAsia="es-ES"/>
        </w:rPr>
        <w:t xml:space="preserve">royecto </w:t>
      </w:r>
      <w:r>
        <w:rPr>
          <w:lang w:val="es-ES" w:eastAsia="es-ES"/>
        </w:rPr>
        <w:t>M</w:t>
      </w:r>
      <w:r w:rsidRPr="00C257DA">
        <w:rPr>
          <w:lang w:val="es-ES" w:eastAsia="es-ES"/>
        </w:rPr>
        <w:t>ecánico</w:t>
      </w:r>
    </w:p>
    <w:p w:rsidR="00C7087F" w:rsidRPr="00C257DA" w:rsidRDefault="00C7087F" w:rsidP="00C7087F">
      <w:pPr>
        <w:ind w:left="567"/>
        <w:rPr>
          <w:lang w:val="es-ES" w:eastAsia="es-ES"/>
        </w:rPr>
      </w:pPr>
      <w:r w:rsidRPr="004925B3">
        <w:rPr>
          <w:b/>
          <w:lang w:val="es-ES" w:eastAsia="es-ES"/>
        </w:rPr>
        <w:t>Capítulo 8.</w:t>
      </w:r>
      <w:r>
        <w:rPr>
          <w:lang w:val="es-ES" w:eastAsia="es-ES"/>
        </w:rPr>
        <w:t xml:space="preserve"> P</w:t>
      </w:r>
      <w:r w:rsidRPr="00C257DA">
        <w:rPr>
          <w:lang w:val="es-ES" w:eastAsia="es-ES"/>
        </w:rPr>
        <w:t xml:space="preserve">royecto del </w:t>
      </w:r>
      <w:r>
        <w:rPr>
          <w:lang w:val="es-ES" w:eastAsia="es-ES"/>
        </w:rPr>
        <w:t>E</w:t>
      </w:r>
      <w:r w:rsidRPr="00C257DA">
        <w:rPr>
          <w:lang w:val="es-ES" w:eastAsia="es-ES"/>
        </w:rPr>
        <w:t xml:space="preserve">misor de </w:t>
      </w:r>
      <w:r>
        <w:rPr>
          <w:lang w:val="es-ES" w:eastAsia="es-ES"/>
        </w:rPr>
        <w:t>A</w:t>
      </w:r>
      <w:r w:rsidRPr="00C257DA">
        <w:rPr>
          <w:lang w:val="es-ES" w:eastAsia="es-ES"/>
        </w:rPr>
        <w:t xml:space="preserve">guas </w:t>
      </w:r>
      <w:r>
        <w:rPr>
          <w:lang w:val="es-ES" w:eastAsia="es-ES"/>
        </w:rPr>
        <w:t>Residuales hacia el Predio en donde se C</w:t>
      </w:r>
      <w:r w:rsidRPr="00C257DA">
        <w:rPr>
          <w:lang w:val="es-ES" w:eastAsia="es-ES"/>
        </w:rPr>
        <w:t xml:space="preserve">onstruirá la </w:t>
      </w:r>
      <w:r>
        <w:rPr>
          <w:lang w:val="es-ES" w:eastAsia="es-ES"/>
        </w:rPr>
        <w:t>P</w:t>
      </w:r>
      <w:r w:rsidRPr="00C257DA">
        <w:rPr>
          <w:lang w:val="es-ES" w:eastAsia="es-ES"/>
        </w:rPr>
        <w:t xml:space="preserve">lanta de </w:t>
      </w:r>
      <w:r>
        <w:rPr>
          <w:lang w:val="es-ES" w:eastAsia="es-ES"/>
        </w:rPr>
        <w:t>Tratamiento de Aguas R</w:t>
      </w:r>
      <w:r w:rsidRPr="00C257DA">
        <w:rPr>
          <w:lang w:val="es-ES" w:eastAsia="es-ES"/>
        </w:rPr>
        <w:t xml:space="preserve">esiduales </w:t>
      </w:r>
    </w:p>
    <w:p w:rsidR="00C7087F" w:rsidRPr="00C257DA" w:rsidRDefault="00C7087F" w:rsidP="00C7087F">
      <w:pPr>
        <w:ind w:left="567"/>
        <w:rPr>
          <w:lang w:val="es-ES" w:eastAsia="es-ES"/>
        </w:rPr>
      </w:pPr>
      <w:r w:rsidRPr="004925B3">
        <w:rPr>
          <w:b/>
          <w:lang w:val="es-ES" w:eastAsia="es-ES"/>
        </w:rPr>
        <w:t>Capítulo 9.</w:t>
      </w:r>
      <w:r w:rsidRPr="00C257DA">
        <w:rPr>
          <w:lang w:val="es-ES" w:eastAsia="es-ES"/>
        </w:rPr>
        <w:t xml:space="preserve"> </w:t>
      </w:r>
      <w:r>
        <w:rPr>
          <w:lang w:val="es-ES" w:eastAsia="es-ES"/>
        </w:rPr>
        <w:t>E</w:t>
      </w:r>
      <w:r w:rsidRPr="00C257DA">
        <w:rPr>
          <w:lang w:val="es-ES" w:eastAsia="es-ES"/>
        </w:rPr>
        <w:t xml:space="preserve">laboración de </w:t>
      </w:r>
      <w:r>
        <w:rPr>
          <w:lang w:val="es-ES" w:eastAsia="es-ES"/>
        </w:rPr>
        <w:t>P</w:t>
      </w:r>
      <w:r w:rsidRPr="00C257DA">
        <w:rPr>
          <w:lang w:val="es-ES" w:eastAsia="es-ES"/>
        </w:rPr>
        <w:t>lanos</w:t>
      </w:r>
    </w:p>
    <w:p w:rsidR="00C7087F" w:rsidRPr="00C257DA" w:rsidRDefault="00C7087F" w:rsidP="00C7087F">
      <w:pPr>
        <w:ind w:left="567"/>
        <w:rPr>
          <w:lang w:val="es-ES" w:eastAsia="es-ES"/>
        </w:rPr>
      </w:pPr>
      <w:r w:rsidRPr="004925B3">
        <w:rPr>
          <w:b/>
          <w:lang w:val="es-ES" w:eastAsia="es-ES"/>
        </w:rPr>
        <w:t>Capítulo 10.</w:t>
      </w:r>
      <w:r w:rsidRPr="00C257DA">
        <w:rPr>
          <w:lang w:val="es-ES" w:eastAsia="es-ES"/>
        </w:rPr>
        <w:t xml:space="preserve"> </w:t>
      </w:r>
      <w:r>
        <w:rPr>
          <w:lang w:val="es-ES" w:eastAsia="es-ES"/>
        </w:rPr>
        <w:t>C</w:t>
      </w:r>
      <w:r w:rsidRPr="00C257DA">
        <w:rPr>
          <w:lang w:val="es-ES" w:eastAsia="es-ES"/>
        </w:rPr>
        <w:t>atálogo</w:t>
      </w:r>
      <w:r>
        <w:rPr>
          <w:lang w:val="es-ES" w:eastAsia="es-ES"/>
        </w:rPr>
        <w:t xml:space="preserve"> de C</w:t>
      </w:r>
      <w:r w:rsidRPr="00C257DA">
        <w:rPr>
          <w:lang w:val="es-ES" w:eastAsia="es-ES"/>
        </w:rPr>
        <w:t>onceptos</w:t>
      </w:r>
    </w:p>
    <w:p w:rsidR="00C7087F" w:rsidRPr="00C257DA" w:rsidRDefault="00C7087F" w:rsidP="00C7087F">
      <w:pPr>
        <w:ind w:left="567"/>
        <w:rPr>
          <w:lang w:val="es-ES" w:eastAsia="es-ES"/>
        </w:rPr>
      </w:pPr>
      <w:r w:rsidRPr="004925B3">
        <w:rPr>
          <w:b/>
          <w:lang w:val="es-ES" w:eastAsia="es-ES"/>
        </w:rPr>
        <w:t>Capítulo 11</w:t>
      </w:r>
      <w:r>
        <w:rPr>
          <w:lang w:val="es-ES" w:eastAsia="es-ES"/>
        </w:rPr>
        <w:t>. E</w:t>
      </w:r>
      <w:r w:rsidRPr="00C257DA">
        <w:rPr>
          <w:lang w:val="es-ES" w:eastAsia="es-ES"/>
        </w:rPr>
        <w:t xml:space="preserve">specificaciones </w:t>
      </w:r>
      <w:r>
        <w:rPr>
          <w:lang w:val="es-ES" w:eastAsia="es-ES"/>
        </w:rPr>
        <w:t>T</w:t>
      </w:r>
      <w:r w:rsidRPr="00C257DA">
        <w:rPr>
          <w:lang w:val="es-ES" w:eastAsia="es-ES"/>
        </w:rPr>
        <w:t xml:space="preserve">écnicas </w:t>
      </w:r>
    </w:p>
    <w:p w:rsidR="00C7087F" w:rsidRPr="00C257DA" w:rsidRDefault="00C7087F" w:rsidP="00C7087F">
      <w:pPr>
        <w:ind w:left="567"/>
        <w:rPr>
          <w:lang w:val="es-ES" w:eastAsia="es-ES"/>
        </w:rPr>
      </w:pPr>
      <w:r w:rsidRPr="004925B3">
        <w:rPr>
          <w:b/>
          <w:lang w:val="es-ES" w:eastAsia="es-ES"/>
        </w:rPr>
        <w:t>Capítulo 12.</w:t>
      </w:r>
      <w:r w:rsidRPr="00C257DA">
        <w:rPr>
          <w:lang w:val="es-ES" w:eastAsia="es-ES"/>
        </w:rPr>
        <w:t xml:space="preserve"> </w:t>
      </w:r>
      <w:r>
        <w:rPr>
          <w:lang w:val="es-ES" w:eastAsia="es-ES"/>
        </w:rPr>
        <w:t>Manuales de Operación y M</w:t>
      </w:r>
      <w:r w:rsidRPr="00C257DA">
        <w:rPr>
          <w:lang w:val="es-ES" w:eastAsia="es-ES"/>
        </w:rPr>
        <w:t>antenimiento</w:t>
      </w:r>
    </w:p>
    <w:p w:rsidR="00C7087F" w:rsidRDefault="00C7087F" w:rsidP="00C7087F">
      <w:pPr>
        <w:ind w:left="567"/>
        <w:rPr>
          <w:lang w:val="es-ES" w:eastAsia="es-ES"/>
        </w:rPr>
      </w:pPr>
      <w:r w:rsidRPr="004925B3">
        <w:rPr>
          <w:b/>
          <w:lang w:val="es-ES" w:eastAsia="es-ES"/>
        </w:rPr>
        <w:t>Capítulo 13.</w:t>
      </w:r>
      <w:r w:rsidRPr="00C257DA">
        <w:rPr>
          <w:lang w:val="es-ES" w:eastAsia="es-ES"/>
        </w:rPr>
        <w:t xml:space="preserve"> </w:t>
      </w:r>
      <w:r>
        <w:rPr>
          <w:lang w:val="es-ES" w:eastAsia="es-ES"/>
        </w:rPr>
        <w:t>Ficha de V</w:t>
      </w:r>
      <w:r w:rsidRPr="00C257DA">
        <w:rPr>
          <w:lang w:val="es-ES" w:eastAsia="es-ES"/>
        </w:rPr>
        <w:t>alidación</w:t>
      </w:r>
    </w:p>
    <w:p w:rsidR="00C7087F" w:rsidRPr="00C257DA" w:rsidRDefault="00C7087F" w:rsidP="00C7087F">
      <w:pPr>
        <w:ind w:left="567"/>
        <w:rPr>
          <w:lang w:val="es-ES" w:eastAsia="es-ES"/>
        </w:rPr>
      </w:pPr>
      <w:r w:rsidRPr="004925B3">
        <w:rPr>
          <w:b/>
          <w:lang w:val="es-ES" w:eastAsia="es-ES"/>
        </w:rPr>
        <w:t>Capítulo 1</w:t>
      </w:r>
      <w:r>
        <w:rPr>
          <w:b/>
          <w:lang w:val="es-ES" w:eastAsia="es-ES"/>
        </w:rPr>
        <w:t>4</w:t>
      </w:r>
      <w:r w:rsidRPr="004925B3">
        <w:rPr>
          <w:b/>
          <w:lang w:val="es-ES" w:eastAsia="es-ES"/>
        </w:rPr>
        <w:t>.</w:t>
      </w:r>
      <w:r w:rsidRPr="00C257DA">
        <w:rPr>
          <w:lang w:val="es-ES" w:eastAsia="es-ES"/>
        </w:rPr>
        <w:t xml:space="preserve"> </w:t>
      </w:r>
      <w:r>
        <w:rPr>
          <w:lang w:val="es-ES" w:eastAsia="es-ES"/>
        </w:rPr>
        <w:t>Informe Final</w:t>
      </w:r>
    </w:p>
    <w:p w:rsidR="00C7087F" w:rsidRPr="007619FB" w:rsidRDefault="00C7087F" w:rsidP="00C7087F">
      <w:pPr>
        <w:tabs>
          <w:tab w:val="left" w:pos="1457"/>
        </w:tabs>
      </w:pPr>
      <w:r w:rsidRPr="00857713">
        <w:t xml:space="preserve">El </w:t>
      </w:r>
      <w:r>
        <w:t xml:space="preserve">informe </w:t>
      </w:r>
      <w:r w:rsidRPr="00857713">
        <w:t xml:space="preserve">se entregó impreso </w:t>
      </w:r>
      <w:r w:rsidRPr="002823B7">
        <w:t xml:space="preserve">integrado </w:t>
      </w:r>
      <w:r>
        <w:t>y ordenado en 1</w:t>
      </w:r>
      <w:r w:rsidR="00C81F29">
        <w:t>4</w:t>
      </w:r>
      <w:r>
        <w:t xml:space="preserve"> incisos de acuerdo al número de capítulo, </w:t>
      </w:r>
      <w:r w:rsidRPr="00857713">
        <w:t xml:space="preserve">presentado en carpetas de pasta dura con los datos de la contratante, datos del contrato, nombre de la empresa, </w:t>
      </w:r>
      <w:r>
        <w:t xml:space="preserve">portadas y lomos con logos de Miranda, Arana, Velasco S.C., Comisión Estatal del Agua de Jalisco y </w:t>
      </w:r>
      <w:r w:rsidRPr="007619FB">
        <w:rPr>
          <w:rFonts w:cs="Calibri"/>
        </w:rPr>
        <w:t>Saneamiento del municipio de Tepatitlán (ASTEPA</w:t>
      </w:r>
      <w:r w:rsidRPr="007619FB">
        <w:t>).</w:t>
      </w:r>
    </w:p>
    <w:p w:rsidR="001F62C5" w:rsidRDefault="00C7087F" w:rsidP="00C7087F">
      <w:r>
        <w:t>La entrega de información también se realizó en medio magnético en CD, cuyos archivos se encuentran elaborados en W</w:t>
      </w:r>
      <w:proofErr w:type="spellStart"/>
      <w:r>
        <w:rPr>
          <w:lang w:val="es-ES_tradnl"/>
        </w:rPr>
        <w:t>ord</w:t>
      </w:r>
      <w:proofErr w:type="spellEnd"/>
      <w:r w:rsidRPr="00DA3C81">
        <w:rPr>
          <w:lang w:val="es-ES_tradnl"/>
        </w:rPr>
        <w:t xml:space="preserve">, </w:t>
      </w:r>
      <w:r>
        <w:rPr>
          <w:lang w:val="es-ES_tradnl"/>
        </w:rPr>
        <w:t>Excel y planos en AutoCAD.</w:t>
      </w:r>
      <w:bookmarkEnd w:id="135"/>
    </w:p>
    <w:sectPr w:rsidR="001F62C5" w:rsidSect="00567EE6">
      <w:footerReference w:type="default" r:id="rId77"/>
      <w:pgSz w:w="12240" w:h="15840" w:code="1"/>
      <w:pgMar w:top="1418" w:right="1134" w:bottom="1134" w:left="1134" w:header="510" w:footer="0" w:gutter="284"/>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4DEC" w:rsidRDefault="00194DEC" w:rsidP="00602E00">
      <w:r>
        <w:separator/>
      </w:r>
    </w:p>
  </w:endnote>
  <w:endnote w:type="continuationSeparator" w:id="0">
    <w:p w:rsidR="00194DEC" w:rsidRDefault="00194DEC" w:rsidP="00602E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ymbolMT">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1" w:usb1="00000000" w:usb2="00000000" w:usb3="00000000" w:csb0="0000002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Zurich Cn BT">
    <w:altName w:val="Arial Narrow"/>
    <w:charset w:val="00"/>
    <w:family w:val="swiss"/>
    <w:pitch w:val="variable"/>
    <w:sig w:usb0="00000087" w:usb1="00000000" w:usb2="00000000" w:usb3="00000000" w:csb0="0000001B" w:csb1="00000000"/>
  </w:font>
  <w:font w:name="Segoe UI Symbol">
    <w:panose1 w:val="020B0502040204020203"/>
    <w:charset w:val="00"/>
    <w:family w:val="swiss"/>
    <w:pitch w:val="variable"/>
    <w:sig w:usb0="800001E3" w:usb1="1200FFEF" w:usb2="00040000" w:usb3="00000000" w:csb0="00000001" w:csb1="00000000"/>
  </w:font>
  <w:font w:name="Geneva">
    <w:altName w:val="Arial"/>
    <w:charset w:val="00"/>
    <w:family w:val="swiss"/>
    <w:pitch w:val="variable"/>
    <w:sig w:usb0="00000007" w:usb1="00000000" w:usb2="00000000" w:usb3="00000000" w:csb0="00000093" w:csb1="00000000"/>
  </w:font>
  <w:font w:name="Tw Cen MT Condensed Extra Bold">
    <w:panose1 w:val="020B0803020202020204"/>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Estrangelo Edessa">
    <w:panose1 w:val="00000000000000000000"/>
    <w:charset w:val="01"/>
    <w:family w:val="roman"/>
    <w:notTrueType/>
    <w:pitch w:val="variable"/>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pPr w:leftFromText="141" w:rightFromText="141" w:vertAnchor="text" w:horzAnchor="margin"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751"/>
      <w:gridCol w:w="4578"/>
    </w:tblGrid>
    <w:tr w:rsidR="0023475E" w:rsidRPr="00181E62" w:rsidTr="00825DA1">
      <w:tc>
        <w:tcPr>
          <w:tcW w:w="2310" w:type="pct"/>
          <w:vAlign w:val="center"/>
        </w:tcPr>
        <w:p w:rsidR="0023475E" w:rsidRPr="00CB047D" w:rsidRDefault="0023475E" w:rsidP="00825DA1">
          <w:pPr>
            <w:pStyle w:val="Contratopie"/>
            <w:framePr w:wrap="auto"/>
          </w:pPr>
        </w:p>
      </w:tc>
      <w:tc>
        <w:tcPr>
          <w:tcW w:w="379" w:type="pct"/>
          <w:vMerge w:val="restart"/>
          <w:vAlign w:val="center"/>
        </w:tcPr>
        <w:p w:rsidR="0023475E" w:rsidRPr="00945EB2" w:rsidRDefault="0023475E" w:rsidP="00825DA1">
          <w:pPr>
            <w:pStyle w:val="Sinespaciado"/>
          </w:pPr>
          <w:r w:rsidRPr="00945EB2">
            <w:rPr>
              <w:noProof/>
            </w:rPr>
            <w:drawing>
              <wp:inline distT="0" distB="0" distL="0" distR="0" wp14:anchorId="6421430F" wp14:editId="6B169274">
                <wp:extent cx="329586" cy="360000"/>
                <wp:effectExtent l="0" t="0" r="0" b="254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Mav 2011.emf"/>
                        <pic:cNvPicPr/>
                      </pic:nvPicPr>
                      <pic:blipFill>
                        <a:blip r:embed="rId1">
                          <a:extLst>
                            <a:ext uri="{28A0092B-C50C-407E-A947-70E740481C1C}">
                              <a14:useLocalDpi xmlns:a14="http://schemas.microsoft.com/office/drawing/2010/main" val="0"/>
                            </a:ext>
                          </a:extLst>
                        </a:blip>
                        <a:stretch>
                          <a:fillRect/>
                        </a:stretch>
                      </pic:blipFill>
                      <pic:spPr>
                        <a:xfrm>
                          <a:off x="0" y="0"/>
                          <a:ext cx="329586" cy="360000"/>
                        </a:xfrm>
                        <a:prstGeom prst="rect">
                          <a:avLst/>
                        </a:prstGeom>
                      </pic:spPr>
                    </pic:pic>
                  </a:graphicData>
                </a:graphic>
              </wp:inline>
            </w:drawing>
          </w:r>
        </w:p>
      </w:tc>
      <w:tc>
        <w:tcPr>
          <w:tcW w:w="2311" w:type="pct"/>
          <w:vAlign w:val="center"/>
        </w:tcPr>
        <w:p w:rsidR="0023475E" w:rsidRPr="00945EB2" w:rsidRDefault="0023475E" w:rsidP="00825DA1">
          <w:pPr>
            <w:pStyle w:val="Numeropie"/>
            <w:framePr w:wrap="auto"/>
          </w:pPr>
        </w:p>
      </w:tc>
    </w:tr>
    <w:tr w:rsidR="0023475E" w:rsidRPr="00304D81" w:rsidTr="00825DA1">
      <w:tc>
        <w:tcPr>
          <w:tcW w:w="2310" w:type="pct"/>
          <w:vAlign w:val="center"/>
        </w:tcPr>
        <w:p w:rsidR="0023475E" w:rsidRPr="00304D81" w:rsidRDefault="0023475E" w:rsidP="000E2DB3">
          <w:pPr>
            <w:pStyle w:val="Contratopie"/>
            <w:framePr w:wrap="auto"/>
            <w:rPr>
              <w:rFonts w:asciiTheme="minorHAnsi" w:hAnsiTheme="minorHAnsi" w:cstheme="minorHAnsi"/>
            </w:rPr>
          </w:pPr>
        </w:p>
      </w:tc>
      <w:tc>
        <w:tcPr>
          <w:tcW w:w="379" w:type="pct"/>
          <w:vMerge/>
          <w:vAlign w:val="center"/>
        </w:tcPr>
        <w:p w:rsidR="0023475E" w:rsidRPr="00304D81" w:rsidRDefault="0023475E" w:rsidP="00825DA1">
          <w:pPr>
            <w:pStyle w:val="Sinespaciado"/>
            <w:rPr>
              <w:rFonts w:asciiTheme="minorHAnsi" w:hAnsiTheme="minorHAnsi" w:cstheme="minorHAnsi"/>
            </w:rPr>
          </w:pPr>
        </w:p>
      </w:tc>
      <w:tc>
        <w:tcPr>
          <w:tcW w:w="2311" w:type="pct"/>
          <w:vAlign w:val="center"/>
        </w:tcPr>
        <w:p w:rsidR="0023475E" w:rsidRPr="00304D81" w:rsidRDefault="0023475E" w:rsidP="00825DA1">
          <w:pPr>
            <w:pStyle w:val="Numeropie"/>
            <w:framePr w:wrap="auto"/>
            <w:rPr>
              <w:rFonts w:asciiTheme="minorHAnsi" w:hAnsiTheme="minorHAnsi" w:cstheme="minorHAnsi"/>
            </w:rPr>
          </w:pPr>
          <w:r w:rsidRPr="00304D81">
            <w:rPr>
              <w:rFonts w:asciiTheme="minorHAnsi" w:hAnsiTheme="minorHAnsi" w:cstheme="minorHAnsi"/>
            </w:rPr>
            <w:fldChar w:fldCharType="begin"/>
          </w:r>
          <w:r w:rsidRPr="00304D81">
            <w:rPr>
              <w:rFonts w:asciiTheme="minorHAnsi" w:hAnsiTheme="minorHAnsi" w:cstheme="minorHAnsi"/>
            </w:rPr>
            <w:instrText xml:space="preserve"> PAGE   \* MERGEFORMAT </w:instrText>
          </w:r>
          <w:r w:rsidRPr="00304D81">
            <w:rPr>
              <w:rFonts w:asciiTheme="minorHAnsi" w:hAnsiTheme="minorHAnsi" w:cstheme="minorHAnsi"/>
            </w:rPr>
            <w:fldChar w:fldCharType="separate"/>
          </w:r>
          <w:r w:rsidR="008A191A">
            <w:rPr>
              <w:rFonts w:asciiTheme="minorHAnsi" w:hAnsiTheme="minorHAnsi" w:cstheme="minorHAnsi"/>
              <w:noProof/>
            </w:rPr>
            <w:t>B</w:t>
          </w:r>
          <w:r w:rsidRPr="00304D81">
            <w:rPr>
              <w:rFonts w:asciiTheme="minorHAnsi" w:hAnsiTheme="minorHAnsi" w:cstheme="minorHAnsi"/>
            </w:rPr>
            <w:fldChar w:fldCharType="end"/>
          </w:r>
        </w:p>
      </w:tc>
    </w:tr>
    <w:tr w:rsidR="0023475E" w:rsidRPr="00304D81" w:rsidTr="00825DA1">
      <w:tc>
        <w:tcPr>
          <w:tcW w:w="2310" w:type="pct"/>
          <w:vAlign w:val="center"/>
        </w:tcPr>
        <w:p w:rsidR="0023475E" w:rsidRPr="00304D81" w:rsidRDefault="0023475E" w:rsidP="00825DA1">
          <w:pPr>
            <w:pStyle w:val="Webpie"/>
            <w:framePr w:hSpace="0" w:wrap="auto" w:vAnchor="margin" w:xAlign="left" w:yAlign="inline"/>
            <w:suppressOverlap w:val="0"/>
            <w:rPr>
              <w:rFonts w:asciiTheme="minorHAnsi" w:hAnsiTheme="minorHAnsi" w:cstheme="minorHAnsi"/>
            </w:rPr>
          </w:pPr>
          <w:proofErr w:type="spellStart"/>
          <w:r w:rsidRPr="00304D81">
            <w:rPr>
              <w:rFonts w:asciiTheme="minorHAnsi" w:hAnsiTheme="minorHAnsi" w:cstheme="minorHAnsi"/>
            </w:rPr>
            <w:t>www</w:t>
          </w:r>
          <w:proofErr w:type="spellEnd"/>
          <w:r w:rsidRPr="00304D81">
            <w:rPr>
              <w:rFonts w:asciiTheme="minorHAnsi" w:hAnsiTheme="minorHAnsi" w:cstheme="minorHAnsi"/>
            </w:rPr>
            <w:t xml:space="preserve"> .</w:t>
          </w:r>
          <w:proofErr w:type="spellStart"/>
          <w:r w:rsidRPr="00304D81">
            <w:rPr>
              <w:rFonts w:asciiTheme="minorHAnsi" w:hAnsiTheme="minorHAnsi" w:cstheme="minorHAnsi"/>
            </w:rPr>
            <w:t>mav</w:t>
          </w:r>
          <w:proofErr w:type="spellEnd"/>
          <w:r w:rsidRPr="00304D81">
            <w:rPr>
              <w:rFonts w:asciiTheme="minorHAnsi" w:hAnsiTheme="minorHAnsi" w:cstheme="minorHAnsi"/>
            </w:rPr>
            <w:t xml:space="preserve"> .mx </w:t>
          </w:r>
        </w:p>
      </w:tc>
      <w:tc>
        <w:tcPr>
          <w:tcW w:w="379" w:type="pct"/>
          <w:vMerge/>
          <w:vAlign w:val="center"/>
        </w:tcPr>
        <w:p w:rsidR="0023475E" w:rsidRPr="00304D81" w:rsidRDefault="0023475E" w:rsidP="00825DA1">
          <w:pPr>
            <w:pStyle w:val="Sinespaciado"/>
            <w:rPr>
              <w:rFonts w:asciiTheme="minorHAnsi" w:hAnsiTheme="minorHAnsi" w:cstheme="minorHAnsi"/>
            </w:rPr>
          </w:pPr>
        </w:p>
      </w:tc>
      <w:tc>
        <w:tcPr>
          <w:tcW w:w="2311" w:type="pct"/>
          <w:vAlign w:val="center"/>
        </w:tcPr>
        <w:p w:rsidR="0023475E" w:rsidRPr="00304D81" w:rsidRDefault="0023475E" w:rsidP="00825DA1">
          <w:pPr>
            <w:pStyle w:val="Clavepie"/>
            <w:framePr w:wrap="auto"/>
            <w:rPr>
              <w:rFonts w:asciiTheme="minorHAnsi" w:hAnsiTheme="minorHAnsi" w:cstheme="minorHAnsi"/>
            </w:rPr>
          </w:pPr>
          <w:r w:rsidRPr="00304D81">
            <w:rPr>
              <w:rFonts w:asciiTheme="minorHAnsi" w:hAnsiTheme="minorHAnsi" w:cstheme="minorHAnsi"/>
            </w:rPr>
            <w:t>F-MAV-SGC-12 Ver. 01</w:t>
          </w:r>
        </w:p>
      </w:tc>
    </w:tr>
    <w:tr w:rsidR="0023475E" w:rsidRPr="00304D81" w:rsidTr="00825DA1">
      <w:tc>
        <w:tcPr>
          <w:tcW w:w="2310" w:type="pct"/>
          <w:vAlign w:val="center"/>
        </w:tcPr>
        <w:p w:rsidR="0023475E" w:rsidRPr="00304D81" w:rsidRDefault="0023475E" w:rsidP="00825DA1">
          <w:pPr>
            <w:pStyle w:val="Webpie"/>
            <w:framePr w:hSpace="0" w:wrap="auto" w:vAnchor="margin" w:xAlign="left" w:yAlign="inline"/>
            <w:suppressOverlap w:val="0"/>
            <w:rPr>
              <w:rFonts w:asciiTheme="minorHAnsi" w:hAnsiTheme="minorHAnsi" w:cstheme="minorHAnsi"/>
            </w:rPr>
          </w:pPr>
        </w:p>
      </w:tc>
      <w:tc>
        <w:tcPr>
          <w:tcW w:w="379" w:type="pct"/>
          <w:vMerge/>
          <w:vAlign w:val="center"/>
        </w:tcPr>
        <w:p w:rsidR="0023475E" w:rsidRPr="00304D81" w:rsidRDefault="0023475E" w:rsidP="00825DA1">
          <w:pPr>
            <w:pStyle w:val="Sinespaciado"/>
            <w:rPr>
              <w:rFonts w:asciiTheme="minorHAnsi" w:hAnsiTheme="minorHAnsi" w:cstheme="minorHAnsi"/>
            </w:rPr>
          </w:pPr>
        </w:p>
      </w:tc>
      <w:tc>
        <w:tcPr>
          <w:tcW w:w="2311" w:type="pct"/>
          <w:vAlign w:val="center"/>
        </w:tcPr>
        <w:p w:rsidR="0023475E" w:rsidRPr="00304D81" w:rsidRDefault="0023475E" w:rsidP="00825DA1">
          <w:pPr>
            <w:pStyle w:val="Clavepie"/>
            <w:framePr w:wrap="auto"/>
            <w:rPr>
              <w:rFonts w:asciiTheme="minorHAnsi" w:hAnsiTheme="minorHAnsi" w:cstheme="minorHAnsi"/>
            </w:rPr>
          </w:pPr>
        </w:p>
      </w:tc>
    </w:tr>
  </w:tbl>
  <w:p w:rsidR="0023475E" w:rsidRPr="00304D81" w:rsidRDefault="0023475E" w:rsidP="00825DA1">
    <w:pPr>
      <w:pStyle w:val="Piedepgina"/>
      <w:jc w:val="right"/>
      <w:rPr>
        <w:rFonts w:asciiTheme="minorHAnsi" w:hAnsiTheme="minorHAnsi" w:cstheme="minorHAnsi"/>
        <w:sz w:val="12"/>
        <w:szCs w:val="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pPr w:leftFromText="141" w:rightFromText="141" w:vertAnchor="text" w:tblpXSpec="center" w:tblpY="1"/>
      <w:tblOverlap w:val="never"/>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751"/>
      <w:gridCol w:w="4578"/>
    </w:tblGrid>
    <w:tr w:rsidR="0023475E" w:rsidRPr="00181E62" w:rsidTr="00825DA1">
      <w:trPr>
        <w:jc w:val="center"/>
      </w:trPr>
      <w:tc>
        <w:tcPr>
          <w:tcW w:w="2310" w:type="pct"/>
          <w:vAlign w:val="center"/>
        </w:tcPr>
        <w:p w:rsidR="0023475E" w:rsidRPr="00CB047D" w:rsidRDefault="0023475E" w:rsidP="00D154B9">
          <w:pPr>
            <w:pStyle w:val="Contratopie"/>
            <w:framePr w:wrap="auto"/>
          </w:pPr>
        </w:p>
      </w:tc>
      <w:tc>
        <w:tcPr>
          <w:tcW w:w="379" w:type="pct"/>
          <w:vMerge w:val="restart"/>
          <w:vAlign w:val="center"/>
        </w:tcPr>
        <w:p w:rsidR="0023475E" w:rsidRPr="00945EB2" w:rsidRDefault="0023475E" w:rsidP="00D154B9">
          <w:pPr>
            <w:pStyle w:val="Sinespaciado"/>
          </w:pPr>
          <w:r w:rsidRPr="00945EB2">
            <w:rPr>
              <w:noProof/>
            </w:rPr>
            <w:drawing>
              <wp:inline distT="0" distB="0" distL="0" distR="0" wp14:anchorId="5A441981" wp14:editId="01936161">
                <wp:extent cx="329586" cy="360000"/>
                <wp:effectExtent l="0" t="0" r="0" b="254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Mav 2011.emf"/>
                        <pic:cNvPicPr/>
                      </pic:nvPicPr>
                      <pic:blipFill>
                        <a:blip r:embed="rId1">
                          <a:extLst>
                            <a:ext uri="{28A0092B-C50C-407E-A947-70E740481C1C}">
                              <a14:useLocalDpi xmlns:a14="http://schemas.microsoft.com/office/drawing/2010/main" val="0"/>
                            </a:ext>
                          </a:extLst>
                        </a:blip>
                        <a:stretch>
                          <a:fillRect/>
                        </a:stretch>
                      </pic:blipFill>
                      <pic:spPr>
                        <a:xfrm>
                          <a:off x="0" y="0"/>
                          <a:ext cx="329586" cy="360000"/>
                        </a:xfrm>
                        <a:prstGeom prst="rect">
                          <a:avLst/>
                        </a:prstGeom>
                      </pic:spPr>
                    </pic:pic>
                  </a:graphicData>
                </a:graphic>
              </wp:inline>
            </w:drawing>
          </w:r>
        </w:p>
      </w:tc>
      <w:tc>
        <w:tcPr>
          <w:tcW w:w="2311" w:type="pct"/>
          <w:vAlign w:val="center"/>
        </w:tcPr>
        <w:p w:rsidR="0023475E" w:rsidRPr="00945EB2" w:rsidRDefault="0023475E" w:rsidP="00D154B9">
          <w:pPr>
            <w:pStyle w:val="Numeropie"/>
            <w:framePr w:wrap="auto"/>
          </w:pPr>
        </w:p>
      </w:tc>
    </w:tr>
    <w:tr w:rsidR="0023475E" w:rsidRPr="00304D81" w:rsidTr="00825DA1">
      <w:trPr>
        <w:jc w:val="center"/>
      </w:trPr>
      <w:tc>
        <w:tcPr>
          <w:tcW w:w="2310" w:type="pct"/>
          <w:vAlign w:val="center"/>
        </w:tcPr>
        <w:p w:rsidR="0023475E" w:rsidRPr="00304D81" w:rsidRDefault="0023475E" w:rsidP="000E2DB3">
          <w:pPr>
            <w:pStyle w:val="Contratopie"/>
            <w:framePr w:wrap="auto"/>
            <w:rPr>
              <w:rFonts w:asciiTheme="minorHAnsi" w:hAnsiTheme="minorHAnsi" w:cstheme="minorHAnsi"/>
            </w:rPr>
          </w:pPr>
        </w:p>
      </w:tc>
      <w:tc>
        <w:tcPr>
          <w:tcW w:w="379" w:type="pct"/>
          <w:vMerge/>
          <w:vAlign w:val="center"/>
        </w:tcPr>
        <w:p w:rsidR="0023475E" w:rsidRPr="00304D81" w:rsidRDefault="0023475E" w:rsidP="00D154B9">
          <w:pPr>
            <w:pStyle w:val="Sinespaciado"/>
            <w:rPr>
              <w:rFonts w:asciiTheme="minorHAnsi" w:hAnsiTheme="minorHAnsi" w:cstheme="minorHAnsi"/>
            </w:rPr>
          </w:pPr>
        </w:p>
      </w:tc>
      <w:tc>
        <w:tcPr>
          <w:tcW w:w="2311" w:type="pct"/>
          <w:vAlign w:val="center"/>
        </w:tcPr>
        <w:p w:rsidR="0023475E" w:rsidRPr="00304D81" w:rsidRDefault="0023475E" w:rsidP="00D154B9">
          <w:pPr>
            <w:pStyle w:val="Numeropie"/>
            <w:framePr w:wrap="auto"/>
            <w:rPr>
              <w:rFonts w:asciiTheme="minorHAnsi" w:hAnsiTheme="minorHAnsi" w:cstheme="minorHAnsi"/>
            </w:rPr>
          </w:pPr>
          <w:r w:rsidRPr="00304D81">
            <w:rPr>
              <w:rFonts w:asciiTheme="minorHAnsi" w:hAnsiTheme="minorHAnsi" w:cstheme="minorHAnsi"/>
            </w:rPr>
            <w:fldChar w:fldCharType="begin"/>
          </w:r>
          <w:r w:rsidRPr="00304D81">
            <w:rPr>
              <w:rFonts w:asciiTheme="minorHAnsi" w:hAnsiTheme="minorHAnsi" w:cstheme="minorHAnsi"/>
            </w:rPr>
            <w:instrText xml:space="preserve"> PAGE   \* MERGEFORMAT </w:instrText>
          </w:r>
          <w:r w:rsidRPr="00304D81">
            <w:rPr>
              <w:rFonts w:asciiTheme="minorHAnsi" w:hAnsiTheme="minorHAnsi" w:cstheme="minorHAnsi"/>
            </w:rPr>
            <w:fldChar w:fldCharType="separate"/>
          </w:r>
          <w:r w:rsidR="008A191A">
            <w:rPr>
              <w:rFonts w:asciiTheme="minorHAnsi" w:hAnsiTheme="minorHAnsi" w:cstheme="minorHAnsi"/>
              <w:noProof/>
            </w:rPr>
            <w:t>A</w:t>
          </w:r>
          <w:r w:rsidRPr="00304D81">
            <w:rPr>
              <w:rFonts w:asciiTheme="minorHAnsi" w:hAnsiTheme="minorHAnsi" w:cstheme="minorHAnsi"/>
            </w:rPr>
            <w:fldChar w:fldCharType="end"/>
          </w:r>
        </w:p>
      </w:tc>
    </w:tr>
    <w:tr w:rsidR="0023475E" w:rsidRPr="00304D81" w:rsidTr="00825DA1">
      <w:trPr>
        <w:jc w:val="center"/>
      </w:trPr>
      <w:tc>
        <w:tcPr>
          <w:tcW w:w="2310" w:type="pct"/>
          <w:vAlign w:val="center"/>
        </w:tcPr>
        <w:p w:rsidR="0023475E" w:rsidRPr="00304D81" w:rsidRDefault="0023475E" w:rsidP="00D154B9">
          <w:pPr>
            <w:pStyle w:val="Webpie"/>
            <w:framePr w:hSpace="0" w:wrap="auto" w:vAnchor="margin" w:xAlign="left" w:yAlign="inline"/>
            <w:suppressOverlap w:val="0"/>
            <w:rPr>
              <w:rFonts w:asciiTheme="minorHAnsi" w:hAnsiTheme="minorHAnsi" w:cstheme="minorHAnsi"/>
            </w:rPr>
          </w:pPr>
          <w:proofErr w:type="spellStart"/>
          <w:r w:rsidRPr="00304D81">
            <w:rPr>
              <w:rFonts w:asciiTheme="minorHAnsi" w:hAnsiTheme="minorHAnsi" w:cstheme="minorHAnsi"/>
            </w:rPr>
            <w:t>www</w:t>
          </w:r>
          <w:proofErr w:type="spellEnd"/>
          <w:r w:rsidRPr="00304D81">
            <w:rPr>
              <w:rFonts w:asciiTheme="minorHAnsi" w:hAnsiTheme="minorHAnsi" w:cstheme="minorHAnsi"/>
            </w:rPr>
            <w:t xml:space="preserve"> .</w:t>
          </w:r>
          <w:proofErr w:type="spellStart"/>
          <w:r w:rsidRPr="00304D81">
            <w:rPr>
              <w:rFonts w:asciiTheme="minorHAnsi" w:hAnsiTheme="minorHAnsi" w:cstheme="minorHAnsi"/>
            </w:rPr>
            <w:t>mav</w:t>
          </w:r>
          <w:proofErr w:type="spellEnd"/>
          <w:r w:rsidRPr="00304D81">
            <w:rPr>
              <w:rFonts w:asciiTheme="minorHAnsi" w:hAnsiTheme="minorHAnsi" w:cstheme="minorHAnsi"/>
            </w:rPr>
            <w:t xml:space="preserve"> .mx </w:t>
          </w:r>
        </w:p>
      </w:tc>
      <w:tc>
        <w:tcPr>
          <w:tcW w:w="379" w:type="pct"/>
          <w:vMerge/>
          <w:vAlign w:val="center"/>
        </w:tcPr>
        <w:p w:rsidR="0023475E" w:rsidRPr="00304D81" w:rsidRDefault="0023475E" w:rsidP="00D154B9">
          <w:pPr>
            <w:pStyle w:val="Sinespaciado"/>
            <w:rPr>
              <w:rFonts w:asciiTheme="minorHAnsi" w:hAnsiTheme="minorHAnsi" w:cstheme="minorHAnsi"/>
            </w:rPr>
          </w:pPr>
        </w:p>
      </w:tc>
      <w:tc>
        <w:tcPr>
          <w:tcW w:w="2311" w:type="pct"/>
          <w:vAlign w:val="center"/>
        </w:tcPr>
        <w:p w:rsidR="0023475E" w:rsidRPr="00304D81" w:rsidRDefault="0023475E" w:rsidP="00D154B9">
          <w:pPr>
            <w:pStyle w:val="Clavepie"/>
            <w:framePr w:wrap="auto"/>
            <w:rPr>
              <w:rFonts w:asciiTheme="minorHAnsi" w:hAnsiTheme="minorHAnsi" w:cstheme="minorHAnsi"/>
            </w:rPr>
          </w:pPr>
          <w:r w:rsidRPr="00304D81">
            <w:rPr>
              <w:rFonts w:asciiTheme="minorHAnsi" w:hAnsiTheme="minorHAnsi" w:cstheme="minorHAnsi"/>
            </w:rPr>
            <w:t>F-MAV-SGC-12 Ver. 01</w:t>
          </w:r>
        </w:p>
      </w:tc>
    </w:tr>
    <w:tr w:rsidR="0023475E" w:rsidRPr="009A7AED" w:rsidTr="00825DA1">
      <w:trPr>
        <w:jc w:val="center"/>
      </w:trPr>
      <w:tc>
        <w:tcPr>
          <w:tcW w:w="2310" w:type="pct"/>
          <w:vAlign w:val="center"/>
        </w:tcPr>
        <w:p w:rsidR="0023475E" w:rsidRPr="004E678B" w:rsidRDefault="0023475E" w:rsidP="00D154B9">
          <w:pPr>
            <w:pStyle w:val="Webpie"/>
            <w:framePr w:hSpace="0" w:wrap="auto" w:vAnchor="margin" w:xAlign="left" w:yAlign="inline"/>
            <w:suppressOverlap w:val="0"/>
            <w:rPr>
              <w:rFonts w:ascii="Tw Cen MT Condensed Extra Bold" w:hAnsi="Tw Cen MT Condensed Extra Bold"/>
            </w:rPr>
          </w:pPr>
        </w:p>
      </w:tc>
      <w:tc>
        <w:tcPr>
          <w:tcW w:w="379" w:type="pct"/>
          <w:vMerge/>
          <w:vAlign w:val="center"/>
        </w:tcPr>
        <w:p w:rsidR="0023475E" w:rsidRPr="004E678B" w:rsidRDefault="0023475E" w:rsidP="00D154B9">
          <w:pPr>
            <w:pStyle w:val="Sinespaciado"/>
            <w:rPr>
              <w:rFonts w:ascii="Tw Cen MT Condensed Extra Bold" w:hAnsi="Tw Cen MT Condensed Extra Bold"/>
            </w:rPr>
          </w:pPr>
        </w:p>
      </w:tc>
      <w:tc>
        <w:tcPr>
          <w:tcW w:w="2311" w:type="pct"/>
          <w:vAlign w:val="center"/>
        </w:tcPr>
        <w:p w:rsidR="0023475E" w:rsidRPr="004E678B" w:rsidRDefault="0023475E" w:rsidP="00D154B9">
          <w:pPr>
            <w:pStyle w:val="Clavepie"/>
            <w:framePr w:wrap="auto"/>
            <w:rPr>
              <w:rFonts w:ascii="Tw Cen MT Condensed Extra Bold" w:hAnsi="Tw Cen MT Condensed Extra Bold"/>
            </w:rPr>
          </w:pPr>
        </w:p>
      </w:tc>
    </w:tr>
  </w:tbl>
  <w:p w:rsidR="0023475E" w:rsidRDefault="0023475E" w:rsidP="00825DA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pPr w:leftFromText="141" w:rightFromText="141" w:vertAnchor="text" w:tblpXSpec="center" w:tblpY="1"/>
      <w:tblOverlap w:val="never"/>
      <w:tblW w:w="51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750"/>
      <w:gridCol w:w="4683"/>
    </w:tblGrid>
    <w:tr w:rsidR="0023475E" w:rsidRPr="00181E62" w:rsidTr="004F4508">
      <w:trPr>
        <w:trHeight w:val="240"/>
        <w:jc w:val="center"/>
      </w:trPr>
      <w:tc>
        <w:tcPr>
          <w:tcW w:w="2314" w:type="pct"/>
          <w:vAlign w:val="center"/>
        </w:tcPr>
        <w:p w:rsidR="0023475E" w:rsidRPr="00CB047D" w:rsidRDefault="0023475E" w:rsidP="00706AC1">
          <w:pPr>
            <w:pStyle w:val="Contratopie"/>
            <w:framePr w:wrap="auto"/>
          </w:pPr>
        </w:p>
      </w:tc>
      <w:tc>
        <w:tcPr>
          <w:tcW w:w="371" w:type="pct"/>
          <w:vMerge w:val="restart"/>
          <w:vAlign w:val="center"/>
        </w:tcPr>
        <w:p w:rsidR="0023475E" w:rsidRPr="00945EB2" w:rsidRDefault="0023475E" w:rsidP="00706AC1">
          <w:pPr>
            <w:pStyle w:val="Sinespaciado"/>
          </w:pPr>
          <w:r w:rsidRPr="00945EB2">
            <w:rPr>
              <w:noProof/>
            </w:rPr>
            <w:drawing>
              <wp:inline distT="0" distB="0" distL="0" distR="0" wp14:anchorId="5CB1B352" wp14:editId="28393233">
                <wp:extent cx="329586" cy="360000"/>
                <wp:effectExtent l="0" t="0" r="0" b="2540"/>
                <wp:docPr id="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Mav 2011.emf"/>
                        <pic:cNvPicPr/>
                      </pic:nvPicPr>
                      <pic:blipFill>
                        <a:blip r:embed="rId1">
                          <a:extLst>
                            <a:ext uri="{28A0092B-C50C-407E-A947-70E740481C1C}">
                              <a14:useLocalDpi xmlns:a14="http://schemas.microsoft.com/office/drawing/2010/main" val="0"/>
                            </a:ext>
                          </a:extLst>
                        </a:blip>
                        <a:stretch>
                          <a:fillRect/>
                        </a:stretch>
                      </pic:blipFill>
                      <pic:spPr>
                        <a:xfrm>
                          <a:off x="0" y="0"/>
                          <a:ext cx="329586" cy="360000"/>
                        </a:xfrm>
                        <a:prstGeom prst="rect">
                          <a:avLst/>
                        </a:prstGeom>
                      </pic:spPr>
                    </pic:pic>
                  </a:graphicData>
                </a:graphic>
              </wp:inline>
            </w:drawing>
          </w:r>
        </w:p>
      </w:tc>
      <w:tc>
        <w:tcPr>
          <w:tcW w:w="2315" w:type="pct"/>
          <w:vAlign w:val="center"/>
        </w:tcPr>
        <w:p w:rsidR="0023475E" w:rsidRPr="00945EB2" w:rsidRDefault="0023475E" w:rsidP="00706AC1">
          <w:pPr>
            <w:pStyle w:val="Numeropie"/>
            <w:framePr w:wrap="auto"/>
          </w:pPr>
        </w:p>
      </w:tc>
    </w:tr>
    <w:tr w:rsidR="0023475E" w:rsidRPr="00304D81" w:rsidTr="004F4508">
      <w:trPr>
        <w:trHeight w:val="224"/>
        <w:jc w:val="center"/>
      </w:trPr>
      <w:tc>
        <w:tcPr>
          <w:tcW w:w="2314" w:type="pct"/>
          <w:vAlign w:val="center"/>
        </w:tcPr>
        <w:p w:rsidR="0023475E" w:rsidRPr="00304D81" w:rsidRDefault="0023475E" w:rsidP="00AF3DD1">
          <w:pPr>
            <w:pStyle w:val="Contratopie"/>
            <w:framePr w:wrap="auto"/>
            <w:rPr>
              <w:rFonts w:asciiTheme="minorHAnsi" w:hAnsiTheme="minorHAnsi" w:cstheme="minorHAnsi"/>
            </w:rPr>
          </w:pPr>
        </w:p>
      </w:tc>
      <w:tc>
        <w:tcPr>
          <w:tcW w:w="371" w:type="pct"/>
          <w:vMerge/>
          <w:vAlign w:val="center"/>
        </w:tcPr>
        <w:p w:rsidR="0023475E" w:rsidRPr="00304D81" w:rsidRDefault="0023475E" w:rsidP="00706AC1">
          <w:pPr>
            <w:pStyle w:val="Sinespaciado"/>
            <w:rPr>
              <w:rFonts w:asciiTheme="minorHAnsi" w:hAnsiTheme="minorHAnsi" w:cstheme="minorHAnsi"/>
            </w:rPr>
          </w:pPr>
        </w:p>
      </w:tc>
      <w:tc>
        <w:tcPr>
          <w:tcW w:w="2315" w:type="pct"/>
          <w:vAlign w:val="center"/>
        </w:tcPr>
        <w:p w:rsidR="0023475E" w:rsidRPr="00304D81" w:rsidRDefault="0023475E" w:rsidP="004F4508">
          <w:pPr>
            <w:pStyle w:val="Numeropie"/>
            <w:framePr w:wrap="auto"/>
            <w:rPr>
              <w:rFonts w:asciiTheme="minorHAnsi" w:hAnsiTheme="minorHAnsi" w:cstheme="minorHAnsi"/>
            </w:rPr>
          </w:pPr>
          <w:r w:rsidRPr="00304D81">
            <w:rPr>
              <w:rFonts w:asciiTheme="minorHAnsi" w:hAnsiTheme="minorHAnsi" w:cstheme="minorHAnsi"/>
            </w:rPr>
            <w:fldChar w:fldCharType="begin"/>
          </w:r>
          <w:r w:rsidRPr="00304D81">
            <w:rPr>
              <w:rFonts w:asciiTheme="minorHAnsi" w:hAnsiTheme="minorHAnsi" w:cstheme="minorHAnsi"/>
            </w:rPr>
            <w:instrText xml:space="preserve"> PAGE   \* MERGEFORMAT </w:instrText>
          </w:r>
          <w:r w:rsidRPr="00304D81">
            <w:rPr>
              <w:rFonts w:asciiTheme="minorHAnsi" w:hAnsiTheme="minorHAnsi" w:cstheme="minorHAnsi"/>
            </w:rPr>
            <w:fldChar w:fldCharType="separate"/>
          </w:r>
          <w:r w:rsidR="008A191A">
            <w:rPr>
              <w:rFonts w:asciiTheme="minorHAnsi" w:hAnsiTheme="minorHAnsi" w:cstheme="minorHAnsi"/>
              <w:noProof/>
            </w:rPr>
            <w:t>90</w:t>
          </w:r>
          <w:r w:rsidRPr="00304D81">
            <w:rPr>
              <w:rFonts w:asciiTheme="minorHAnsi" w:hAnsiTheme="minorHAnsi" w:cstheme="minorHAnsi"/>
            </w:rPr>
            <w:fldChar w:fldCharType="end"/>
          </w:r>
        </w:p>
      </w:tc>
    </w:tr>
    <w:tr w:rsidR="0023475E" w:rsidRPr="00304D81" w:rsidTr="004F4508">
      <w:trPr>
        <w:trHeight w:val="160"/>
        <w:jc w:val="center"/>
      </w:trPr>
      <w:tc>
        <w:tcPr>
          <w:tcW w:w="2314" w:type="pct"/>
          <w:vAlign w:val="center"/>
        </w:tcPr>
        <w:p w:rsidR="0023475E" w:rsidRPr="00304D81" w:rsidRDefault="0023475E" w:rsidP="00706AC1">
          <w:pPr>
            <w:pStyle w:val="Webpie"/>
            <w:framePr w:hSpace="0" w:wrap="auto" w:vAnchor="margin" w:xAlign="left" w:yAlign="inline"/>
            <w:suppressOverlap w:val="0"/>
            <w:rPr>
              <w:rFonts w:asciiTheme="minorHAnsi" w:hAnsiTheme="minorHAnsi" w:cstheme="minorHAnsi"/>
            </w:rPr>
          </w:pPr>
          <w:proofErr w:type="spellStart"/>
          <w:r w:rsidRPr="00304D81">
            <w:rPr>
              <w:rFonts w:asciiTheme="minorHAnsi" w:hAnsiTheme="minorHAnsi" w:cstheme="minorHAnsi"/>
            </w:rPr>
            <w:t>www</w:t>
          </w:r>
          <w:proofErr w:type="spellEnd"/>
          <w:r w:rsidRPr="00304D81">
            <w:rPr>
              <w:rFonts w:asciiTheme="minorHAnsi" w:hAnsiTheme="minorHAnsi" w:cstheme="minorHAnsi"/>
            </w:rPr>
            <w:t xml:space="preserve"> .</w:t>
          </w:r>
          <w:proofErr w:type="spellStart"/>
          <w:r w:rsidRPr="00304D81">
            <w:rPr>
              <w:rFonts w:asciiTheme="minorHAnsi" w:hAnsiTheme="minorHAnsi" w:cstheme="minorHAnsi"/>
            </w:rPr>
            <w:t>mav</w:t>
          </w:r>
          <w:proofErr w:type="spellEnd"/>
          <w:r w:rsidRPr="00304D81">
            <w:rPr>
              <w:rFonts w:asciiTheme="minorHAnsi" w:hAnsiTheme="minorHAnsi" w:cstheme="minorHAnsi"/>
            </w:rPr>
            <w:t xml:space="preserve"> .mx </w:t>
          </w:r>
        </w:p>
      </w:tc>
      <w:tc>
        <w:tcPr>
          <w:tcW w:w="371" w:type="pct"/>
          <w:vMerge/>
          <w:vAlign w:val="center"/>
        </w:tcPr>
        <w:p w:rsidR="0023475E" w:rsidRPr="00304D81" w:rsidRDefault="0023475E" w:rsidP="00706AC1">
          <w:pPr>
            <w:pStyle w:val="Sinespaciado"/>
            <w:rPr>
              <w:rFonts w:asciiTheme="minorHAnsi" w:hAnsiTheme="minorHAnsi" w:cstheme="minorHAnsi"/>
            </w:rPr>
          </w:pPr>
        </w:p>
      </w:tc>
      <w:tc>
        <w:tcPr>
          <w:tcW w:w="2315" w:type="pct"/>
          <w:vAlign w:val="center"/>
        </w:tcPr>
        <w:p w:rsidR="0023475E" w:rsidRPr="00304D81" w:rsidRDefault="0023475E" w:rsidP="00706AC1">
          <w:pPr>
            <w:pStyle w:val="Clavepie"/>
            <w:framePr w:wrap="auto"/>
            <w:rPr>
              <w:rFonts w:asciiTheme="minorHAnsi" w:hAnsiTheme="minorHAnsi" w:cstheme="minorHAnsi"/>
            </w:rPr>
          </w:pPr>
          <w:r w:rsidRPr="00304D81">
            <w:rPr>
              <w:rFonts w:asciiTheme="minorHAnsi" w:hAnsiTheme="minorHAnsi" w:cstheme="minorHAnsi"/>
            </w:rPr>
            <w:t>F-MAV-SGC-12 Ver. 01</w:t>
          </w:r>
        </w:p>
      </w:tc>
    </w:tr>
    <w:tr w:rsidR="0023475E" w:rsidRPr="00304D81" w:rsidTr="004F4508">
      <w:trPr>
        <w:trHeight w:val="160"/>
        <w:jc w:val="center"/>
      </w:trPr>
      <w:tc>
        <w:tcPr>
          <w:tcW w:w="2314" w:type="pct"/>
          <w:vAlign w:val="center"/>
        </w:tcPr>
        <w:p w:rsidR="0023475E" w:rsidRPr="00304D81" w:rsidRDefault="0023475E" w:rsidP="00706AC1">
          <w:pPr>
            <w:pStyle w:val="Webpie"/>
            <w:framePr w:hSpace="0" w:wrap="auto" w:vAnchor="margin" w:xAlign="left" w:yAlign="inline"/>
            <w:suppressOverlap w:val="0"/>
            <w:rPr>
              <w:rFonts w:asciiTheme="minorHAnsi" w:hAnsiTheme="minorHAnsi" w:cstheme="minorHAnsi"/>
            </w:rPr>
          </w:pPr>
        </w:p>
      </w:tc>
      <w:tc>
        <w:tcPr>
          <w:tcW w:w="371" w:type="pct"/>
          <w:vMerge/>
          <w:vAlign w:val="center"/>
        </w:tcPr>
        <w:p w:rsidR="0023475E" w:rsidRPr="00304D81" w:rsidRDefault="0023475E" w:rsidP="00706AC1">
          <w:pPr>
            <w:pStyle w:val="Sinespaciado"/>
            <w:rPr>
              <w:rFonts w:asciiTheme="minorHAnsi" w:hAnsiTheme="minorHAnsi" w:cstheme="minorHAnsi"/>
            </w:rPr>
          </w:pPr>
        </w:p>
      </w:tc>
      <w:tc>
        <w:tcPr>
          <w:tcW w:w="2315" w:type="pct"/>
          <w:vAlign w:val="center"/>
        </w:tcPr>
        <w:p w:rsidR="0023475E" w:rsidRPr="00304D81" w:rsidRDefault="0023475E" w:rsidP="00706AC1">
          <w:pPr>
            <w:pStyle w:val="Clavepie"/>
            <w:framePr w:wrap="auto"/>
            <w:rPr>
              <w:rFonts w:asciiTheme="minorHAnsi" w:hAnsiTheme="minorHAnsi" w:cstheme="minorHAnsi"/>
            </w:rPr>
          </w:pPr>
        </w:p>
      </w:tc>
    </w:tr>
  </w:tbl>
  <w:p w:rsidR="0023475E" w:rsidRPr="00304D81" w:rsidRDefault="0023475E" w:rsidP="009A7AED">
    <w:pPr>
      <w:pStyle w:val="Piedepgina"/>
      <w:jc w:val="right"/>
      <w:rPr>
        <w:rFonts w:asciiTheme="minorHAnsi" w:hAnsiTheme="minorHAnsi" w:cstheme="minorHAnsi"/>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4DEC" w:rsidRDefault="00194DEC" w:rsidP="00602E00">
      <w:r>
        <w:separator/>
      </w:r>
    </w:p>
  </w:footnote>
  <w:footnote w:type="continuationSeparator" w:id="0">
    <w:p w:rsidR="00194DEC" w:rsidRDefault="00194DEC" w:rsidP="00602E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pPr w:leftFromText="141" w:rightFromText="141" w:vertAnchor="text" w:tblpXSpec="center" w:tblpY="1"/>
      <w:tblOverlap w:val="never"/>
      <w:tblW w:w="509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0"/>
      <w:gridCol w:w="2481"/>
      <w:gridCol w:w="5139"/>
    </w:tblGrid>
    <w:tr w:rsidR="0023475E" w:rsidRPr="00337C3B" w:rsidTr="00567EE6">
      <w:trPr>
        <w:trHeight w:hRule="exact" w:val="805"/>
        <w:jc w:val="center"/>
      </w:trPr>
      <w:sdt>
        <w:sdtPr>
          <w:rPr>
            <w:noProof/>
          </w:rPr>
          <w:alias w:val="Logo 1"/>
          <w:tag w:val="Logotipo"/>
          <w:id w:val="1575084558"/>
          <w:picture/>
        </w:sdtPr>
        <w:sdtEndPr/>
        <w:sdtContent>
          <w:tc>
            <w:tcPr>
              <w:tcW w:w="1228" w:type="pct"/>
              <w:vAlign w:val="center"/>
            </w:tcPr>
            <w:p w:rsidR="0023475E" w:rsidRPr="00337C3B" w:rsidRDefault="0023475E" w:rsidP="00444382">
              <w:pPr>
                <w:pStyle w:val="Sinespaciado"/>
                <w:jc w:val="right"/>
                <w:rPr>
                  <w:sz w:val="18"/>
                </w:rPr>
              </w:pPr>
              <w:r w:rsidRPr="0001785B">
                <w:rPr>
                  <w:noProof/>
                </w:rPr>
                <w:drawing>
                  <wp:inline distT="0" distB="0" distL="0" distR="0" wp14:anchorId="501E615E" wp14:editId="388A2545">
                    <wp:extent cx="1393190" cy="343535"/>
                    <wp:effectExtent l="0" t="0" r="0" b="0"/>
                    <wp:docPr id="14" name="Imagen 9"/>
                    <wp:cNvGraphicFramePr/>
                    <a:graphic xmlns:a="http://schemas.openxmlformats.org/drawingml/2006/main">
                      <a:graphicData uri="http://schemas.openxmlformats.org/drawingml/2006/picture">
                        <pic:pic xmlns:pic="http://schemas.openxmlformats.org/drawingml/2006/picture">
                          <pic:nvPicPr>
                            <pic:cNvPr id="10" name="Imagen 9"/>
                            <pic:cNvPicPr/>
                          </pic:nvPicPr>
                          <pic:blipFill rotWithShape="1">
                            <a:blip r:embed="rId1"/>
                            <a:srcRect l="61286" t="45969" r="7805" b="39981"/>
                            <a:stretch/>
                          </pic:blipFill>
                          <pic:spPr bwMode="auto">
                            <a:xfrm>
                              <a:off x="0" y="0"/>
                              <a:ext cx="1393190" cy="343535"/>
                            </a:xfrm>
                            <a:prstGeom prst="rect">
                              <a:avLst/>
                            </a:prstGeom>
                            <a:ln>
                              <a:noFill/>
                            </a:ln>
                            <a:extLst>
                              <a:ext uri="{53640926-AAD7-44D8-BBD7-CCE9431645EC}">
                                <a14:shadowObscured xmlns:a14="http://schemas.microsoft.com/office/drawing/2010/main"/>
                              </a:ext>
                            </a:extLst>
                          </pic:spPr>
                        </pic:pic>
                      </a:graphicData>
                    </a:graphic>
                  </wp:inline>
                </w:drawing>
              </w:r>
            </w:p>
          </w:tc>
        </w:sdtContent>
      </w:sdt>
      <w:tc>
        <w:tcPr>
          <w:tcW w:w="1228" w:type="pct"/>
        </w:tcPr>
        <w:p w:rsidR="0023475E" w:rsidRPr="00C915AE" w:rsidRDefault="0023475E" w:rsidP="00444382">
          <w:pPr>
            <w:pStyle w:val="Encabezado"/>
            <w:spacing w:line="240" w:lineRule="auto"/>
            <w:rPr>
              <w:rFonts w:asciiTheme="minorHAnsi" w:hAnsiTheme="minorHAnsi" w:cstheme="minorHAnsi"/>
              <w:bCs/>
              <w:szCs w:val="18"/>
            </w:rPr>
          </w:pPr>
          <w:r>
            <w:rPr>
              <w:noProof/>
              <w:lang w:eastAsia="es-MX"/>
            </w:rPr>
            <w:drawing>
              <wp:inline distT="0" distB="0" distL="0" distR="0" wp14:anchorId="26C4A4E8" wp14:editId="60F70DC7">
                <wp:extent cx="1313234" cy="420370"/>
                <wp:effectExtent l="0" t="0" r="1270" b="0"/>
                <wp:docPr id="20" name="Picture 2" descr="AST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STEP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13234" cy="420370"/>
                        </a:xfrm>
                        <a:prstGeom prst="rect">
                          <a:avLst/>
                        </a:prstGeom>
                        <a:noFill/>
                        <a:extLst/>
                      </pic:spPr>
                    </pic:pic>
                  </a:graphicData>
                </a:graphic>
              </wp:inline>
            </w:drawing>
          </w:r>
        </w:p>
      </w:tc>
      <w:tc>
        <w:tcPr>
          <w:tcW w:w="2544" w:type="pct"/>
          <w:vAlign w:val="center"/>
        </w:tcPr>
        <w:p w:rsidR="0023475E" w:rsidRPr="00C915AE" w:rsidRDefault="0023475E" w:rsidP="00444382">
          <w:pPr>
            <w:pStyle w:val="Encabezado"/>
            <w:rPr>
              <w:rFonts w:asciiTheme="minorHAnsi" w:hAnsiTheme="minorHAnsi" w:cstheme="minorHAnsi"/>
              <w:bCs/>
              <w:szCs w:val="18"/>
            </w:rPr>
          </w:pPr>
          <w:r w:rsidRPr="00C915AE">
            <w:rPr>
              <w:rFonts w:asciiTheme="minorHAnsi" w:hAnsiTheme="minorHAnsi" w:cstheme="minorHAnsi"/>
              <w:bCs/>
              <w:szCs w:val="18"/>
            </w:rPr>
            <w:t>Proyecto Ejecutivo para la Planta de Tratamiento de Aguas Residuales de la Delegación de Pegueros, Municipio de Tepatitlán de Morelos, Jalisco</w:t>
          </w:r>
        </w:p>
      </w:tc>
    </w:tr>
  </w:tbl>
  <w:p w:rsidR="0023475E" w:rsidRDefault="0023475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pPr w:leftFromText="141" w:rightFromText="141" w:vertAnchor="text" w:tblpXSpec="center" w:tblpY="1"/>
      <w:tblOverlap w:val="never"/>
      <w:tblW w:w="509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0"/>
      <w:gridCol w:w="2481"/>
      <w:gridCol w:w="5139"/>
    </w:tblGrid>
    <w:tr w:rsidR="0023475E" w:rsidRPr="00337C3B" w:rsidTr="00567EE6">
      <w:trPr>
        <w:trHeight w:hRule="exact" w:val="805"/>
        <w:jc w:val="center"/>
      </w:trPr>
      <w:sdt>
        <w:sdtPr>
          <w:rPr>
            <w:noProof/>
          </w:rPr>
          <w:alias w:val="Logo 1"/>
          <w:tag w:val="Logotipo"/>
          <w:id w:val="-1641113101"/>
          <w:showingPlcHdr/>
          <w:picture/>
        </w:sdtPr>
        <w:sdtEndPr/>
        <w:sdtContent>
          <w:tc>
            <w:tcPr>
              <w:tcW w:w="1228" w:type="pct"/>
              <w:vAlign w:val="center"/>
            </w:tcPr>
            <w:p w:rsidR="0023475E" w:rsidRPr="00337C3B" w:rsidRDefault="008A191A" w:rsidP="00444382">
              <w:pPr>
                <w:pStyle w:val="Sinespaciado"/>
                <w:jc w:val="right"/>
                <w:rPr>
                  <w:sz w:val="18"/>
                </w:rPr>
              </w:pPr>
              <w:r>
                <w:rPr>
                  <w:noProof/>
                </w:rPr>
                <w:drawing>
                  <wp:inline distT="0" distB="0" distL="0" distR="0">
                    <wp:extent cx="511810" cy="511810"/>
                    <wp:effectExtent l="0" t="0" r="2540" b="2540"/>
                    <wp:docPr id="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1810" cy="511810"/>
                            </a:xfrm>
                            <a:prstGeom prst="rect">
                              <a:avLst/>
                            </a:prstGeom>
                            <a:noFill/>
                            <a:ln>
                              <a:noFill/>
                            </a:ln>
                          </pic:spPr>
                        </pic:pic>
                      </a:graphicData>
                    </a:graphic>
                  </wp:inline>
                </w:drawing>
              </w:r>
            </w:p>
          </w:tc>
        </w:sdtContent>
      </w:sdt>
      <w:tc>
        <w:tcPr>
          <w:tcW w:w="1228" w:type="pct"/>
        </w:tcPr>
        <w:p w:rsidR="0023475E" w:rsidRPr="00C915AE" w:rsidRDefault="0023475E" w:rsidP="00444382">
          <w:pPr>
            <w:pStyle w:val="Encabezado"/>
            <w:spacing w:line="240" w:lineRule="auto"/>
            <w:rPr>
              <w:rFonts w:asciiTheme="minorHAnsi" w:hAnsiTheme="minorHAnsi" w:cstheme="minorHAnsi"/>
              <w:bCs/>
              <w:szCs w:val="18"/>
            </w:rPr>
          </w:pPr>
          <w:r>
            <w:rPr>
              <w:noProof/>
              <w:lang w:eastAsia="es-MX"/>
            </w:rPr>
            <w:drawing>
              <wp:inline distT="0" distB="0" distL="0" distR="0" wp14:anchorId="65A7FAFD" wp14:editId="7854B7C3">
                <wp:extent cx="1313234" cy="420370"/>
                <wp:effectExtent l="0" t="0" r="1270" b="0"/>
                <wp:docPr id="26" name="Picture 2" descr="AST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STEP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13234" cy="420370"/>
                        </a:xfrm>
                        <a:prstGeom prst="rect">
                          <a:avLst/>
                        </a:prstGeom>
                        <a:noFill/>
                        <a:extLst/>
                      </pic:spPr>
                    </pic:pic>
                  </a:graphicData>
                </a:graphic>
              </wp:inline>
            </w:drawing>
          </w:r>
        </w:p>
      </w:tc>
      <w:tc>
        <w:tcPr>
          <w:tcW w:w="2544" w:type="pct"/>
          <w:vAlign w:val="center"/>
        </w:tcPr>
        <w:p w:rsidR="0023475E" w:rsidRPr="00C915AE" w:rsidRDefault="0023475E" w:rsidP="00444382">
          <w:pPr>
            <w:pStyle w:val="Encabezado"/>
            <w:rPr>
              <w:rFonts w:asciiTheme="minorHAnsi" w:hAnsiTheme="minorHAnsi" w:cstheme="minorHAnsi"/>
              <w:bCs/>
              <w:szCs w:val="18"/>
            </w:rPr>
          </w:pPr>
          <w:r w:rsidRPr="00C915AE">
            <w:rPr>
              <w:rFonts w:asciiTheme="minorHAnsi" w:hAnsiTheme="minorHAnsi" w:cstheme="minorHAnsi"/>
              <w:bCs/>
              <w:szCs w:val="18"/>
            </w:rPr>
            <w:t>Proyecto Ejecutivo para la Planta de Tratamiento de Aguas Residuales de la Delegación de Pegueros, Municipio de Tepatitlán de Morelos, Jalisco</w:t>
          </w:r>
        </w:p>
      </w:tc>
    </w:tr>
  </w:tbl>
  <w:p w:rsidR="0023475E" w:rsidRDefault="0023475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5662A"/>
    <w:multiLevelType w:val="singleLevel"/>
    <w:tmpl w:val="6354E2C6"/>
    <w:lvl w:ilvl="0">
      <w:start w:val="1"/>
      <w:numFmt w:val="decimal"/>
      <w:pStyle w:val="Cuadro"/>
      <w:lvlText w:val="Cuadro %1. "/>
      <w:lvlJc w:val="left"/>
      <w:pPr>
        <w:tabs>
          <w:tab w:val="num" w:pos="1304"/>
        </w:tabs>
        <w:ind w:left="1304" w:hanging="1304"/>
      </w:pPr>
      <w:rPr>
        <w:rFonts w:ascii="Arial" w:hAnsi="Arial" w:hint="default"/>
        <w:b/>
        <w:i w:val="0"/>
      </w:rPr>
    </w:lvl>
  </w:abstractNum>
  <w:abstractNum w:abstractNumId="1">
    <w:nsid w:val="03A57A42"/>
    <w:multiLevelType w:val="hybridMultilevel"/>
    <w:tmpl w:val="22C692E4"/>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7550177"/>
    <w:multiLevelType w:val="hybridMultilevel"/>
    <w:tmpl w:val="9274FFF2"/>
    <w:lvl w:ilvl="0" w:tplc="3B7C9832">
      <w:start w:val="1"/>
      <w:numFmt w:val="decimal"/>
      <w:lvlText w:val="%1)"/>
      <w:lvlJc w:val="left"/>
      <w:pPr>
        <w:tabs>
          <w:tab w:val="num" w:pos="360"/>
        </w:tabs>
        <w:ind w:left="360" w:hanging="360"/>
      </w:pPr>
      <w:rPr>
        <w:rFonts w:hint="default"/>
        <w:b w:val="0"/>
        <w:i w:val="0"/>
        <w:sz w:val="22"/>
      </w:rPr>
    </w:lvl>
    <w:lvl w:ilvl="1" w:tplc="0C0A000D">
      <w:start w:val="1"/>
      <w:numFmt w:val="bullet"/>
      <w:lvlText w:val=""/>
      <w:lvlJc w:val="left"/>
      <w:pPr>
        <w:tabs>
          <w:tab w:val="num" w:pos="1440"/>
        </w:tabs>
        <w:ind w:left="1440" w:hanging="360"/>
      </w:pPr>
      <w:rPr>
        <w:rFonts w:ascii="Wingdings" w:hAnsi="Wingdings" w:hint="default"/>
        <w:b/>
        <w:i w:val="0"/>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0F492195"/>
    <w:multiLevelType w:val="hybridMultilevel"/>
    <w:tmpl w:val="CB44A584"/>
    <w:lvl w:ilvl="0" w:tplc="A7BE9D72">
      <w:start w:val="1"/>
      <w:numFmt w:val="decimal"/>
      <w:lvlText w:val="%1)"/>
      <w:lvlJc w:val="left"/>
      <w:pPr>
        <w:ind w:left="35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1E95227"/>
    <w:multiLevelType w:val="hybridMultilevel"/>
    <w:tmpl w:val="CE669ADE"/>
    <w:lvl w:ilvl="0" w:tplc="02FCEA8C">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9212CB0"/>
    <w:multiLevelType w:val="hybridMultilevel"/>
    <w:tmpl w:val="39DAF3B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9C84D2B"/>
    <w:multiLevelType w:val="hybridMultilevel"/>
    <w:tmpl w:val="962A4144"/>
    <w:lvl w:ilvl="0" w:tplc="6276CF7A">
      <w:start w:val="1"/>
      <w:numFmt w:val="bullet"/>
      <w:lvlText w:val=""/>
      <w:lvlJc w:val="left"/>
      <w:pPr>
        <w:ind w:left="720" w:hanging="360"/>
      </w:pPr>
      <w:rPr>
        <w:rFonts w:ascii="Wingdings" w:hAnsi="Wingdings"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9F74ACB"/>
    <w:multiLevelType w:val="hybridMultilevel"/>
    <w:tmpl w:val="32C2BC80"/>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DC71A61"/>
    <w:multiLevelType w:val="hybridMultilevel"/>
    <w:tmpl w:val="8338865E"/>
    <w:lvl w:ilvl="0" w:tplc="02FCEA8C">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1254011"/>
    <w:multiLevelType w:val="hybridMultilevel"/>
    <w:tmpl w:val="74487B3C"/>
    <w:lvl w:ilvl="0" w:tplc="C0AC17E4">
      <w:start w:val="1"/>
      <w:numFmt w:val="decimal"/>
      <w:pStyle w:val="TABLA1"/>
      <w:lvlText w:val="Tabla %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2460926"/>
    <w:multiLevelType w:val="hybridMultilevel"/>
    <w:tmpl w:val="F5C06CA4"/>
    <w:lvl w:ilvl="0" w:tplc="6276CF7A">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2567C06"/>
    <w:multiLevelType w:val="multilevel"/>
    <w:tmpl w:val="81786458"/>
    <w:lvl w:ilvl="0">
      <w:start w:val="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2D56B08"/>
    <w:multiLevelType w:val="hybridMultilevel"/>
    <w:tmpl w:val="9ACAD1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3E83F0E"/>
    <w:multiLevelType w:val="multilevel"/>
    <w:tmpl w:val="149CEF8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pStyle w:val="SubsubsubtituloTtulo4"/>
      <w:lvlText w:val="1.4.1.2."/>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2405194C"/>
    <w:multiLevelType w:val="hybridMultilevel"/>
    <w:tmpl w:val="6994C156"/>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468654B"/>
    <w:multiLevelType w:val="hybridMultilevel"/>
    <w:tmpl w:val="80941340"/>
    <w:lvl w:ilvl="0" w:tplc="9D38087C">
      <w:start w:val="1"/>
      <w:numFmt w:val="bullet"/>
      <w:lvlText w:val=""/>
      <w:lvlJc w:val="left"/>
      <w:pPr>
        <w:ind w:left="720" w:hanging="360"/>
      </w:pPr>
      <w:rPr>
        <w:rFonts w:ascii="Symbol" w:hAnsi="Symbol" w:hint="default"/>
        <w:b w:val="0"/>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60E2DDA"/>
    <w:multiLevelType w:val="multilevel"/>
    <w:tmpl w:val="729C5CF8"/>
    <w:lvl w:ilvl="0">
      <w:start w:val="1"/>
      <w:numFmt w:val="decimal"/>
      <w:lvlText w:val="%1."/>
      <w:lvlJc w:val="left"/>
      <w:pPr>
        <w:ind w:left="495" w:hanging="495"/>
      </w:pPr>
      <w:rPr>
        <w:rFonts w:hint="default"/>
      </w:rPr>
    </w:lvl>
    <w:lvl w:ilvl="1">
      <w:start w:val="4"/>
      <w:numFmt w:val="decimal"/>
      <w:lvlText w:val="%1.%2."/>
      <w:lvlJc w:val="left"/>
      <w:pPr>
        <w:ind w:left="495" w:hanging="49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6345ED7"/>
    <w:multiLevelType w:val="hybridMultilevel"/>
    <w:tmpl w:val="686C6C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69D1C46"/>
    <w:multiLevelType w:val="singleLevel"/>
    <w:tmpl w:val="D1FC621A"/>
    <w:lvl w:ilvl="0">
      <w:start w:val="1"/>
      <w:numFmt w:val="bullet"/>
      <w:pStyle w:val="bullet2"/>
      <w:lvlText w:val=""/>
      <w:lvlJc w:val="left"/>
      <w:pPr>
        <w:tabs>
          <w:tab w:val="num" w:pos="717"/>
        </w:tabs>
        <w:ind w:left="714" w:hanging="357"/>
      </w:pPr>
      <w:rPr>
        <w:rFonts w:ascii="Wingdings" w:hAnsi="Wingdings" w:hint="default"/>
      </w:rPr>
    </w:lvl>
  </w:abstractNum>
  <w:abstractNum w:abstractNumId="19">
    <w:nsid w:val="2A220F29"/>
    <w:multiLevelType w:val="multilevel"/>
    <w:tmpl w:val="9C96AEFC"/>
    <w:styleLink w:val="Auto-numerar"/>
    <w:lvl w:ilvl="0">
      <w:start w:val="1"/>
      <w:numFmt w:val="decimal"/>
      <w:lvlText w:val="%1. "/>
      <w:lvlJc w:val="left"/>
      <w:pPr>
        <w:ind w:left="360" w:hanging="360"/>
      </w:pPr>
      <w:rPr>
        <w:rFonts w:ascii="Calibri" w:hAnsi="Calibri" w:hint="default"/>
        <w:b/>
        <w:sz w:val="28"/>
      </w:rPr>
    </w:lvl>
    <w:lvl w:ilvl="1">
      <w:start w:val="1"/>
      <w:numFmt w:val="decimal"/>
      <w:lvlText w:val="%1.%2. "/>
      <w:lvlJc w:val="left"/>
      <w:pPr>
        <w:ind w:left="360" w:hanging="360"/>
      </w:pPr>
      <w:rPr>
        <w:rFonts w:ascii="Calibri" w:hAnsi="Calibri" w:hint="default"/>
        <w:sz w:val="22"/>
      </w:rPr>
    </w:lvl>
    <w:lvl w:ilvl="2">
      <w:start w:val="1"/>
      <w:numFmt w:val="decimal"/>
      <w:lvlText w:val="%1.%2.%3. "/>
      <w:lvlJc w:val="left"/>
      <w:pPr>
        <w:ind w:left="360" w:hanging="360"/>
      </w:pPr>
      <w:rPr>
        <w:rFonts w:ascii="Calibri" w:hAnsi="Calibri" w:hint="default"/>
        <w:i/>
        <w:sz w:val="22"/>
      </w:rPr>
    </w:lvl>
    <w:lvl w:ilvl="3">
      <w:start w:val="1"/>
      <w:numFmt w:val="decimal"/>
      <w:lvlRestart w:val="2"/>
      <w:suff w:val="nothing"/>
      <w:lvlText w:val="Tabla %1.%2.%4. "/>
      <w:lvlJc w:val="left"/>
      <w:pPr>
        <w:ind w:left="360" w:hanging="360"/>
      </w:pPr>
      <w:rPr>
        <w:rFonts w:ascii="Calibri" w:hAnsi="Calibri" w:hint="default"/>
        <w:b/>
        <w:sz w:val="22"/>
      </w:rPr>
    </w:lvl>
    <w:lvl w:ilvl="4">
      <w:start w:val="1"/>
      <w:numFmt w:val="decimal"/>
      <w:lvlRestart w:val="2"/>
      <w:suff w:val="nothing"/>
      <w:lvlText w:val="Figura %1.%2.%5. "/>
      <w:lvlJc w:val="left"/>
      <w:pPr>
        <w:ind w:left="360" w:hanging="360"/>
      </w:pPr>
      <w:rPr>
        <w:rFonts w:ascii="Calibri" w:hAnsi="Calibri" w:hint="default"/>
        <w:b/>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370F0BF1"/>
    <w:multiLevelType w:val="multilevel"/>
    <w:tmpl w:val="35626392"/>
    <w:styleLink w:val="Figuranumerada"/>
    <w:lvl w:ilvl="0">
      <w:start w:val="1"/>
      <w:numFmt w:val="decimal"/>
      <w:suff w:val="nothing"/>
      <w:lvlText w:val="%1. "/>
      <w:lvlJc w:val="left"/>
      <w:pPr>
        <w:ind w:left="1068" w:hanging="360"/>
      </w:pPr>
      <w:rPr>
        <w:rFonts w:ascii="Calibri" w:hAnsi="Calibri" w:hint="default"/>
        <w:sz w:val="22"/>
      </w:rPr>
    </w:lvl>
    <w:lvl w:ilvl="1">
      <w:start w:val="1"/>
      <w:numFmt w:val="decimal"/>
      <w:suff w:val="nothing"/>
      <w:lvlText w:val="%1.%2. "/>
      <w:lvlJc w:val="left"/>
      <w:pPr>
        <w:ind w:left="1068" w:hanging="360"/>
      </w:pPr>
      <w:rPr>
        <w:rFonts w:ascii="Calibri" w:hAnsi="Calibri" w:hint="default"/>
        <w:sz w:val="22"/>
      </w:rPr>
    </w:lvl>
    <w:lvl w:ilvl="2">
      <w:start w:val="1"/>
      <w:numFmt w:val="decimal"/>
      <w:suff w:val="nothing"/>
      <w:lvlText w:val="Figura %1.%2.%3. "/>
      <w:lvlJc w:val="left"/>
      <w:pPr>
        <w:ind w:left="1068" w:hanging="360"/>
      </w:pPr>
      <w:rPr>
        <w:rFonts w:ascii="Calibri" w:hAnsi="Calibri" w:hint="default"/>
        <w:b/>
        <w:sz w:val="22"/>
      </w:rPr>
    </w:lvl>
    <w:lvl w:ilvl="3">
      <w:start w:val="1"/>
      <w:numFmt w:val="decimal"/>
      <w:lvlText w:val="(%4)"/>
      <w:lvlJc w:val="left"/>
      <w:pPr>
        <w:ind w:left="2148" w:hanging="360"/>
      </w:pPr>
      <w:rPr>
        <w:rFonts w:hint="default"/>
      </w:rPr>
    </w:lvl>
    <w:lvl w:ilvl="4">
      <w:start w:val="1"/>
      <w:numFmt w:val="lowerLetter"/>
      <w:lvlText w:val="(%5)"/>
      <w:lvlJc w:val="left"/>
      <w:pPr>
        <w:ind w:left="2508" w:hanging="360"/>
      </w:pPr>
      <w:rPr>
        <w:rFonts w:hint="default"/>
      </w:rPr>
    </w:lvl>
    <w:lvl w:ilvl="5">
      <w:start w:val="1"/>
      <w:numFmt w:val="lowerRoman"/>
      <w:lvlText w:val="(%6)"/>
      <w:lvlJc w:val="left"/>
      <w:pPr>
        <w:ind w:left="2868" w:hanging="360"/>
      </w:pPr>
      <w:rPr>
        <w:rFonts w:hint="default"/>
      </w:rPr>
    </w:lvl>
    <w:lvl w:ilvl="6">
      <w:start w:val="1"/>
      <w:numFmt w:val="decimal"/>
      <w:lvlText w:val="%7."/>
      <w:lvlJc w:val="left"/>
      <w:pPr>
        <w:ind w:left="3228" w:hanging="360"/>
      </w:pPr>
      <w:rPr>
        <w:rFonts w:hint="default"/>
      </w:rPr>
    </w:lvl>
    <w:lvl w:ilvl="7">
      <w:start w:val="1"/>
      <w:numFmt w:val="lowerLetter"/>
      <w:lvlText w:val="%8."/>
      <w:lvlJc w:val="left"/>
      <w:pPr>
        <w:ind w:left="3588" w:hanging="360"/>
      </w:pPr>
      <w:rPr>
        <w:rFonts w:hint="default"/>
      </w:rPr>
    </w:lvl>
    <w:lvl w:ilvl="8">
      <w:start w:val="1"/>
      <w:numFmt w:val="lowerRoman"/>
      <w:lvlText w:val="%9."/>
      <w:lvlJc w:val="left"/>
      <w:pPr>
        <w:ind w:left="3948" w:hanging="360"/>
      </w:pPr>
      <w:rPr>
        <w:rFonts w:hint="default"/>
      </w:rPr>
    </w:lvl>
  </w:abstractNum>
  <w:abstractNum w:abstractNumId="21">
    <w:nsid w:val="37113EA7"/>
    <w:multiLevelType w:val="hybridMultilevel"/>
    <w:tmpl w:val="B322CC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7237F54"/>
    <w:multiLevelType w:val="hybridMultilevel"/>
    <w:tmpl w:val="0564141E"/>
    <w:lvl w:ilvl="0" w:tplc="29F4BFF6">
      <w:start w:val="1"/>
      <w:numFmt w:val="bullet"/>
      <w:lvlText w:val=""/>
      <w:lvlJc w:val="left"/>
      <w:pPr>
        <w:ind w:left="720" w:hanging="360"/>
      </w:pPr>
      <w:rPr>
        <w:rFonts w:ascii="Wingdings 2" w:hAnsi="Wingdings 2" w:hint="default"/>
        <w:b/>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3B2661A1"/>
    <w:multiLevelType w:val="hybridMultilevel"/>
    <w:tmpl w:val="4F54D5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BEC189A"/>
    <w:multiLevelType w:val="hybridMultilevel"/>
    <w:tmpl w:val="F33265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3D232A30"/>
    <w:multiLevelType w:val="hybridMultilevel"/>
    <w:tmpl w:val="9DBA7428"/>
    <w:lvl w:ilvl="0" w:tplc="AD80B95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3E866A41"/>
    <w:multiLevelType w:val="hybridMultilevel"/>
    <w:tmpl w:val="3AD42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3EE87F34"/>
    <w:multiLevelType w:val="hybridMultilevel"/>
    <w:tmpl w:val="2904EC20"/>
    <w:lvl w:ilvl="0" w:tplc="0FA6D706">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40AA0912"/>
    <w:multiLevelType w:val="multilevel"/>
    <w:tmpl w:val="6A361E7E"/>
    <w:lvl w:ilvl="0">
      <w:start w:val="1"/>
      <w:numFmt w:val="decimal"/>
      <w:pStyle w:val="TtulocapTtulo1"/>
      <w:suff w:val="nothing"/>
      <w:lvlText w:val="%1. "/>
      <w:lvlJc w:val="left"/>
      <w:pPr>
        <w:ind w:left="360" w:hanging="360"/>
      </w:pPr>
      <w:rPr>
        <w:rFonts w:asciiTheme="minorHAnsi" w:hAnsiTheme="minorHAnsi" w:cstheme="minorHAnsi" w:hint="default"/>
        <w:sz w:val="28"/>
      </w:rPr>
    </w:lvl>
    <w:lvl w:ilvl="1">
      <w:start w:val="1"/>
      <w:numFmt w:val="decimal"/>
      <w:suff w:val="nothing"/>
      <w:lvlText w:val="%1.%2. "/>
      <w:lvlJc w:val="left"/>
      <w:pPr>
        <w:ind w:left="352" w:hanging="360"/>
      </w:pPr>
      <w:rPr>
        <w:rFonts w:asciiTheme="minorHAnsi" w:hAnsiTheme="minorHAnsi" w:cstheme="minorHAnsi" w:hint="default"/>
        <w:sz w:val="22"/>
      </w:rPr>
    </w:lvl>
    <w:lvl w:ilvl="2">
      <w:start w:val="1"/>
      <w:numFmt w:val="decimal"/>
      <w:suff w:val="nothing"/>
      <w:lvlText w:val="Figura %1.%2.%3. "/>
      <w:lvlJc w:val="left"/>
      <w:pPr>
        <w:ind w:left="352" w:hanging="360"/>
      </w:pPr>
      <w:rPr>
        <w:rFonts w:ascii="Calibri" w:hAnsi="Calibri" w:hint="default"/>
        <w:b/>
        <w:sz w:val="22"/>
      </w:rPr>
    </w:lvl>
    <w:lvl w:ilvl="3">
      <w:start w:val="1"/>
      <w:numFmt w:val="decimal"/>
      <w:lvlText w:val="(%4)"/>
      <w:lvlJc w:val="left"/>
      <w:pPr>
        <w:ind w:left="1432" w:hanging="360"/>
      </w:pPr>
      <w:rPr>
        <w:rFonts w:hint="default"/>
      </w:rPr>
    </w:lvl>
    <w:lvl w:ilvl="4">
      <w:start w:val="1"/>
      <w:numFmt w:val="lowerLetter"/>
      <w:lvlText w:val="(%5)"/>
      <w:lvlJc w:val="left"/>
      <w:pPr>
        <w:ind w:left="1792" w:hanging="360"/>
      </w:pPr>
      <w:rPr>
        <w:rFonts w:hint="default"/>
      </w:rPr>
    </w:lvl>
    <w:lvl w:ilvl="5">
      <w:start w:val="1"/>
      <w:numFmt w:val="lowerRoman"/>
      <w:lvlText w:val="(%6)"/>
      <w:lvlJc w:val="left"/>
      <w:pPr>
        <w:ind w:left="2152" w:hanging="360"/>
      </w:pPr>
      <w:rPr>
        <w:rFonts w:hint="default"/>
      </w:rPr>
    </w:lvl>
    <w:lvl w:ilvl="6">
      <w:start w:val="1"/>
      <w:numFmt w:val="decimal"/>
      <w:lvlText w:val="%7."/>
      <w:lvlJc w:val="left"/>
      <w:pPr>
        <w:ind w:left="2512" w:hanging="360"/>
      </w:pPr>
      <w:rPr>
        <w:rFonts w:hint="default"/>
      </w:rPr>
    </w:lvl>
    <w:lvl w:ilvl="7">
      <w:start w:val="1"/>
      <w:numFmt w:val="lowerLetter"/>
      <w:lvlText w:val="%8."/>
      <w:lvlJc w:val="left"/>
      <w:pPr>
        <w:ind w:left="2872" w:hanging="360"/>
      </w:pPr>
      <w:rPr>
        <w:rFonts w:hint="default"/>
      </w:rPr>
    </w:lvl>
    <w:lvl w:ilvl="8">
      <w:start w:val="1"/>
      <w:numFmt w:val="lowerRoman"/>
      <w:lvlText w:val="%9."/>
      <w:lvlJc w:val="left"/>
      <w:pPr>
        <w:ind w:left="3232" w:hanging="360"/>
      </w:pPr>
      <w:rPr>
        <w:rFonts w:hint="default"/>
      </w:rPr>
    </w:lvl>
  </w:abstractNum>
  <w:abstractNum w:abstractNumId="29">
    <w:nsid w:val="419E09D1"/>
    <w:multiLevelType w:val="multilevel"/>
    <w:tmpl w:val="81CC1288"/>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6532542"/>
    <w:multiLevelType w:val="hybridMultilevel"/>
    <w:tmpl w:val="4E0443F6"/>
    <w:lvl w:ilvl="0" w:tplc="080A0001">
      <w:start w:val="1"/>
      <w:numFmt w:val="bullet"/>
      <w:lvlText w:val=""/>
      <w:lvlJc w:val="left"/>
      <w:pPr>
        <w:ind w:left="720" w:hanging="360"/>
      </w:pPr>
      <w:rPr>
        <w:rFonts w:ascii="Symbol" w:hAnsi="Symbol" w:hint="default"/>
        <w:b/>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472D44E8"/>
    <w:multiLevelType w:val="hybridMultilevel"/>
    <w:tmpl w:val="545E2E5A"/>
    <w:lvl w:ilvl="0" w:tplc="6276CF7A">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47455AC8"/>
    <w:multiLevelType w:val="hybridMultilevel"/>
    <w:tmpl w:val="F9D63C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4A862F95"/>
    <w:multiLevelType w:val="singleLevel"/>
    <w:tmpl w:val="470ADD7C"/>
    <w:lvl w:ilvl="0">
      <w:start w:val="1"/>
      <w:numFmt w:val="decimal"/>
      <w:pStyle w:val="figura"/>
      <w:lvlText w:val="Figura %1 "/>
      <w:lvlJc w:val="left"/>
      <w:pPr>
        <w:tabs>
          <w:tab w:val="num" w:pos="1021"/>
        </w:tabs>
        <w:ind w:left="1021" w:hanging="1021"/>
      </w:pPr>
      <w:rPr>
        <w:rFonts w:ascii="Arial" w:hAnsi="Arial" w:hint="default"/>
        <w:b/>
        <w:i w:val="0"/>
        <w:sz w:val="20"/>
      </w:rPr>
    </w:lvl>
  </w:abstractNum>
  <w:abstractNum w:abstractNumId="34">
    <w:nsid w:val="4CCE4DE7"/>
    <w:multiLevelType w:val="hybridMultilevel"/>
    <w:tmpl w:val="DCE0095A"/>
    <w:lvl w:ilvl="0" w:tplc="6276CF7A">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52195550"/>
    <w:multiLevelType w:val="multilevel"/>
    <w:tmpl w:val="22FC898A"/>
    <w:lvl w:ilvl="0">
      <w:start w:val="3"/>
      <w:numFmt w:val="decimal"/>
      <w:lvlText w:val="%1."/>
      <w:lvlJc w:val="left"/>
      <w:pPr>
        <w:ind w:left="360" w:hanging="360"/>
      </w:pPr>
      <w:rPr>
        <w:rFonts w:ascii="Calibri" w:hAnsi="Calibri" w:hint="default"/>
        <w:sz w:val="28"/>
      </w:rPr>
    </w:lvl>
    <w:lvl w:ilvl="1">
      <w:start w:val="1"/>
      <w:numFmt w:val="decimal"/>
      <w:lvlText w:val="%1.%2."/>
      <w:lvlJc w:val="left"/>
      <w:pPr>
        <w:ind w:left="720" w:hanging="720"/>
      </w:pPr>
      <w:rPr>
        <w:rFonts w:hint="default"/>
      </w:rPr>
    </w:lvl>
    <w:lvl w:ilvl="2">
      <w:start w:val="1"/>
      <w:numFmt w:val="decimal"/>
      <w:pStyle w:val="SubsubtituloTtulo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52ED0DCB"/>
    <w:multiLevelType w:val="multilevel"/>
    <w:tmpl w:val="D236E9FA"/>
    <w:lvl w:ilvl="0">
      <w:start w:val="2"/>
      <w:numFmt w:val="none"/>
      <w:lvlText w:val="3. "/>
      <w:lvlJc w:val="left"/>
      <w:pPr>
        <w:ind w:left="357" w:hanging="357"/>
      </w:pPr>
      <w:rPr>
        <w:rFonts w:ascii="Century Gothic" w:hAnsi="Century Gothic" w:hint="default"/>
        <w:b/>
        <w:sz w:val="28"/>
      </w:rPr>
    </w:lvl>
    <w:lvl w:ilvl="1">
      <w:start w:val="9"/>
      <w:numFmt w:val="decimal"/>
      <w:lvlText w:val="%13.%2. "/>
      <w:lvlJc w:val="left"/>
      <w:pPr>
        <w:ind w:left="357" w:hanging="357"/>
      </w:pPr>
      <w:rPr>
        <w:rFonts w:ascii="Calibri" w:hAnsi="Calibri" w:hint="default"/>
        <w:sz w:val="22"/>
      </w:rPr>
    </w:lvl>
    <w:lvl w:ilvl="2">
      <w:start w:val="1"/>
      <w:numFmt w:val="decimal"/>
      <w:lvlText w:val="%12.1.%3. "/>
      <w:lvlJc w:val="left"/>
      <w:pPr>
        <w:ind w:left="357" w:hanging="357"/>
      </w:pPr>
      <w:rPr>
        <w:rFonts w:ascii="Calibri" w:hAnsi="Calibri" w:hint="default"/>
        <w:b w:val="0"/>
        <w:bCs w:val="0"/>
        <w:i w:val="0"/>
        <w:iCs w:val="0"/>
        <w:caps w:val="0"/>
        <w:smallCaps w:val="0"/>
        <w:strike w:val="0"/>
        <w:dstrike w:val="0"/>
        <w:vanish w:val="0"/>
        <w:color w:val="000000"/>
        <w:spacing w:val="0"/>
        <w:kern w:val="0"/>
        <w:position w:val="0"/>
        <w:sz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Restart w:val="2"/>
      <w:suff w:val="nothing"/>
      <w:lvlText w:val="Tabla 2%1.5.%4. "/>
      <w:lvlJc w:val="left"/>
      <w:pPr>
        <w:ind w:left="357" w:hanging="357"/>
      </w:pPr>
      <w:rPr>
        <w:rFonts w:ascii="Calibri" w:hAnsi="Calibri" w:hint="default"/>
        <w:b/>
        <w:sz w:val="22"/>
      </w:rPr>
    </w:lvl>
    <w:lvl w:ilvl="4">
      <w:start w:val="1"/>
      <w:numFmt w:val="decimal"/>
      <w:lvlRestart w:val="0"/>
      <w:pStyle w:val="FiguraoGrafica"/>
      <w:suff w:val="nothing"/>
      <w:lvlText w:val="Figura %5. "/>
      <w:lvlJc w:val="left"/>
      <w:pPr>
        <w:ind w:left="5319" w:hanging="357"/>
      </w:pPr>
      <w:rPr>
        <w:rFonts w:asciiTheme="minorHAnsi" w:hAnsiTheme="minorHAnsi" w:cstheme="minorHAnsi" w:hint="default"/>
        <w:b/>
        <w:i w:val="0"/>
        <w:sz w:val="22"/>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37">
    <w:nsid w:val="539E0F02"/>
    <w:multiLevelType w:val="hybridMultilevel"/>
    <w:tmpl w:val="3BDEFEB0"/>
    <w:lvl w:ilvl="0" w:tplc="29F4BFF6">
      <w:start w:val="1"/>
      <w:numFmt w:val="bullet"/>
      <w:lvlText w:val=""/>
      <w:lvlJc w:val="left"/>
      <w:pPr>
        <w:ind w:left="720" w:hanging="360"/>
      </w:pPr>
      <w:rPr>
        <w:rFonts w:ascii="Wingdings 2" w:hAnsi="Wingdings 2" w:hint="default"/>
        <w:b/>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559B71F7"/>
    <w:multiLevelType w:val="hybridMultilevel"/>
    <w:tmpl w:val="DDC2D532"/>
    <w:lvl w:ilvl="0" w:tplc="080A0001">
      <w:start w:val="1"/>
      <w:numFmt w:val="bullet"/>
      <w:lvlText w:val=""/>
      <w:lvlJc w:val="left"/>
      <w:pPr>
        <w:ind w:left="720" w:hanging="360"/>
      </w:pPr>
      <w:rPr>
        <w:rFonts w:ascii="Symbol" w:hAnsi="Symbol" w:hint="default"/>
        <w:b/>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563877C0"/>
    <w:multiLevelType w:val="hybridMultilevel"/>
    <w:tmpl w:val="BA5CFD18"/>
    <w:lvl w:ilvl="0" w:tplc="3AFAE020">
      <w:start w:val="1"/>
      <w:numFmt w:val="decimal"/>
      <w:lvlText w:val="%1."/>
      <w:lvlJc w:val="left"/>
      <w:pPr>
        <w:tabs>
          <w:tab w:val="num" w:pos="720"/>
        </w:tabs>
        <w:ind w:left="720" w:hanging="360"/>
      </w:pPr>
    </w:lvl>
    <w:lvl w:ilvl="1" w:tplc="D36C5ED0" w:tentative="1">
      <w:start w:val="1"/>
      <w:numFmt w:val="decimal"/>
      <w:lvlText w:val="%2."/>
      <w:lvlJc w:val="left"/>
      <w:pPr>
        <w:tabs>
          <w:tab w:val="num" w:pos="1440"/>
        </w:tabs>
        <w:ind w:left="1440" w:hanging="360"/>
      </w:pPr>
    </w:lvl>
    <w:lvl w:ilvl="2" w:tplc="ABF6A2C2" w:tentative="1">
      <w:start w:val="1"/>
      <w:numFmt w:val="decimal"/>
      <w:lvlText w:val="%3."/>
      <w:lvlJc w:val="left"/>
      <w:pPr>
        <w:tabs>
          <w:tab w:val="num" w:pos="2160"/>
        </w:tabs>
        <w:ind w:left="2160" w:hanging="360"/>
      </w:pPr>
    </w:lvl>
    <w:lvl w:ilvl="3" w:tplc="5B2AABEA" w:tentative="1">
      <w:start w:val="1"/>
      <w:numFmt w:val="decimal"/>
      <w:lvlText w:val="%4."/>
      <w:lvlJc w:val="left"/>
      <w:pPr>
        <w:tabs>
          <w:tab w:val="num" w:pos="2880"/>
        </w:tabs>
        <w:ind w:left="2880" w:hanging="360"/>
      </w:pPr>
    </w:lvl>
    <w:lvl w:ilvl="4" w:tplc="B1963D3A" w:tentative="1">
      <w:start w:val="1"/>
      <w:numFmt w:val="decimal"/>
      <w:lvlText w:val="%5."/>
      <w:lvlJc w:val="left"/>
      <w:pPr>
        <w:tabs>
          <w:tab w:val="num" w:pos="3600"/>
        </w:tabs>
        <w:ind w:left="3600" w:hanging="360"/>
      </w:pPr>
    </w:lvl>
    <w:lvl w:ilvl="5" w:tplc="33E42768" w:tentative="1">
      <w:start w:val="1"/>
      <w:numFmt w:val="decimal"/>
      <w:lvlText w:val="%6."/>
      <w:lvlJc w:val="left"/>
      <w:pPr>
        <w:tabs>
          <w:tab w:val="num" w:pos="4320"/>
        </w:tabs>
        <w:ind w:left="4320" w:hanging="360"/>
      </w:pPr>
    </w:lvl>
    <w:lvl w:ilvl="6" w:tplc="34F86AE0" w:tentative="1">
      <w:start w:val="1"/>
      <w:numFmt w:val="decimal"/>
      <w:lvlText w:val="%7."/>
      <w:lvlJc w:val="left"/>
      <w:pPr>
        <w:tabs>
          <w:tab w:val="num" w:pos="5040"/>
        </w:tabs>
        <w:ind w:left="5040" w:hanging="360"/>
      </w:pPr>
    </w:lvl>
    <w:lvl w:ilvl="7" w:tplc="8D34A830" w:tentative="1">
      <w:start w:val="1"/>
      <w:numFmt w:val="decimal"/>
      <w:lvlText w:val="%8."/>
      <w:lvlJc w:val="left"/>
      <w:pPr>
        <w:tabs>
          <w:tab w:val="num" w:pos="5760"/>
        </w:tabs>
        <w:ind w:left="5760" w:hanging="360"/>
      </w:pPr>
    </w:lvl>
    <w:lvl w:ilvl="8" w:tplc="B12A3F54" w:tentative="1">
      <w:start w:val="1"/>
      <w:numFmt w:val="decimal"/>
      <w:lvlText w:val="%9."/>
      <w:lvlJc w:val="left"/>
      <w:pPr>
        <w:tabs>
          <w:tab w:val="num" w:pos="6480"/>
        </w:tabs>
        <w:ind w:left="6480" w:hanging="360"/>
      </w:pPr>
    </w:lvl>
  </w:abstractNum>
  <w:abstractNum w:abstractNumId="40">
    <w:nsid w:val="58CC612F"/>
    <w:multiLevelType w:val="hybridMultilevel"/>
    <w:tmpl w:val="414EA600"/>
    <w:lvl w:ilvl="0" w:tplc="9D38087C">
      <w:start w:val="1"/>
      <w:numFmt w:val="bullet"/>
      <w:lvlText w:val=""/>
      <w:lvlJc w:val="left"/>
      <w:pPr>
        <w:ind w:left="720" w:hanging="360"/>
      </w:pPr>
      <w:rPr>
        <w:rFonts w:ascii="Symbol" w:hAnsi="Symbol" w:hint="default"/>
        <w:b w:val="0"/>
        <w:i w:val="0"/>
        <w:color w:val="auto"/>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5DFF449F"/>
    <w:multiLevelType w:val="hybridMultilevel"/>
    <w:tmpl w:val="7FE4D9A4"/>
    <w:lvl w:ilvl="0" w:tplc="21FC3AE2">
      <w:start w:val="1"/>
      <w:numFmt w:val="decimal"/>
      <w:lvlText w:val="%1."/>
      <w:lvlJc w:val="left"/>
      <w:pPr>
        <w:tabs>
          <w:tab w:val="num" w:pos="720"/>
        </w:tabs>
        <w:ind w:left="720" w:hanging="360"/>
      </w:pPr>
    </w:lvl>
    <w:lvl w:ilvl="1" w:tplc="4E78B6CA">
      <w:start w:val="1"/>
      <w:numFmt w:val="decimal"/>
      <w:lvlText w:val="%2."/>
      <w:lvlJc w:val="left"/>
      <w:pPr>
        <w:tabs>
          <w:tab w:val="num" w:pos="1440"/>
        </w:tabs>
        <w:ind w:left="1440" w:hanging="360"/>
      </w:pPr>
    </w:lvl>
    <w:lvl w:ilvl="2" w:tplc="F196CA10" w:tentative="1">
      <w:start w:val="1"/>
      <w:numFmt w:val="decimal"/>
      <w:lvlText w:val="%3."/>
      <w:lvlJc w:val="left"/>
      <w:pPr>
        <w:tabs>
          <w:tab w:val="num" w:pos="2160"/>
        </w:tabs>
        <w:ind w:left="2160" w:hanging="360"/>
      </w:pPr>
    </w:lvl>
    <w:lvl w:ilvl="3" w:tplc="73306E26" w:tentative="1">
      <w:start w:val="1"/>
      <w:numFmt w:val="decimal"/>
      <w:lvlText w:val="%4."/>
      <w:lvlJc w:val="left"/>
      <w:pPr>
        <w:tabs>
          <w:tab w:val="num" w:pos="2880"/>
        </w:tabs>
        <w:ind w:left="2880" w:hanging="360"/>
      </w:pPr>
    </w:lvl>
    <w:lvl w:ilvl="4" w:tplc="2BDE2792" w:tentative="1">
      <w:start w:val="1"/>
      <w:numFmt w:val="decimal"/>
      <w:lvlText w:val="%5."/>
      <w:lvlJc w:val="left"/>
      <w:pPr>
        <w:tabs>
          <w:tab w:val="num" w:pos="3600"/>
        </w:tabs>
        <w:ind w:left="3600" w:hanging="360"/>
      </w:pPr>
    </w:lvl>
    <w:lvl w:ilvl="5" w:tplc="961C5E30" w:tentative="1">
      <w:start w:val="1"/>
      <w:numFmt w:val="decimal"/>
      <w:lvlText w:val="%6."/>
      <w:lvlJc w:val="left"/>
      <w:pPr>
        <w:tabs>
          <w:tab w:val="num" w:pos="4320"/>
        </w:tabs>
        <w:ind w:left="4320" w:hanging="360"/>
      </w:pPr>
    </w:lvl>
    <w:lvl w:ilvl="6" w:tplc="E71CAD16" w:tentative="1">
      <w:start w:val="1"/>
      <w:numFmt w:val="decimal"/>
      <w:lvlText w:val="%7."/>
      <w:lvlJc w:val="left"/>
      <w:pPr>
        <w:tabs>
          <w:tab w:val="num" w:pos="5040"/>
        </w:tabs>
        <w:ind w:left="5040" w:hanging="360"/>
      </w:pPr>
    </w:lvl>
    <w:lvl w:ilvl="7" w:tplc="AC1C4DA8" w:tentative="1">
      <w:start w:val="1"/>
      <w:numFmt w:val="decimal"/>
      <w:lvlText w:val="%8."/>
      <w:lvlJc w:val="left"/>
      <w:pPr>
        <w:tabs>
          <w:tab w:val="num" w:pos="5760"/>
        </w:tabs>
        <w:ind w:left="5760" w:hanging="360"/>
      </w:pPr>
    </w:lvl>
    <w:lvl w:ilvl="8" w:tplc="B5F275D4" w:tentative="1">
      <w:start w:val="1"/>
      <w:numFmt w:val="decimal"/>
      <w:lvlText w:val="%9."/>
      <w:lvlJc w:val="left"/>
      <w:pPr>
        <w:tabs>
          <w:tab w:val="num" w:pos="6480"/>
        </w:tabs>
        <w:ind w:left="6480" w:hanging="360"/>
      </w:pPr>
    </w:lvl>
  </w:abstractNum>
  <w:abstractNum w:abstractNumId="42">
    <w:nsid w:val="5E3E4845"/>
    <w:multiLevelType w:val="multilevel"/>
    <w:tmpl w:val="9216CE2A"/>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5E482A6E"/>
    <w:multiLevelType w:val="hybridMultilevel"/>
    <w:tmpl w:val="DBBEA9D4"/>
    <w:lvl w:ilvl="0" w:tplc="9D38087C">
      <w:start w:val="1"/>
      <w:numFmt w:val="bullet"/>
      <w:lvlText w:val=""/>
      <w:lvlJc w:val="left"/>
      <w:pPr>
        <w:ind w:left="720" w:hanging="360"/>
      </w:pPr>
      <w:rPr>
        <w:rFonts w:ascii="Symbol" w:hAnsi="Symbol" w:hint="default"/>
        <w:b w:val="0"/>
        <w:i w:val="0"/>
        <w:color w:val="auto"/>
        <w:sz w:val="22"/>
      </w:rPr>
    </w:lvl>
    <w:lvl w:ilvl="1" w:tplc="DD0A79F4">
      <w:numFmt w:val="bullet"/>
      <w:lvlText w:val="•"/>
      <w:lvlJc w:val="left"/>
      <w:pPr>
        <w:ind w:left="1440" w:hanging="360"/>
      </w:pPr>
      <w:rPr>
        <w:rFonts w:ascii="SymbolMT" w:eastAsia="SymbolMT" w:hAnsi="Calibri" w:cs="SymbolMT" w:hint="eastAsia"/>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5EAC2494"/>
    <w:multiLevelType w:val="hybridMultilevel"/>
    <w:tmpl w:val="E5E04B74"/>
    <w:lvl w:ilvl="0" w:tplc="FB2C5DA2">
      <w:start w:val="1"/>
      <w:numFmt w:val="decimal"/>
      <w:lvlText w:val="%1.-"/>
      <w:lvlJc w:val="left"/>
      <w:pPr>
        <w:ind w:left="720" w:hanging="360"/>
      </w:pPr>
      <w:rPr>
        <w:rFonts w:asciiTheme="minorHAnsi" w:hAnsiTheme="minorHAnsi" w:cstheme="minorHAnsi"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60206B7C"/>
    <w:multiLevelType w:val="hybridMultilevel"/>
    <w:tmpl w:val="D3888CF0"/>
    <w:lvl w:ilvl="0" w:tplc="29F4BFF6">
      <w:start w:val="1"/>
      <w:numFmt w:val="bullet"/>
      <w:lvlText w:val=""/>
      <w:lvlJc w:val="left"/>
      <w:pPr>
        <w:ind w:left="1117" w:hanging="360"/>
      </w:pPr>
      <w:rPr>
        <w:rFonts w:ascii="Wingdings 2" w:hAnsi="Wingdings 2" w:hint="default"/>
        <w:b/>
        <w:i w:val="0"/>
        <w:color w:val="auto"/>
        <w:sz w:val="22"/>
      </w:rPr>
    </w:lvl>
    <w:lvl w:ilvl="1" w:tplc="080A0003" w:tentative="1">
      <w:start w:val="1"/>
      <w:numFmt w:val="bullet"/>
      <w:lvlText w:val="o"/>
      <w:lvlJc w:val="left"/>
      <w:pPr>
        <w:ind w:left="1837" w:hanging="360"/>
      </w:pPr>
      <w:rPr>
        <w:rFonts w:ascii="Courier New" w:hAnsi="Courier New" w:cs="Courier New" w:hint="default"/>
      </w:rPr>
    </w:lvl>
    <w:lvl w:ilvl="2" w:tplc="080A0005" w:tentative="1">
      <w:start w:val="1"/>
      <w:numFmt w:val="bullet"/>
      <w:lvlText w:val=""/>
      <w:lvlJc w:val="left"/>
      <w:pPr>
        <w:ind w:left="2557" w:hanging="360"/>
      </w:pPr>
      <w:rPr>
        <w:rFonts w:ascii="Wingdings" w:hAnsi="Wingdings" w:hint="default"/>
      </w:rPr>
    </w:lvl>
    <w:lvl w:ilvl="3" w:tplc="080A0001" w:tentative="1">
      <w:start w:val="1"/>
      <w:numFmt w:val="bullet"/>
      <w:lvlText w:val=""/>
      <w:lvlJc w:val="left"/>
      <w:pPr>
        <w:ind w:left="3277" w:hanging="360"/>
      </w:pPr>
      <w:rPr>
        <w:rFonts w:ascii="Symbol" w:hAnsi="Symbol" w:hint="default"/>
      </w:rPr>
    </w:lvl>
    <w:lvl w:ilvl="4" w:tplc="080A0003" w:tentative="1">
      <w:start w:val="1"/>
      <w:numFmt w:val="bullet"/>
      <w:lvlText w:val="o"/>
      <w:lvlJc w:val="left"/>
      <w:pPr>
        <w:ind w:left="3997" w:hanging="360"/>
      </w:pPr>
      <w:rPr>
        <w:rFonts w:ascii="Courier New" w:hAnsi="Courier New" w:cs="Courier New" w:hint="default"/>
      </w:rPr>
    </w:lvl>
    <w:lvl w:ilvl="5" w:tplc="080A0005" w:tentative="1">
      <w:start w:val="1"/>
      <w:numFmt w:val="bullet"/>
      <w:lvlText w:val=""/>
      <w:lvlJc w:val="left"/>
      <w:pPr>
        <w:ind w:left="4717" w:hanging="360"/>
      </w:pPr>
      <w:rPr>
        <w:rFonts w:ascii="Wingdings" w:hAnsi="Wingdings" w:hint="default"/>
      </w:rPr>
    </w:lvl>
    <w:lvl w:ilvl="6" w:tplc="080A0001" w:tentative="1">
      <w:start w:val="1"/>
      <w:numFmt w:val="bullet"/>
      <w:lvlText w:val=""/>
      <w:lvlJc w:val="left"/>
      <w:pPr>
        <w:ind w:left="5437" w:hanging="360"/>
      </w:pPr>
      <w:rPr>
        <w:rFonts w:ascii="Symbol" w:hAnsi="Symbol" w:hint="default"/>
      </w:rPr>
    </w:lvl>
    <w:lvl w:ilvl="7" w:tplc="080A0003" w:tentative="1">
      <w:start w:val="1"/>
      <w:numFmt w:val="bullet"/>
      <w:lvlText w:val="o"/>
      <w:lvlJc w:val="left"/>
      <w:pPr>
        <w:ind w:left="6157" w:hanging="360"/>
      </w:pPr>
      <w:rPr>
        <w:rFonts w:ascii="Courier New" w:hAnsi="Courier New" w:cs="Courier New" w:hint="default"/>
      </w:rPr>
    </w:lvl>
    <w:lvl w:ilvl="8" w:tplc="080A0005" w:tentative="1">
      <w:start w:val="1"/>
      <w:numFmt w:val="bullet"/>
      <w:lvlText w:val=""/>
      <w:lvlJc w:val="left"/>
      <w:pPr>
        <w:ind w:left="6877" w:hanging="360"/>
      </w:pPr>
      <w:rPr>
        <w:rFonts w:ascii="Wingdings" w:hAnsi="Wingdings" w:hint="default"/>
      </w:rPr>
    </w:lvl>
  </w:abstractNum>
  <w:abstractNum w:abstractNumId="46">
    <w:nsid w:val="61426EB0"/>
    <w:multiLevelType w:val="multilevel"/>
    <w:tmpl w:val="E5A8DADE"/>
    <w:lvl w:ilvl="0">
      <w:start w:val="2"/>
      <w:numFmt w:val="none"/>
      <w:lvlText w:val="3. "/>
      <w:lvlJc w:val="left"/>
      <w:pPr>
        <w:ind w:left="357" w:hanging="357"/>
      </w:pPr>
      <w:rPr>
        <w:rFonts w:ascii="Century Gothic" w:hAnsi="Century Gothic" w:hint="default"/>
        <w:b/>
        <w:sz w:val="28"/>
      </w:rPr>
    </w:lvl>
    <w:lvl w:ilvl="1">
      <w:start w:val="1"/>
      <w:numFmt w:val="decimal"/>
      <w:pStyle w:val="SubtituloTtulo2"/>
      <w:lvlText w:val="%13.%2. "/>
      <w:lvlJc w:val="left"/>
      <w:pPr>
        <w:ind w:left="499" w:hanging="357"/>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1.%2.%3. "/>
      <w:lvlJc w:val="left"/>
      <w:pPr>
        <w:ind w:left="357" w:hanging="357"/>
      </w:pPr>
      <w:rPr>
        <w:rFonts w:ascii="Calibri" w:hAnsi="Calibri" w:hint="default"/>
        <w:b w:val="0"/>
        <w:bCs w:val="0"/>
        <w:i w:val="0"/>
        <w:iCs w:val="0"/>
        <w:caps w:val="0"/>
        <w:smallCaps w:val="0"/>
        <w:strike w:val="0"/>
        <w:dstrike w:val="0"/>
        <w:vanish w:val="0"/>
        <w:color w:val="000000"/>
        <w:spacing w:val="0"/>
        <w:kern w:val="0"/>
        <w:position w:val="0"/>
        <w:sz w:val="22"/>
        <w:u w:val="none"/>
        <w:effect w:val="none"/>
        <w:vertAlign w:val="baseline"/>
        <w:em w:val="none"/>
      </w:rPr>
    </w:lvl>
    <w:lvl w:ilvl="3">
      <w:start w:val="1"/>
      <w:numFmt w:val="decimal"/>
      <w:lvlRestart w:val="0"/>
      <w:pStyle w:val="Tablatitulo"/>
      <w:suff w:val="nothing"/>
      <w:lvlText w:val="Tabla %4. "/>
      <w:lvlJc w:val="left"/>
      <w:pPr>
        <w:ind w:left="357" w:hanging="357"/>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suff w:val="nothing"/>
      <w:lvlText w:val="Figura %5. "/>
      <w:lvlJc w:val="left"/>
      <w:pPr>
        <w:ind w:left="4327" w:hanging="35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47">
    <w:nsid w:val="61901E33"/>
    <w:multiLevelType w:val="hybridMultilevel"/>
    <w:tmpl w:val="ACE0A6E8"/>
    <w:lvl w:ilvl="0" w:tplc="BDF02AC0">
      <w:start w:val="1"/>
      <w:numFmt w:val="decimal"/>
      <w:lvlText w:val="%1.-"/>
      <w:lvlJc w:val="left"/>
      <w:pPr>
        <w:ind w:left="720" w:hanging="360"/>
      </w:pPr>
      <w:rPr>
        <w:rFonts w:asciiTheme="minorHAnsi" w:eastAsia="Arial Unicode MS" w:hAnsiTheme="minorHAnsi" w:cstheme="minorHAnsi" w:hint="default"/>
        <w:b w:val="0"/>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62291A34"/>
    <w:multiLevelType w:val="hybridMultilevel"/>
    <w:tmpl w:val="F4F88584"/>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9">
    <w:nsid w:val="62A640E6"/>
    <w:multiLevelType w:val="hybridMultilevel"/>
    <w:tmpl w:val="DE6A0D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632D03C2"/>
    <w:multiLevelType w:val="hybridMultilevel"/>
    <w:tmpl w:val="A7E8115A"/>
    <w:lvl w:ilvl="0" w:tplc="F15286BC">
      <w:start w:val="1"/>
      <w:numFmt w:val="decimal"/>
      <w:lvlText w:val="%1."/>
      <w:lvlJc w:val="left"/>
      <w:pPr>
        <w:tabs>
          <w:tab w:val="num" w:pos="720"/>
        </w:tabs>
        <w:ind w:left="720" w:hanging="360"/>
      </w:pPr>
    </w:lvl>
    <w:lvl w:ilvl="1" w:tplc="6D8E780E" w:tentative="1">
      <w:start w:val="1"/>
      <w:numFmt w:val="decimal"/>
      <w:lvlText w:val="%2."/>
      <w:lvlJc w:val="left"/>
      <w:pPr>
        <w:tabs>
          <w:tab w:val="num" w:pos="1440"/>
        </w:tabs>
        <w:ind w:left="1440" w:hanging="360"/>
      </w:pPr>
    </w:lvl>
    <w:lvl w:ilvl="2" w:tplc="3FBEC538" w:tentative="1">
      <w:start w:val="1"/>
      <w:numFmt w:val="decimal"/>
      <w:lvlText w:val="%3."/>
      <w:lvlJc w:val="left"/>
      <w:pPr>
        <w:tabs>
          <w:tab w:val="num" w:pos="2160"/>
        </w:tabs>
        <w:ind w:left="2160" w:hanging="360"/>
      </w:pPr>
    </w:lvl>
    <w:lvl w:ilvl="3" w:tplc="A2DAF814" w:tentative="1">
      <w:start w:val="1"/>
      <w:numFmt w:val="decimal"/>
      <w:lvlText w:val="%4."/>
      <w:lvlJc w:val="left"/>
      <w:pPr>
        <w:tabs>
          <w:tab w:val="num" w:pos="2880"/>
        </w:tabs>
        <w:ind w:left="2880" w:hanging="360"/>
      </w:pPr>
    </w:lvl>
    <w:lvl w:ilvl="4" w:tplc="A44A30AE" w:tentative="1">
      <w:start w:val="1"/>
      <w:numFmt w:val="decimal"/>
      <w:lvlText w:val="%5."/>
      <w:lvlJc w:val="left"/>
      <w:pPr>
        <w:tabs>
          <w:tab w:val="num" w:pos="3600"/>
        </w:tabs>
        <w:ind w:left="3600" w:hanging="360"/>
      </w:pPr>
    </w:lvl>
    <w:lvl w:ilvl="5" w:tplc="11429444" w:tentative="1">
      <w:start w:val="1"/>
      <w:numFmt w:val="decimal"/>
      <w:lvlText w:val="%6."/>
      <w:lvlJc w:val="left"/>
      <w:pPr>
        <w:tabs>
          <w:tab w:val="num" w:pos="4320"/>
        </w:tabs>
        <w:ind w:left="4320" w:hanging="360"/>
      </w:pPr>
    </w:lvl>
    <w:lvl w:ilvl="6" w:tplc="889065D0" w:tentative="1">
      <w:start w:val="1"/>
      <w:numFmt w:val="decimal"/>
      <w:lvlText w:val="%7."/>
      <w:lvlJc w:val="left"/>
      <w:pPr>
        <w:tabs>
          <w:tab w:val="num" w:pos="5040"/>
        </w:tabs>
        <w:ind w:left="5040" w:hanging="360"/>
      </w:pPr>
    </w:lvl>
    <w:lvl w:ilvl="7" w:tplc="32425D50" w:tentative="1">
      <w:start w:val="1"/>
      <w:numFmt w:val="decimal"/>
      <w:lvlText w:val="%8."/>
      <w:lvlJc w:val="left"/>
      <w:pPr>
        <w:tabs>
          <w:tab w:val="num" w:pos="5760"/>
        </w:tabs>
        <w:ind w:left="5760" w:hanging="360"/>
      </w:pPr>
    </w:lvl>
    <w:lvl w:ilvl="8" w:tplc="2226586C" w:tentative="1">
      <w:start w:val="1"/>
      <w:numFmt w:val="decimal"/>
      <w:lvlText w:val="%9."/>
      <w:lvlJc w:val="left"/>
      <w:pPr>
        <w:tabs>
          <w:tab w:val="num" w:pos="6480"/>
        </w:tabs>
        <w:ind w:left="6480" w:hanging="360"/>
      </w:pPr>
    </w:lvl>
  </w:abstractNum>
  <w:abstractNum w:abstractNumId="51">
    <w:nsid w:val="64345C49"/>
    <w:multiLevelType w:val="hybridMultilevel"/>
    <w:tmpl w:val="5B867E22"/>
    <w:lvl w:ilvl="0" w:tplc="02FCEA8C">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648B676A"/>
    <w:multiLevelType w:val="multilevel"/>
    <w:tmpl w:val="6DD85D9A"/>
    <w:styleLink w:val="Estilo1"/>
    <w:lvl w:ilvl="0">
      <w:start w:val="1"/>
      <w:numFmt w:val="none"/>
      <w:lvlText w:val="3. "/>
      <w:lvlJc w:val="left"/>
      <w:pPr>
        <w:ind w:left="357" w:hanging="357"/>
      </w:pPr>
      <w:rPr>
        <w:rFonts w:ascii="Century Gothic" w:hAnsi="Century Gothic" w:hint="default"/>
        <w:b/>
        <w:sz w:val="28"/>
      </w:rPr>
    </w:lvl>
    <w:lvl w:ilvl="1">
      <w:start w:val="1"/>
      <w:numFmt w:val="decimal"/>
      <w:lvlText w:val="%13.%2. "/>
      <w:lvlJc w:val="left"/>
      <w:pPr>
        <w:ind w:left="499" w:hanging="357"/>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1.%2.%3. "/>
      <w:lvlJc w:val="left"/>
      <w:pPr>
        <w:ind w:left="357" w:hanging="357"/>
      </w:pPr>
      <w:rPr>
        <w:rFonts w:ascii="Calibri" w:hAnsi="Calibri" w:hint="default"/>
        <w:b w:val="0"/>
        <w:bCs w:val="0"/>
        <w:i w:val="0"/>
        <w:iCs w:val="0"/>
        <w:caps w:val="0"/>
        <w:smallCaps w:val="0"/>
        <w:strike w:val="0"/>
        <w:dstrike w:val="0"/>
        <w:noProof w:val="0"/>
        <w:vanish w:val="0"/>
        <w:color w:val="000000"/>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Restart w:val="2"/>
      <w:suff w:val="nothing"/>
      <w:lvlText w:val="Tabla %4. "/>
      <w:lvlJc w:val="left"/>
      <w:pPr>
        <w:ind w:left="357" w:hanging="35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suff w:val="nothing"/>
      <w:lvlText w:val="Figura %5. "/>
      <w:lvlJc w:val="left"/>
      <w:pPr>
        <w:ind w:left="2909" w:hanging="357"/>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53">
    <w:nsid w:val="648D4587"/>
    <w:multiLevelType w:val="hybridMultilevel"/>
    <w:tmpl w:val="F726F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nsid w:val="650127BA"/>
    <w:multiLevelType w:val="multilevel"/>
    <w:tmpl w:val="A7FCF2B2"/>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nsid w:val="69E829CD"/>
    <w:multiLevelType w:val="hybridMultilevel"/>
    <w:tmpl w:val="C1E2A7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6A9F229A"/>
    <w:multiLevelType w:val="hybridMultilevel"/>
    <w:tmpl w:val="3440D266"/>
    <w:lvl w:ilvl="0" w:tplc="643E2CB8">
      <w:start w:val="1"/>
      <w:numFmt w:val="decimal"/>
      <w:pStyle w:val="Estilo2"/>
      <w:lvlText w:val="1.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6AEF2CB9"/>
    <w:multiLevelType w:val="hybridMultilevel"/>
    <w:tmpl w:val="D1E26358"/>
    <w:lvl w:ilvl="0" w:tplc="02FCEA8C">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6D4D04AF"/>
    <w:multiLevelType w:val="hybridMultilevel"/>
    <w:tmpl w:val="D09CAF9E"/>
    <w:lvl w:ilvl="0" w:tplc="AD263206">
      <w:start w:val="1"/>
      <w:numFmt w:val="decimal"/>
      <w:lvlText w:val="%1."/>
      <w:lvlJc w:val="left"/>
      <w:pPr>
        <w:tabs>
          <w:tab w:val="num" w:pos="720"/>
        </w:tabs>
        <w:ind w:left="720" w:hanging="360"/>
      </w:pPr>
    </w:lvl>
    <w:lvl w:ilvl="1" w:tplc="6B2E1DFE" w:tentative="1">
      <w:start w:val="1"/>
      <w:numFmt w:val="decimal"/>
      <w:lvlText w:val="%2."/>
      <w:lvlJc w:val="left"/>
      <w:pPr>
        <w:tabs>
          <w:tab w:val="num" w:pos="1440"/>
        </w:tabs>
        <w:ind w:left="1440" w:hanging="360"/>
      </w:pPr>
    </w:lvl>
    <w:lvl w:ilvl="2" w:tplc="EFD214F6" w:tentative="1">
      <w:start w:val="1"/>
      <w:numFmt w:val="decimal"/>
      <w:lvlText w:val="%3."/>
      <w:lvlJc w:val="left"/>
      <w:pPr>
        <w:tabs>
          <w:tab w:val="num" w:pos="2160"/>
        </w:tabs>
        <w:ind w:left="2160" w:hanging="360"/>
      </w:pPr>
    </w:lvl>
    <w:lvl w:ilvl="3" w:tplc="7CA43B68" w:tentative="1">
      <w:start w:val="1"/>
      <w:numFmt w:val="decimal"/>
      <w:lvlText w:val="%4."/>
      <w:lvlJc w:val="left"/>
      <w:pPr>
        <w:tabs>
          <w:tab w:val="num" w:pos="2880"/>
        </w:tabs>
        <w:ind w:left="2880" w:hanging="360"/>
      </w:pPr>
    </w:lvl>
    <w:lvl w:ilvl="4" w:tplc="8A904D1A" w:tentative="1">
      <w:start w:val="1"/>
      <w:numFmt w:val="decimal"/>
      <w:lvlText w:val="%5."/>
      <w:lvlJc w:val="left"/>
      <w:pPr>
        <w:tabs>
          <w:tab w:val="num" w:pos="3600"/>
        </w:tabs>
        <w:ind w:left="3600" w:hanging="360"/>
      </w:pPr>
    </w:lvl>
    <w:lvl w:ilvl="5" w:tplc="4EF8F026" w:tentative="1">
      <w:start w:val="1"/>
      <w:numFmt w:val="decimal"/>
      <w:lvlText w:val="%6."/>
      <w:lvlJc w:val="left"/>
      <w:pPr>
        <w:tabs>
          <w:tab w:val="num" w:pos="4320"/>
        </w:tabs>
        <w:ind w:left="4320" w:hanging="360"/>
      </w:pPr>
    </w:lvl>
    <w:lvl w:ilvl="6" w:tplc="A33A77F6" w:tentative="1">
      <w:start w:val="1"/>
      <w:numFmt w:val="decimal"/>
      <w:lvlText w:val="%7."/>
      <w:lvlJc w:val="left"/>
      <w:pPr>
        <w:tabs>
          <w:tab w:val="num" w:pos="5040"/>
        </w:tabs>
        <w:ind w:left="5040" w:hanging="360"/>
      </w:pPr>
    </w:lvl>
    <w:lvl w:ilvl="7" w:tplc="A8207B66" w:tentative="1">
      <w:start w:val="1"/>
      <w:numFmt w:val="decimal"/>
      <w:lvlText w:val="%8."/>
      <w:lvlJc w:val="left"/>
      <w:pPr>
        <w:tabs>
          <w:tab w:val="num" w:pos="5760"/>
        </w:tabs>
        <w:ind w:left="5760" w:hanging="360"/>
      </w:pPr>
    </w:lvl>
    <w:lvl w:ilvl="8" w:tplc="73D8C050" w:tentative="1">
      <w:start w:val="1"/>
      <w:numFmt w:val="decimal"/>
      <w:lvlText w:val="%9."/>
      <w:lvlJc w:val="left"/>
      <w:pPr>
        <w:tabs>
          <w:tab w:val="num" w:pos="6480"/>
        </w:tabs>
        <w:ind w:left="6480" w:hanging="360"/>
      </w:pPr>
    </w:lvl>
  </w:abstractNum>
  <w:abstractNum w:abstractNumId="59">
    <w:nsid w:val="6EA90F6E"/>
    <w:multiLevelType w:val="hybridMultilevel"/>
    <w:tmpl w:val="EEE43808"/>
    <w:lvl w:ilvl="0" w:tplc="0FA6D706">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0">
    <w:nsid w:val="70AE02CD"/>
    <w:multiLevelType w:val="hybridMultilevel"/>
    <w:tmpl w:val="FC84F6F0"/>
    <w:lvl w:ilvl="0" w:tplc="4F668C0A">
      <w:start w:val="1"/>
      <w:numFmt w:val="decimal"/>
      <w:lvlText w:val="%1)"/>
      <w:lvlJc w:val="left"/>
      <w:pPr>
        <w:tabs>
          <w:tab w:val="num" w:pos="360"/>
        </w:tabs>
        <w:ind w:left="360" w:hanging="360"/>
      </w:pPr>
      <w:rPr>
        <w:rFonts w:hint="default"/>
        <w:b w:val="0"/>
        <w:i w:val="0"/>
        <w:sz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1">
    <w:nsid w:val="711633B4"/>
    <w:multiLevelType w:val="hybridMultilevel"/>
    <w:tmpl w:val="A0F08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712E2F1E"/>
    <w:multiLevelType w:val="hybridMultilevel"/>
    <w:tmpl w:val="B942A1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71BE67F9"/>
    <w:multiLevelType w:val="multilevel"/>
    <w:tmpl w:val="C5027528"/>
    <w:lvl w:ilvl="0">
      <w:start w:val="1"/>
      <w:numFmt w:val="decimal"/>
      <w:lvlText w:val="%1."/>
      <w:lvlJc w:val="left"/>
      <w:pPr>
        <w:ind w:left="352" w:hanging="360"/>
      </w:pPr>
      <w:rPr>
        <w:rFonts w:hint="default"/>
      </w:rPr>
    </w:lvl>
    <w:lvl w:ilvl="1">
      <w:start w:val="3"/>
      <w:numFmt w:val="decimal"/>
      <w:isLgl/>
      <w:lvlText w:val="%1.%2."/>
      <w:lvlJc w:val="left"/>
      <w:pPr>
        <w:ind w:left="491"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4" w:hanging="720"/>
      </w:pPr>
      <w:rPr>
        <w:rFonts w:hint="default"/>
      </w:rPr>
    </w:lvl>
    <w:lvl w:ilvl="4">
      <w:start w:val="1"/>
      <w:numFmt w:val="decimal"/>
      <w:isLgl/>
      <w:lvlText w:val="%1.%2.%3.%4.%5."/>
      <w:lvlJc w:val="left"/>
      <w:pPr>
        <w:ind w:left="1088" w:hanging="1080"/>
      </w:pPr>
      <w:rPr>
        <w:rFonts w:hint="default"/>
      </w:rPr>
    </w:lvl>
    <w:lvl w:ilvl="5">
      <w:start w:val="1"/>
      <w:numFmt w:val="decimal"/>
      <w:isLgl/>
      <w:lvlText w:val="%1.%2.%3.%4.%5.%6."/>
      <w:lvlJc w:val="left"/>
      <w:pPr>
        <w:ind w:left="1092" w:hanging="1080"/>
      </w:pPr>
      <w:rPr>
        <w:rFonts w:hint="default"/>
      </w:rPr>
    </w:lvl>
    <w:lvl w:ilvl="6">
      <w:start w:val="1"/>
      <w:numFmt w:val="decimal"/>
      <w:isLgl/>
      <w:lvlText w:val="%1.%2.%3.%4.%5.%6.%7."/>
      <w:lvlJc w:val="left"/>
      <w:pPr>
        <w:ind w:left="1456" w:hanging="1440"/>
      </w:pPr>
      <w:rPr>
        <w:rFonts w:hint="default"/>
      </w:rPr>
    </w:lvl>
    <w:lvl w:ilvl="7">
      <w:start w:val="1"/>
      <w:numFmt w:val="decimal"/>
      <w:isLgl/>
      <w:lvlText w:val="%1.%2.%3.%4.%5.%6.%7.%8."/>
      <w:lvlJc w:val="left"/>
      <w:pPr>
        <w:ind w:left="1460" w:hanging="1440"/>
      </w:pPr>
      <w:rPr>
        <w:rFonts w:hint="default"/>
      </w:rPr>
    </w:lvl>
    <w:lvl w:ilvl="8">
      <w:start w:val="1"/>
      <w:numFmt w:val="decimal"/>
      <w:isLgl/>
      <w:lvlText w:val="%1.%2.%3.%4.%5.%6.%7.%8.%9."/>
      <w:lvlJc w:val="left"/>
      <w:pPr>
        <w:ind w:left="1824" w:hanging="1800"/>
      </w:pPr>
      <w:rPr>
        <w:rFonts w:hint="default"/>
      </w:rPr>
    </w:lvl>
  </w:abstractNum>
  <w:abstractNum w:abstractNumId="64">
    <w:nsid w:val="728A6D4B"/>
    <w:multiLevelType w:val="multilevel"/>
    <w:tmpl w:val="FA985994"/>
    <w:styleLink w:val="Tablasnumeradas"/>
    <w:lvl w:ilvl="0">
      <w:start w:val="1"/>
      <w:numFmt w:val="decimal"/>
      <w:suff w:val="nothing"/>
      <w:lvlText w:val="%1. "/>
      <w:lvlJc w:val="left"/>
      <w:pPr>
        <w:ind w:left="360" w:hanging="360"/>
      </w:pPr>
      <w:rPr>
        <w:rFonts w:ascii="Calibri" w:hAnsi="Calibri" w:hint="default"/>
        <w:sz w:val="22"/>
      </w:rPr>
    </w:lvl>
    <w:lvl w:ilvl="1">
      <w:start w:val="1"/>
      <w:numFmt w:val="decimal"/>
      <w:suff w:val="nothing"/>
      <w:lvlText w:val="%1.%2. "/>
      <w:lvlJc w:val="left"/>
      <w:pPr>
        <w:ind w:left="360" w:hanging="360"/>
      </w:pPr>
      <w:rPr>
        <w:rFonts w:ascii="Calibri" w:hAnsi="Calibri" w:hint="default"/>
        <w:sz w:val="22"/>
      </w:rPr>
    </w:lvl>
    <w:lvl w:ilvl="2">
      <w:start w:val="1"/>
      <w:numFmt w:val="decimal"/>
      <w:suff w:val="nothing"/>
      <w:lvlText w:val="Tabla %1.%2.%3. "/>
      <w:lvlJc w:val="left"/>
      <w:pPr>
        <w:ind w:left="360" w:hanging="360"/>
      </w:pPr>
      <w:rPr>
        <w:rFonts w:ascii="Calibri" w:hAnsi="Calibri" w:hint="default"/>
        <w:b/>
        <w:sz w:val="2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76020DFF"/>
    <w:multiLevelType w:val="hybridMultilevel"/>
    <w:tmpl w:val="64B863AA"/>
    <w:lvl w:ilvl="0" w:tplc="0BA069A4">
      <w:start w:val="1"/>
      <w:numFmt w:val="decimal"/>
      <w:lvlText w:val="%1."/>
      <w:lvlJc w:val="left"/>
      <w:pPr>
        <w:tabs>
          <w:tab w:val="num" w:pos="720"/>
        </w:tabs>
        <w:ind w:left="720" w:hanging="360"/>
      </w:pPr>
    </w:lvl>
    <w:lvl w:ilvl="1" w:tplc="2166CEFE" w:tentative="1">
      <w:start w:val="1"/>
      <w:numFmt w:val="decimal"/>
      <w:lvlText w:val="%2."/>
      <w:lvlJc w:val="left"/>
      <w:pPr>
        <w:tabs>
          <w:tab w:val="num" w:pos="1440"/>
        </w:tabs>
        <w:ind w:left="1440" w:hanging="360"/>
      </w:pPr>
    </w:lvl>
    <w:lvl w:ilvl="2" w:tplc="962ED3D6" w:tentative="1">
      <w:start w:val="1"/>
      <w:numFmt w:val="decimal"/>
      <w:lvlText w:val="%3."/>
      <w:lvlJc w:val="left"/>
      <w:pPr>
        <w:tabs>
          <w:tab w:val="num" w:pos="2160"/>
        </w:tabs>
        <w:ind w:left="2160" w:hanging="360"/>
      </w:pPr>
    </w:lvl>
    <w:lvl w:ilvl="3" w:tplc="3ECA181A" w:tentative="1">
      <w:start w:val="1"/>
      <w:numFmt w:val="decimal"/>
      <w:lvlText w:val="%4."/>
      <w:lvlJc w:val="left"/>
      <w:pPr>
        <w:tabs>
          <w:tab w:val="num" w:pos="2880"/>
        </w:tabs>
        <w:ind w:left="2880" w:hanging="360"/>
      </w:pPr>
    </w:lvl>
    <w:lvl w:ilvl="4" w:tplc="F970CA66" w:tentative="1">
      <w:start w:val="1"/>
      <w:numFmt w:val="decimal"/>
      <w:lvlText w:val="%5."/>
      <w:lvlJc w:val="left"/>
      <w:pPr>
        <w:tabs>
          <w:tab w:val="num" w:pos="3600"/>
        </w:tabs>
        <w:ind w:left="3600" w:hanging="360"/>
      </w:pPr>
    </w:lvl>
    <w:lvl w:ilvl="5" w:tplc="21621540" w:tentative="1">
      <w:start w:val="1"/>
      <w:numFmt w:val="decimal"/>
      <w:lvlText w:val="%6."/>
      <w:lvlJc w:val="left"/>
      <w:pPr>
        <w:tabs>
          <w:tab w:val="num" w:pos="4320"/>
        </w:tabs>
        <w:ind w:left="4320" w:hanging="360"/>
      </w:pPr>
    </w:lvl>
    <w:lvl w:ilvl="6" w:tplc="C04CB620" w:tentative="1">
      <w:start w:val="1"/>
      <w:numFmt w:val="decimal"/>
      <w:lvlText w:val="%7."/>
      <w:lvlJc w:val="left"/>
      <w:pPr>
        <w:tabs>
          <w:tab w:val="num" w:pos="5040"/>
        </w:tabs>
        <w:ind w:left="5040" w:hanging="360"/>
      </w:pPr>
    </w:lvl>
    <w:lvl w:ilvl="7" w:tplc="84EA8124" w:tentative="1">
      <w:start w:val="1"/>
      <w:numFmt w:val="decimal"/>
      <w:lvlText w:val="%8."/>
      <w:lvlJc w:val="left"/>
      <w:pPr>
        <w:tabs>
          <w:tab w:val="num" w:pos="5760"/>
        </w:tabs>
        <w:ind w:left="5760" w:hanging="360"/>
      </w:pPr>
    </w:lvl>
    <w:lvl w:ilvl="8" w:tplc="E71CC03C" w:tentative="1">
      <w:start w:val="1"/>
      <w:numFmt w:val="decimal"/>
      <w:lvlText w:val="%9."/>
      <w:lvlJc w:val="left"/>
      <w:pPr>
        <w:tabs>
          <w:tab w:val="num" w:pos="6480"/>
        </w:tabs>
        <w:ind w:left="6480" w:hanging="360"/>
      </w:pPr>
    </w:lvl>
  </w:abstractNum>
  <w:abstractNum w:abstractNumId="66">
    <w:nsid w:val="768B15A4"/>
    <w:multiLevelType w:val="multilevel"/>
    <w:tmpl w:val="BB94D00A"/>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789C3A7A"/>
    <w:multiLevelType w:val="multilevel"/>
    <w:tmpl w:val="115074F8"/>
    <w:lvl w:ilvl="0">
      <w:start w:val="1"/>
      <w:numFmt w:val="decimal"/>
      <w:lvlText w:val="%1."/>
      <w:lvlJc w:val="left"/>
      <w:pPr>
        <w:ind w:left="495" w:hanging="495"/>
      </w:pPr>
      <w:rPr>
        <w:rFonts w:hint="default"/>
      </w:rPr>
    </w:lvl>
    <w:lvl w:ilvl="1">
      <w:start w:val="5"/>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nsid w:val="7F912493"/>
    <w:multiLevelType w:val="multilevel"/>
    <w:tmpl w:val="B2F6F63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64"/>
  </w:num>
  <w:num w:numId="2">
    <w:abstractNumId w:val="20"/>
  </w:num>
  <w:num w:numId="3">
    <w:abstractNumId w:val="19"/>
  </w:num>
  <w:num w:numId="4">
    <w:abstractNumId w:val="28"/>
  </w:num>
  <w:num w:numId="5">
    <w:abstractNumId w:val="0"/>
  </w:num>
  <w:num w:numId="6">
    <w:abstractNumId w:val="18"/>
  </w:num>
  <w:num w:numId="7">
    <w:abstractNumId w:val="33"/>
  </w:num>
  <w:num w:numId="8">
    <w:abstractNumId w:val="52"/>
  </w:num>
  <w:num w:numId="9">
    <w:abstractNumId w:val="56"/>
  </w:num>
  <w:num w:numId="10">
    <w:abstractNumId w:val="36"/>
  </w:num>
  <w:num w:numId="11">
    <w:abstractNumId w:val="46"/>
  </w:num>
  <w:num w:numId="12">
    <w:abstractNumId w:val="59"/>
  </w:num>
  <w:num w:numId="13">
    <w:abstractNumId w:val="13"/>
  </w:num>
  <w:num w:numId="14">
    <w:abstractNumId w:val="47"/>
  </w:num>
  <w:num w:numId="15">
    <w:abstractNumId w:val="37"/>
  </w:num>
  <w:num w:numId="16">
    <w:abstractNumId w:val="9"/>
  </w:num>
  <w:num w:numId="17">
    <w:abstractNumId w:val="44"/>
  </w:num>
  <w:num w:numId="18">
    <w:abstractNumId w:val="22"/>
  </w:num>
  <w:num w:numId="19">
    <w:abstractNumId w:val="6"/>
  </w:num>
  <w:num w:numId="20">
    <w:abstractNumId w:val="27"/>
  </w:num>
  <w:num w:numId="21">
    <w:abstractNumId w:val="28"/>
    <w:lvlOverride w:ilvl="0">
      <w:lvl w:ilvl="0">
        <w:start w:val="1"/>
        <w:numFmt w:val="decimal"/>
        <w:pStyle w:val="TtulocapTtulo1"/>
        <w:suff w:val="nothing"/>
        <w:lvlText w:val="%1. "/>
        <w:lvlJc w:val="left"/>
        <w:pPr>
          <w:ind w:left="360" w:hanging="360"/>
        </w:pPr>
        <w:rPr>
          <w:rFonts w:asciiTheme="minorHAnsi" w:hAnsiTheme="minorHAnsi" w:cstheme="minorHAnsi" w:hint="default"/>
          <w:sz w:val="28"/>
        </w:rPr>
      </w:lvl>
    </w:lvlOverride>
    <w:lvlOverride w:ilvl="1">
      <w:lvl w:ilvl="1">
        <w:start w:val="1"/>
        <w:numFmt w:val="decimal"/>
        <w:suff w:val="nothing"/>
        <w:lvlText w:val="%1.%2. "/>
        <w:lvlJc w:val="left"/>
        <w:pPr>
          <w:ind w:left="352" w:hanging="360"/>
        </w:pPr>
        <w:rPr>
          <w:rFonts w:asciiTheme="minorHAnsi" w:hAnsiTheme="minorHAnsi" w:cstheme="minorHAnsi" w:hint="default"/>
          <w:sz w:val="24"/>
        </w:rPr>
      </w:lvl>
    </w:lvlOverride>
    <w:lvlOverride w:ilvl="2">
      <w:lvl w:ilvl="2">
        <w:start w:val="1"/>
        <w:numFmt w:val="decimal"/>
        <w:suff w:val="nothing"/>
        <w:lvlText w:val="Figura %1.%2.%3. "/>
        <w:lvlJc w:val="left"/>
        <w:pPr>
          <w:ind w:left="352" w:hanging="360"/>
        </w:pPr>
        <w:rPr>
          <w:rFonts w:ascii="Calibri" w:hAnsi="Calibri" w:hint="default"/>
          <w:b/>
          <w:sz w:val="22"/>
        </w:rPr>
      </w:lvl>
    </w:lvlOverride>
    <w:lvlOverride w:ilvl="3">
      <w:lvl w:ilvl="3">
        <w:start w:val="1"/>
        <w:numFmt w:val="decimal"/>
        <w:lvlText w:val="(%4)"/>
        <w:lvlJc w:val="left"/>
        <w:pPr>
          <w:ind w:left="1432" w:hanging="360"/>
        </w:pPr>
        <w:rPr>
          <w:rFonts w:hint="default"/>
        </w:rPr>
      </w:lvl>
    </w:lvlOverride>
    <w:lvlOverride w:ilvl="4">
      <w:lvl w:ilvl="4">
        <w:start w:val="1"/>
        <w:numFmt w:val="lowerLetter"/>
        <w:lvlText w:val="(%5)"/>
        <w:lvlJc w:val="left"/>
        <w:pPr>
          <w:ind w:left="1792" w:hanging="360"/>
        </w:pPr>
        <w:rPr>
          <w:rFonts w:hint="default"/>
        </w:rPr>
      </w:lvl>
    </w:lvlOverride>
    <w:lvlOverride w:ilvl="5">
      <w:lvl w:ilvl="5">
        <w:start w:val="1"/>
        <w:numFmt w:val="lowerRoman"/>
        <w:lvlText w:val="(%6)"/>
        <w:lvlJc w:val="left"/>
        <w:pPr>
          <w:ind w:left="2152" w:hanging="360"/>
        </w:pPr>
        <w:rPr>
          <w:rFonts w:hint="default"/>
        </w:rPr>
      </w:lvl>
    </w:lvlOverride>
    <w:lvlOverride w:ilvl="6">
      <w:lvl w:ilvl="6">
        <w:start w:val="1"/>
        <w:numFmt w:val="decimal"/>
        <w:lvlText w:val="%7."/>
        <w:lvlJc w:val="left"/>
        <w:pPr>
          <w:ind w:left="2512" w:hanging="360"/>
        </w:pPr>
        <w:rPr>
          <w:rFonts w:hint="default"/>
        </w:rPr>
      </w:lvl>
    </w:lvlOverride>
    <w:lvlOverride w:ilvl="7">
      <w:lvl w:ilvl="7">
        <w:start w:val="1"/>
        <w:numFmt w:val="lowerLetter"/>
        <w:lvlText w:val="%8."/>
        <w:lvlJc w:val="left"/>
        <w:pPr>
          <w:ind w:left="2872" w:hanging="360"/>
        </w:pPr>
        <w:rPr>
          <w:rFonts w:hint="default"/>
        </w:rPr>
      </w:lvl>
    </w:lvlOverride>
    <w:lvlOverride w:ilvl="8">
      <w:lvl w:ilvl="8">
        <w:start w:val="1"/>
        <w:numFmt w:val="lowerRoman"/>
        <w:lvlText w:val="%9."/>
        <w:lvlJc w:val="left"/>
        <w:pPr>
          <w:ind w:left="3232" w:hanging="360"/>
        </w:pPr>
        <w:rPr>
          <w:rFonts w:hint="default"/>
        </w:rPr>
      </w:lvl>
    </w:lvlOverride>
  </w:num>
  <w:num w:numId="22">
    <w:abstractNumId w:val="63"/>
  </w:num>
  <w:num w:numId="23">
    <w:abstractNumId w:val="3"/>
  </w:num>
  <w:num w:numId="24">
    <w:abstractNumId w:val="34"/>
  </w:num>
  <w:num w:numId="25">
    <w:abstractNumId w:val="16"/>
  </w:num>
  <w:num w:numId="26">
    <w:abstractNumId w:val="11"/>
  </w:num>
  <w:num w:numId="27">
    <w:abstractNumId w:val="67"/>
  </w:num>
  <w:num w:numId="28">
    <w:abstractNumId w:val="35"/>
  </w:num>
  <w:num w:numId="29">
    <w:abstractNumId w:val="58"/>
  </w:num>
  <w:num w:numId="30">
    <w:abstractNumId w:val="65"/>
  </w:num>
  <w:num w:numId="31">
    <w:abstractNumId w:val="39"/>
  </w:num>
  <w:num w:numId="32">
    <w:abstractNumId w:val="50"/>
  </w:num>
  <w:num w:numId="33">
    <w:abstractNumId w:val="41"/>
  </w:num>
  <w:num w:numId="34">
    <w:abstractNumId w:val="10"/>
  </w:num>
  <w:num w:numId="35">
    <w:abstractNumId w:val="68"/>
  </w:num>
  <w:num w:numId="36">
    <w:abstractNumId w:val="29"/>
  </w:num>
  <w:num w:numId="37">
    <w:abstractNumId w:val="26"/>
  </w:num>
  <w:num w:numId="38">
    <w:abstractNumId w:val="62"/>
  </w:num>
  <w:num w:numId="39">
    <w:abstractNumId w:val="49"/>
  </w:num>
  <w:num w:numId="40">
    <w:abstractNumId w:val="12"/>
  </w:num>
  <w:num w:numId="41">
    <w:abstractNumId w:val="55"/>
  </w:num>
  <w:num w:numId="42">
    <w:abstractNumId w:val="25"/>
  </w:num>
  <w:num w:numId="43">
    <w:abstractNumId w:val="23"/>
  </w:num>
  <w:num w:numId="44">
    <w:abstractNumId w:val="43"/>
  </w:num>
  <w:num w:numId="45">
    <w:abstractNumId w:val="15"/>
  </w:num>
  <w:num w:numId="46">
    <w:abstractNumId w:val="40"/>
  </w:num>
  <w:num w:numId="47">
    <w:abstractNumId w:val="45"/>
  </w:num>
  <w:num w:numId="48">
    <w:abstractNumId w:val="8"/>
  </w:num>
  <w:num w:numId="49">
    <w:abstractNumId w:val="51"/>
  </w:num>
  <w:num w:numId="50">
    <w:abstractNumId w:val="4"/>
  </w:num>
  <w:num w:numId="51">
    <w:abstractNumId w:val="57"/>
  </w:num>
  <w:num w:numId="52">
    <w:abstractNumId w:val="5"/>
  </w:num>
  <w:num w:numId="53">
    <w:abstractNumId w:val="24"/>
  </w:num>
  <w:num w:numId="54">
    <w:abstractNumId w:val="31"/>
  </w:num>
  <w:num w:numId="55">
    <w:abstractNumId w:val="48"/>
  </w:num>
  <w:num w:numId="56">
    <w:abstractNumId w:val="42"/>
  </w:num>
  <w:num w:numId="57">
    <w:abstractNumId w:val="32"/>
  </w:num>
  <w:num w:numId="58">
    <w:abstractNumId w:val="60"/>
  </w:num>
  <w:num w:numId="59">
    <w:abstractNumId w:val="2"/>
  </w:num>
  <w:num w:numId="60">
    <w:abstractNumId w:val="61"/>
  </w:num>
  <w:num w:numId="61">
    <w:abstractNumId w:val="53"/>
  </w:num>
  <w:num w:numId="62">
    <w:abstractNumId w:val="21"/>
  </w:num>
  <w:num w:numId="63">
    <w:abstractNumId w:val="1"/>
  </w:num>
  <w:num w:numId="64">
    <w:abstractNumId w:val="54"/>
  </w:num>
  <w:num w:numId="65">
    <w:abstractNumId w:val="17"/>
  </w:num>
  <w:num w:numId="66">
    <w:abstractNumId w:val="7"/>
  </w:num>
  <w:num w:numId="67">
    <w:abstractNumId w:val="30"/>
  </w:num>
  <w:num w:numId="68">
    <w:abstractNumId w:val="38"/>
  </w:num>
  <w:num w:numId="69">
    <w:abstractNumId w:val="14"/>
  </w:num>
  <w:num w:numId="70">
    <w:abstractNumId w:val="66"/>
  </w:num>
  <w:num w:numId="71">
    <w:abstractNumId w:val="35"/>
  </w:num>
  <w:num w:numId="72">
    <w:abstractNumId w:val="4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D84"/>
    <w:rsid w:val="000000BB"/>
    <w:rsid w:val="0000023A"/>
    <w:rsid w:val="000020D4"/>
    <w:rsid w:val="00002503"/>
    <w:rsid w:val="00003F34"/>
    <w:rsid w:val="000045DA"/>
    <w:rsid w:val="0000468B"/>
    <w:rsid w:val="00004CBB"/>
    <w:rsid w:val="00005615"/>
    <w:rsid w:val="000063B8"/>
    <w:rsid w:val="00006C00"/>
    <w:rsid w:val="000100AB"/>
    <w:rsid w:val="00010713"/>
    <w:rsid w:val="000108D3"/>
    <w:rsid w:val="00011A48"/>
    <w:rsid w:val="00012C05"/>
    <w:rsid w:val="0001330A"/>
    <w:rsid w:val="00014801"/>
    <w:rsid w:val="00014C0A"/>
    <w:rsid w:val="00014D60"/>
    <w:rsid w:val="00015E42"/>
    <w:rsid w:val="00016499"/>
    <w:rsid w:val="00016AAB"/>
    <w:rsid w:val="00016DEC"/>
    <w:rsid w:val="00016E4B"/>
    <w:rsid w:val="00017214"/>
    <w:rsid w:val="0002145F"/>
    <w:rsid w:val="00021568"/>
    <w:rsid w:val="00021833"/>
    <w:rsid w:val="000256DD"/>
    <w:rsid w:val="00025E9C"/>
    <w:rsid w:val="0002723F"/>
    <w:rsid w:val="000273F6"/>
    <w:rsid w:val="000277A1"/>
    <w:rsid w:val="00027D3D"/>
    <w:rsid w:val="0003074B"/>
    <w:rsid w:val="0003100E"/>
    <w:rsid w:val="000313B1"/>
    <w:rsid w:val="00031534"/>
    <w:rsid w:val="00031E73"/>
    <w:rsid w:val="000321A0"/>
    <w:rsid w:val="000329C7"/>
    <w:rsid w:val="00032EC6"/>
    <w:rsid w:val="000338DF"/>
    <w:rsid w:val="000346B7"/>
    <w:rsid w:val="00035054"/>
    <w:rsid w:val="00036055"/>
    <w:rsid w:val="00037417"/>
    <w:rsid w:val="0003756C"/>
    <w:rsid w:val="0003770C"/>
    <w:rsid w:val="00040085"/>
    <w:rsid w:val="000414FF"/>
    <w:rsid w:val="000430AC"/>
    <w:rsid w:val="00043CC0"/>
    <w:rsid w:val="00044E0F"/>
    <w:rsid w:val="00045069"/>
    <w:rsid w:val="00045915"/>
    <w:rsid w:val="00045A65"/>
    <w:rsid w:val="0004728B"/>
    <w:rsid w:val="0005064C"/>
    <w:rsid w:val="000513B1"/>
    <w:rsid w:val="00051B17"/>
    <w:rsid w:val="000535EC"/>
    <w:rsid w:val="00053D24"/>
    <w:rsid w:val="000554E8"/>
    <w:rsid w:val="00055733"/>
    <w:rsid w:val="00055D91"/>
    <w:rsid w:val="00057981"/>
    <w:rsid w:val="00060C2B"/>
    <w:rsid w:val="00061790"/>
    <w:rsid w:val="00061A00"/>
    <w:rsid w:val="00063F28"/>
    <w:rsid w:val="00065050"/>
    <w:rsid w:val="00065264"/>
    <w:rsid w:val="0006529A"/>
    <w:rsid w:val="000655EA"/>
    <w:rsid w:val="00065D76"/>
    <w:rsid w:val="00066D9B"/>
    <w:rsid w:val="000670A6"/>
    <w:rsid w:val="0006728D"/>
    <w:rsid w:val="00067697"/>
    <w:rsid w:val="000712D3"/>
    <w:rsid w:val="00071336"/>
    <w:rsid w:val="0007163D"/>
    <w:rsid w:val="00071A2F"/>
    <w:rsid w:val="00071E46"/>
    <w:rsid w:val="00071F0A"/>
    <w:rsid w:val="00071F45"/>
    <w:rsid w:val="00071F7F"/>
    <w:rsid w:val="000729DB"/>
    <w:rsid w:val="00073CEE"/>
    <w:rsid w:val="00073F49"/>
    <w:rsid w:val="000751D1"/>
    <w:rsid w:val="00075216"/>
    <w:rsid w:val="000773A3"/>
    <w:rsid w:val="000778BC"/>
    <w:rsid w:val="00077B8E"/>
    <w:rsid w:val="00077BF0"/>
    <w:rsid w:val="00077E16"/>
    <w:rsid w:val="000803EC"/>
    <w:rsid w:val="00080D7E"/>
    <w:rsid w:val="00081A49"/>
    <w:rsid w:val="000828D3"/>
    <w:rsid w:val="00082C1C"/>
    <w:rsid w:val="00083715"/>
    <w:rsid w:val="000839FF"/>
    <w:rsid w:val="0008437C"/>
    <w:rsid w:val="00084879"/>
    <w:rsid w:val="00086A90"/>
    <w:rsid w:val="00086D96"/>
    <w:rsid w:val="00086F81"/>
    <w:rsid w:val="000910E8"/>
    <w:rsid w:val="00091269"/>
    <w:rsid w:val="00092542"/>
    <w:rsid w:val="000925E7"/>
    <w:rsid w:val="00092AF2"/>
    <w:rsid w:val="00092B42"/>
    <w:rsid w:val="00092E68"/>
    <w:rsid w:val="00092F69"/>
    <w:rsid w:val="00094732"/>
    <w:rsid w:val="00094BD1"/>
    <w:rsid w:val="00095056"/>
    <w:rsid w:val="000A15B2"/>
    <w:rsid w:val="000A344D"/>
    <w:rsid w:val="000A3985"/>
    <w:rsid w:val="000A555D"/>
    <w:rsid w:val="000A5663"/>
    <w:rsid w:val="000A5A98"/>
    <w:rsid w:val="000A5B99"/>
    <w:rsid w:val="000A6F30"/>
    <w:rsid w:val="000A705E"/>
    <w:rsid w:val="000A7595"/>
    <w:rsid w:val="000A75B6"/>
    <w:rsid w:val="000A78C5"/>
    <w:rsid w:val="000A7B1C"/>
    <w:rsid w:val="000A7B55"/>
    <w:rsid w:val="000B0FF7"/>
    <w:rsid w:val="000B15B9"/>
    <w:rsid w:val="000B3F58"/>
    <w:rsid w:val="000B47FB"/>
    <w:rsid w:val="000B6F9A"/>
    <w:rsid w:val="000B7CF2"/>
    <w:rsid w:val="000C0623"/>
    <w:rsid w:val="000C0D42"/>
    <w:rsid w:val="000C12A0"/>
    <w:rsid w:val="000C1696"/>
    <w:rsid w:val="000C1EF3"/>
    <w:rsid w:val="000C250D"/>
    <w:rsid w:val="000C4149"/>
    <w:rsid w:val="000C5022"/>
    <w:rsid w:val="000C572D"/>
    <w:rsid w:val="000C592E"/>
    <w:rsid w:val="000C632B"/>
    <w:rsid w:val="000C63EA"/>
    <w:rsid w:val="000D0861"/>
    <w:rsid w:val="000D1056"/>
    <w:rsid w:val="000D2E9D"/>
    <w:rsid w:val="000D3171"/>
    <w:rsid w:val="000D33AD"/>
    <w:rsid w:val="000D475F"/>
    <w:rsid w:val="000D5A48"/>
    <w:rsid w:val="000D6DE9"/>
    <w:rsid w:val="000D75B9"/>
    <w:rsid w:val="000D791B"/>
    <w:rsid w:val="000D7E36"/>
    <w:rsid w:val="000E0851"/>
    <w:rsid w:val="000E0881"/>
    <w:rsid w:val="000E1FB4"/>
    <w:rsid w:val="000E223A"/>
    <w:rsid w:val="000E29C2"/>
    <w:rsid w:val="000E2CD0"/>
    <w:rsid w:val="000E2DB3"/>
    <w:rsid w:val="000E447A"/>
    <w:rsid w:val="000E521A"/>
    <w:rsid w:val="000E548B"/>
    <w:rsid w:val="000E5CCE"/>
    <w:rsid w:val="000E737C"/>
    <w:rsid w:val="000E765F"/>
    <w:rsid w:val="000F0C3B"/>
    <w:rsid w:val="000F1692"/>
    <w:rsid w:val="000F1883"/>
    <w:rsid w:val="000F1A92"/>
    <w:rsid w:val="000F23D0"/>
    <w:rsid w:val="000F5EA6"/>
    <w:rsid w:val="000F6C9B"/>
    <w:rsid w:val="000F7BA9"/>
    <w:rsid w:val="00100925"/>
    <w:rsid w:val="0010137A"/>
    <w:rsid w:val="00102D8E"/>
    <w:rsid w:val="0010439C"/>
    <w:rsid w:val="00106BFE"/>
    <w:rsid w:val="0010762D"/>
    <w:rsid w:val="001076D9"/>
    <w:rsid w:val="00110A08"/>
    <w:rsid w:val="00111905"/>
    <w:rsid w:val="00111DBC"/>
    <w:rsid w:val="00112800"/>
    <w:rsid w:val="00112A73"/>
    <w:rsid w:val="00112B5A"/>
    <w:rsid w:val="00112C82"/>
    <w:rsid w:val="001136AC"/>
    <w:rsid w:val="001136BC"/>
    <w:rsid w:val="00114F51"/>
    <w:rsid w:val="00115229"/>
    <w:rsid w:val="00115E1B"/>
    <w:rsid w:val="00116190"/>
    <w:rsid w:val="00117AFC"/>
    <w:rsid w:val="00117CEF"/>
    <w:rsid w:val="00120C0A"/>
    <w:rsid w:val="00121019"/>
    <w:rsid w:val="00121530"/>
    <w:rsid w:val="00122CF8"/>
    <w:rsid w:val="00122D85"/>
    <w:rsid w:val="00123110"/>
    <w:rsid w:val="00123904"/>
    <w:rsid w:val="00125C56"/>
    <w:rsid w:val="00127240"/>
    <w:rsid w:val="001304AA"/>
    <w:rsid w:val="001305BF"/>
    <w:rsid w:val="00130877"/>
    <w:rsid w:val="0013325A"/>
    <w:rsid w:val="00133816"/>
    <w:rsid w:val="0013465F"/>
    <w:rsid w:val="00134783"/>
    <w:rsid w:val="00134FDD"/>
    <w:rsid w:val="001359D9"/>
    <w:rsid w:val="00135C63"/>
    <w:rsid w:val="00137376"/>
    <w:rsid w:val="00140B18"/>
    <w:rsid w:val="00140E05"/>
    <w:rsid w:val="00142FB9"/>
    <w:rsid w:val="0014465B"/>
    <w:rsid w:val="00144782"/>
    <w:rsid w:val="00144A4D"/>
    <w:rsid w:val="00144A95"/>
    <w:rsid w:val="00144C7E"/>
    <w:rsid w:val="0014673F"/>
    <w:rsid w:val="00146CA6"/>
    <w:rsid w:val="00146CAA"/>
    <w:rsid w:val="001476F8"/>
    <w:rsid w:val="00151A79"/>
    <w:rsid w:val="001523F6"/>
    <w:rsid w:val="001525B2"/>
    <w:rsid w:val="00152987"/>
    <w:rsid w:val="00153B7B"/>
    <w:rsid w:val="00154F79"/>
    <w:rsid w:val="001557E2"/>
    <w:rsid w:val="00156C12"/>
    <w:rsid w:val="0015726F"/>
    <w:rsid w:val="001578D2"/>
    <w:rsid w:val="00160043"/>
    <w:rsid w:val="00160AF7"/>
    <w:rsid w:val="00161727"/>
    <w:rsid w:val="00162617"/>
    <w:rsid w:val="00162B54"/>
    <w:rsid w:val="00163987"/>
    <w:rsid w:val="00165BC6"/>
    <w:rsid w:val="00167D56"/>
    <w:rsid w:val="00167F62"/>
    <w:rsid w:val="00167F90"/>
    <w:rsid w:val="0017022B"/>
    <w:rsid w:val="00170C5A"/>
    <w:rsid w:val="001720CA"/>
    <w:rsid w:val="001725D0"/>
    <w:rsid w:val="00172DEC"/>
    <w:rsid w:val="00172EC2"/>
    <w:rsid w:val="001750BB"/>
    <w:rsid w:val="0017558A"/>
    <w:rsid w:val="00175737"/>
    <w:rsid w:val="00176388"/>
    <w:rsid w:val="0017672B"/>
    <w:rsid w:val="00177BA4"/>
    <w:rsid w:val="00180408"/>
    <w:rsid w:val="00181037"/>
    <w:rsid w:val="001811AD"/>
    <w:rsid w:val="0018172A"/>
    <w:rsid w:val="00181E62"/>
    <w:rsid w:val="001837BA"/>
    <w:rsid w:val="001847C8"/>
    <w:rsid w:val="00184FE9"/>
    <w:rsid w:val="00185102"/>
    <w:rsid w:val="00187145"/>
    <w:rsid w:val="0018791D"/>
    <w:rsid w:val="001879E1"/>
    <w:rsid w:val="00190310"/>
    <w:rsid w:val="00190453"/>
    <w:rsid w:val="001908B1"/>
    <w:rsid w:val="00191C05"/>
    <w:rsid w:val="0019328D"/>
    <w:rsid w:val="00193958"/>
    <w:rsid w:val="00193CF8"/>
    <w:rsid w:val="00194DEC"/>
    <w:rsid w:val="00196177"/>
    <w:rsid w:val="001966B3"/>
    <w:rsid w:val="00196834"/>
    <w:rsid w:val="00196CC7"/>
    <w:rsid w:val="001979C6"/>
    <w:rsid w:val="00197E76"/>
    <w:rsid w:val="001A0066"/>
    <w:rsid w:val="001A0B58"/>
    <w:rsid w:val="001A0EB4"/>
    <w:rsid w:val="001A0FFB"/>
    <w:rsid w:val="001A1B95"/>
    <w:rsid w:val="001A230B"/>
    <w:rsid w:val="001A24C3"/>
    <w:rsid w:val="001A2C73"/>
    <w:rsid w:val="001A4688"/>
    <w:rsid w:val="001A4CBE"/>
    <w:rsid w:val="001A5417"/>
    <w:rsid w:val="001A5452"/>
    <w:rsid w:val="001A68F8"/>
    <w:rsid w:val="001A73E4"/>
    <w:rsid w:val="001A7409"/>
    <w:rsid w:val="001B02DF"/>
    <w:rsid w:val="001B06A9"/>
    <w:rsid w:val="001B088A"/>
    <w:rsid w:val="001B2EA7"/>
    <w:rsid w:val="001B485E"/>
    <w:rsid w:val="001B4E7E"/>
    <w:rsid w:val="001B5763"/>
    <w:rsid w:val="001B6844"/>
    <w:rsid w:val="001B74C1"/>
    <w:rsid w:val="001C0028"/>
    <w:rsid w:val="001C0132"/>
    <w:rsid w:val="001C0262"/>
    <w:rsid w:val="001C2D04"/>
    <w:rsid w:val="001C3154"/>
    <w:rsid w:val="001C38DD"/>
    <w:rsid w:val="001C3C06"/>
    <w:rsid w:val="001C48C4"/>
    <w:rsid w:val="001C5A3C"/>
    <w:rsid w:val="001C7154"/>
    <w:rsid w:val="001C73E1"/>
    <w:rsid w:val="001C7E82"/>
    <w:rsid w:val="001D32FE"/>
    <w:rsid w:val="001D3DAD"/>
    <w:rsid w:val="001D4628"/>
    <w:rsid w:val="001D5C05"/>
    <w:rsid w:val="001D6774"/>
    <w:rsid w:val="001D6C75"/>
    <w:rsid w:val="001D6EE8"/>
    <w:rsid w:val="001D6F2D"/>
    <w:rsid w:val="001D7482"/>
    <w:rsid w:val="001D766C"/>
    <w:rsid w:val="001E18E9"/>
    <w:rsid w:val="001E1A68"/>
    <w:rsid w:val="001E1DD4"/>
    <w:rsid w:val="001E1F9E"/>
    <w:rsid w:val="001E29A0"/>
    <w:rsid w:val="001E39B5"/>
    <w:rsid w:val="001E4631"/>
    <w:rsid w:val="001E5046"/>
    <w:rsid w:val="001E5C99"/>
    <w:rsid w:val="001E6D6A"/>
    <w:rsid w:val="001E7162"/>
    <w:rsid w:val="001E7486"/>
    <w:rsid w:val="001F0039"/>
    <w:rsid w:val="001F1A19"/>
    <w:rsid w:val="001F1FC0"/>
    <w:rsid w:val="001F2410"/>
    <w:rsid w:val="001F40F2"/>
    <w:rsid w:val="001F422C"/>
    <w:rsid w:val="001F4B83"/>
    <w:rsid w:val="001F4D49"/>
    <w:rsid w:val="001F5699"/>
    <w:rsid w:val="001F5710"/>
    <w:rsid w:val="001F5B7B"/>
    <w:rsid w:val="001F62C5"/>
    <w:rsid w:val="001F70D4"/>
    <w:rsid w:val="001F741F"/>
    <w:rsid w:val="001F7CC1"/>
    <w:rsid w:val="00200021"/>
    <w:rsid w:val="0020156A"/>
    <w:rsid w:val="00203899"/>
    <w:rsid w:val="00204178"/>
    <w:rsid w:val="0020447D"/>
    <w:rsid w:val="00204C41"/>
    <w:rsid w:val="00205114"/>
    <w:rsid w:val="002054E4"/>
    <w:rsid w:val="00205E17"/>
    <w:rsid w:val="00205FF6"/>
    <w:rsid w:val="0020707F"/>
    <w:rsid w:val="002077A7"/>
    <w:rsid w:val="00207CE3"/>
    <w:rsid w:val="002101C7"/>
    <w:rsid w:val="00211C92"/>
    <w:rsid w:val="00212F9F"/>
    <w:rsid w:val="002132AB"/>
    <w:rsid w:val="00213908"/>
    <w:rsid w:val="00220EDB"/>
    <w:rsid w:val="00222ADF"/>
    <w:rsid w:val="00222F2B"/>
    <w:rsid w:val="00223685"/>
    <w:rsid w:val="002241CC"/>
    <w:rsid w:val="0022514F"/>
    <w:rsid w:val="00227252"/>
    <w:rsid w:val="002272B7"/>
    <w:rsid w:val="00227992"/>
    <w:rsid w:val="00230169"/>
    <w:rsid w:val="00231403"/>
    <w:rsid w:val="00233CC6"/>
    <w:rsid w:val="0023475E"/>
    <w:rsid w:val="0023478A"/>
    <w:rsid w:val="00235AEC"/>
    <w:rsid w:val="00235E7B"/>
    <w:rsid w:val="00236A55"/>
    <w:rsid w:val="00240490"/>
    <w:rsid w:val="00241225"/>
    <w:rsid w:val="00241B4F"/>
    <w:rsid w:val="00244C72"/>
    <w:rsid w:val="0024539F"/>
    <w:rsid w:val="00246AC8"/>
    <w:rsid w:val="002472F2"/>
    <w:rsid w:val="00247A50"/>
    <w:rsid w:val="002503C7"/>
    <w:rsid w:val="0025063D"/>
    <w:rsid w:val="00250A90"/>
    <w:rsid w:val="00250E42"/>
    <w:rsid w:val="00251CF1"/>
    <w:rsid w:val="002522C7"/>
    <w:rsid w:val="0025237B"/>
    <w:rsid w:val="00252512"/>
    <w:rsid w:val="00252941"/>
    <w:rsid w:val="00252C5C"/>
    <w:rsid w:val="00252D75"/>
    <w:rsid w:val="002544AD"/>
    <w:rsid w:val="00255B12"/>
    <w:rsid w:val="00257A68"/>
    <w:rsid w:val="00257B63"/>
    <w:rsid w:val="00261183"/>
    <w:rsid w:val="0026126F"/>
    <w:rsid w:val="00261592"/>
    <w:rsid w:val="00261F00"/>
    <w:rsid w:val="002635D0"/>
    <w:rsid w:val="00264BA5"/>
    <w:rsid w:val="00265369"/>
    <w:rsid w:val="00266F03"/>
    <w:rsid w:val="002675E8"/>
    <w:rsid w:val="002706D7"/>
    <w:rsid w:val="0027175E"/>
    <w:rsid w:val="0027179E"/>
    <w:rsid w:val="00271810"/>
    <w:rsid w:val="002726F2"/>
    <w:rsid w:val="0027273E"/>
    <w:rsid w:val="002730C0"/>
    <w:rsid w:val="002740DA"/>
    <w:rsid w:val="00274EBD"/>
    <w:rsid w:val="0027706C"/>
    <w:rsid w:val="00277394"/>
    <w:rsid w:val="00280F09"/>
    <w:rsid w:val="00280FB4"/>
    <w:rsid w:val="00281D84"/>
    <w:rsid w:val="002843ED"/>
    <w:rsid w:val="0028476F"/>
    <w:rsid w:val="002858B7"/>
    <w:rsid w:val="00285B78"/>
    <w:rsid w:val="00286417"/>
    <w:rsid w:val="00286A1F"/>
    <w:rsid w:val="00286F0D"/>
    <w:rsid w:val="00286F80"/>
    <w:rsid w:val="0028753A"/>
    <w:rsid w:val="00287FE7"/>
    <w:rsid w:val="002903C5"/>
    <w:rsid w:val="00290E0B"/>
    <w:rsid w:val="00291D1A"/>
    <w:rsid w:val="00291E5C"/>
    <w:rsid w:val="002930AF"/>
    <w:rsid w:val="00293166"/>
    <w:rsid w:val="002931DF"/>
    <w:rsid w:val="00293741"/>
    <w:rsid w:val="0029665A"/>
    <w:rsid w:val="00297E13"/>
    <w:rsid w:val="002A0809"/>
    <w:rsid w:val="002A0A0E"/>
    <w:rsid w:val="002A127E"/>
    <w:rsid w:val="002A1EA3"/>
    <w:rsid w:val="002A2727"/>
    <w:rsid w:val="002A29AA"/>
    <w:rsid w:val="002A3381"/>
    <w:rsid w:val="002A650D"/>
    <w:rsid w:val="002A6621"/>
    <w:rsid w:val="002A6D06"/>
    <w:rsid w:val="002A7136"/>
    <w:rsid w:val="002A7CA2"/>
    <w:rsid w:val="002B1040"/>
    <w:rsid w:val="002B2276"/>
    <w:rsid w:val="002B2962"/>
    <w:rsid w:val="002B2A77"/>
    <w:rsid w:val="002B3059"/>
    <w:rsid w:val="002B55C4"/>
    <w:rsid w:val="002B6038"/>
    <w:rsid w:val="002B611E"/>
    <w:rsid w:val="002B62E7"/>
    <w:rsid w:val="002B6A79"/>
    <w:rsid w:val="002B6DA2"/>
    <w:rsid w:val="002B7305"/>
    <w:rsid w:val="002B783E"/>
    <w:rsid w:val="002C012C"/>
    <w:rsid w:val="002C13B1"/>
    <w:rsid w:val="002C285D"/>
    <w:rsid w:val="002C3496"/>
    <w:rsid w:val="002C38B7"/>
    <w:rsid w:val="002C3F7B"/>
    <w:rsid w:val="002C41A5"/>
    <w:rsid w:val="002C4D3B"/>
    <w:rsid w:val="002C5559"/>
    <w:rsid w:val="002C653E"/>
    <w:rsid w:val="002C69C1"/>
    <w:rsid w:val="002D0FA2"/>
    <w:rsid w:val="002D12D7"/>
    <w:rsid w:val="002D2C6F"/>
    <w:rsid w:val="002D433B"/>
    <w:rsid w:val="002D47E0"/>
    <w:rsid w:val="002D6249"/>
    <w:rsid w:val="002D7A27"/>
    <w:rsid w:val="002D7B2C"/>
    <w:rsid w:val="002D7B9F"/>
    <w:rsid w:val="002E04DB"/>
    <w:rsid w:val="002E0C77"/>
    <w:rsid w:val="002E0C96"/>
    <w:rsid w:val="002E2119"/>
    <w:rsid w:val="002E3349"/>
    <w:rsid w:val="002E3A9C"/>
    <w:rsid w:val="002E3C55"/>
    <w:rsid w:val="002E4792"/>
    <w:rsid w:val="002E4DFA"/>
    <w:rsid w:val="002E5199"/>
    <w:rsid w:val="002E6415"/>
    <w:rsid w:val="002E677E"/>
    <w:rsid w:val="002E6799"/>
    <w:rsid w:val="002E6FE8"/>
    <w:rsid w:val="002E7049"/>
    <w:rsid w:val="002E7305"/>
    <w:rsid w:val="002E7C43"/>
    <w:rsid w:val="002E7E72"/>
    <w:rsid w:val="002F02E2"/>
    <w:rsid w:val="002F11D8"/>
    <w:rsid w:val="002F1210"/>
    <w:rsid w:val="002F1DFB"/>
    <w:rsid w:val="002F25D8"/>
    <w:rsid w:val="002F367F"/>
    <w:rsid w:val="002F36AC"/>
    <w:rsid w:val="002F4CEC"/>
    <w:rsid w:val="002F4F72"/>
    <w:rsid w:val="002F5553"/>
    <w:rsid w:val="002F5C62"/>
    <w:rsid w:val="002F6ACA"/>
    <w:rsid w:val="002F7AE3"/>
    <w:rsid w:val="002F7B1E"/>
    <w:rsid w:val="00300B5F"/>
    <w:rsid w:val="0030214E"/>
    <w:rsid w:val="003026DD"/>
    <w:rsid w:val="003037BE"/>
    <w:rsid w:val="00304CC9"/>
    <w:rsid w:val="00304D81"/>
    <w:rsid w:val="00305F74"/>
    <w:rsid w:val="00306C71"/>
    <w:rsid w:val="003075EC"/>
    <w:rsid w:val="00307893"/>
    <w:rsid w:val="003100AA"/>
    <w:rsid w:val="00310C25"/>
    <w:rsid w:val="003115FC"/>
    <w:rsid w:val="00311FCA"/>
    <w:rsid w:val="00312A84"/>
    <w:rsid w:val="00313FA9"/>
    <w:rsid w:val="003140AE"/>
    <w:rsid w:val="00315A1E"/>
    <w:rsid w:val="00317E96"/>
    <w:rsid w:val="00320452"/>
    <w:rsid w:val="00320866"/>
    <w:rsid w:val="00321D55"/>
    <w:rsid w:val="00324A87"/>
    <w:rsid w:val="00324A9F"/>
    <w:rsid w:val="003262A0"/>
    <w:rsid w:val="003266D8"/>
    <w:rsid w:val="003274D3"/>
    <w:rsid w:val="003275EC"/>
    <w:rsid w:val="00330A70"/>
    <w:rsid w:val="00332BD5"/>
    <w:rsid w:val="003331CC"/>
    <w:rsid w:val="003331E3"/>
    <w:rsid w:val="0033331A"/>
    <w:rsid w:val="003341FF"/>
    <w:rsid w:val="00334612"/>
    <w:rsid w:val="003349A2"/>
    <w:rsid w:val="003354B4"/>
    <w:rsid w:val="00336E6A"/>
    <w:rsid w:val="003372CC"/>
    <w:rsid w:val="00337950"/>
    <w:rsid w:val="00337C3B"/>
    <w:rsid w:val="00337F9D"/>
    <w:rsid w:val="00340612"/>
    <w:rsid w:val="00342EF7"/>
    <w:rsid w:val="00343882"/>
    <w:rsid w:val="00343888"/>
    <w:rsid w:val="00343EA7"/>
    <w:rsid w:val="0034596D"/>
    <w:rsid w:val="003475A6"/>
    <w:rsid w:val="00347E24"/>
    <w:rsid w:val="0035019C"/>
    <w:rsid w:val="00350E23"/>
    <w:rsid w:val="003519A4"/>
    <w:rsid w:val="003524A4"/>
    <w:rsid w:val="00353641"/>
    <w:rsid w:val="00354507"/>
    <w:rsid w:val="00354894"/>
    <w:rsid w:val="0035756A"/>
    <w:rsid w:val="0036018C"/>
    <w:rsid w:val="003605A7"/>
    <w:rsid w:val="003605FA"/>
    <w:rsid w:val="00360D16"/>
    <w:rsid w:val="0036156B"/>
    <w:rsid w:val="00361683"/>
    <w:rsid w:val="0036214E"/>
    <w:rsid w:val="00362DBA"/>
    <w:rsid w:val="00364756"/>
    <w:rsid w:val="00365DD2"/>
    <w:rsid w:val="00366FF8"/>
    <w:rsid w:val="00367456"/>
    <w:rsid w:val="00371AED"/>
    <w:rsid w:val="00372A79"/>
    <w:rsid w:val="003738AC"/>
    <w:rsid w:val="003740A6"/>
    <w:rsid w:val="00374650"/>
    <w:rsid w:val="0037555B"/>
    <w:rsid w:val="00375A7C"/>
    <w:rsid w:val="003767D6"/>
    <w:rsid w:val="003775A4"/>
    <w:rsid w:val="00381BDC"/>
    <w:rsid w:val="00382FEB"/>
    <w:rsid w:val="00383045"/>
    <w:rsid w:val="0038497C"/>
    <w:rsid w:val="003871E2"/>
    <w:rsid w:val="00387D69"/>
    <w:rsid w:val="00392570"/>
    <w:rsid w:val="003935F2"/>
    <w:rsid w:val="003939A1"/>
    <w:rsid w:val="00393FCA"/>
    <w:rsid w:val="003A05AB"/>
    <w:rsid w:val="003A2A96"/>
    <w:rsid w:val="003A2C5A"/>
    <w:rsid w:val="003A2DFB"/>
    <w:rsid w:val="003A4624"/>
    <w:rsid w:val="003A4949"/>
    <w:rsid w:val="003A4C61"/>
    <w:rsid w:val="003A50D0"/>
    <w:rsid w:val="003A5A8C"/>
    <w:rsid w:val="003A61C0"/>
    <w:rsid w:val="003A628D"/>
    <w:rsid w:val="003A6D12"/>
    <w:rsid w:val="003A762A"/>
    <w:rsid w:val="003A7F08"/>
    <w:rsid w:val="003B288C"/>
    <w:rsid w:val="003B2C91"/>
    <w:rsid w:val="003B32CA"/>
    <w:rsid w:val="003B401B"/>
    <w:rsid w:val="003B4B03"/>
    <w:rsid w:val="003B74D6"/>
    <w:rsid w:val="003B7E2F"/>
    <w:rsid w:val="003C027E"/>
    <w:rsid w:val="003C0ADE"/>
    <w:rsid w:val="003C156E"/>
    <w:rsid w:val="003C17D6"/>
    <w:rsid w:val="003C1861"/>
    <w:rsid w:val="003C205D"/>
    <w:rsid w:val="003C2C42"/>
    <w:rsid w:val="003C5351"/>
    <w:rsid w:val="003C5B9D"/>
    <w:rsid w:val="003C5D89"/>
    <w:rsid w:val="003C635E"/>
    <w:rsid w:val="003C7078"/>
    <w:rsid w:val="003C7CD1"/>
    <w:rsid w:val="003D009B"/>
    <w:rsid w:val="003D0EAF"/>
    <w:rsid w:val="003D182F"/>
    <w:rsid w:val="003D1CBC"/>
    <w:rsid w:val="003D2AB1"/>
    <w:rsid w:val="003D2E8E"/>
    <w:rsid w:val="003D341F"/>
    <w:rsid w:val="003D3FD5"/>
    <w:rsid w:val="003D461E"/>
    <w:rsid w:val="003D4F6F"/>
    <w:rsid w:val="003D6F50"/>
    <w:rsid w:val="003D75A6"/>
    <w:rsid w:val="003D7951"/>
    <w:rsid w:val="003E0A62"/>
    <w:rsid w:val="003E0D09"/>
    <w:rsid w:val="003E10A6"/>
    <w:rsid w:val="003E1C22"/>
    <w:rsid w:val="003E31E6"/>
    <w:rsid w:val="003E3632"/>
    <w:rsid w:val="003E3870"/>
    <w:rsid w:val="003E40B8"/>
    <w:rsid w:val="003E45D9"/>
    <w:rsid w:val="003E47EC"/>
    <w:rsid w:val="003E4C9A"/>
    <w:rsid w:val="003E5066"/>
    <w:rsid w:val="003E568F"/>
    <w:rsid w:val="003E5C5F"/>
    <w:rsid w:val="003E70F7"/>
    <w:rsid w:val="003F172E"/>
    <w:rsid w:val="003F220D"/>
    <w:rsid w:val="003F279B"/>
    <w:rsid w:val="003F2845"/>
    <w:rsid w:val="003F312D"/>
    <w:rsid w:val="003F3AAC"/>
    <w:rsid w:val="003F3DF1"/>
    <w:rsid w:val="003F4869"/>
    <w:rsid w:val="003F4D48"/>
    <w:rsid w:val="003F6782"/>
    <w:rsid w:val="003F6B8D"/>
    <w:rsid w:val="003F73C0"/>
    <w:rsid w:val="004004DA"/>
    <w:rsid w:val="00400594"/>
    <w:rsid w:val="00400C2B"/>
    <w:rsid w:val="00400CBE"/>
    <w:rsid w:val="004014E2"/>
    <w:rsid w:val="00401DD0"/>
    <w:rsid w:val="00401ED8"/>
    <w:rsid w:val="00402308"/>
    <w:rsid w:val="0040393E"/>
    <w:rsid w:val="00403A3E"/>
    <w:rsid w:val="00403D21"/>
    <w:rsid w:val="004040CB"/>
    <w:rsid w:val="004045CD"/>
    <w:rsid w:val="004058A1"/>
    <w:rsid w:val="00405DF1"/>
    <w:rsid w:val="00406526"/>
    <w:rsid w:val="004068AD"/>
    <w:rsid w:val="00406DD7"/>
    <w:rsid w:val="004079C8"/>
    <w:rsid w:val="00412A81"/>
    <w:rsid w:val="00412A9E"/>
    <w:rsid w:val="00412D76"/>
    <w:rsid w:val="00413ABF"/>
    <w:rsid w:val="00413D3A"/>
    <w:rsid w:val="004141D3"/>
    <w:rsid w:val="0041426E"/>
    <w:rsid w:val="00414DC1"/>
    <w:rsid w:val="00414F3B"/>
    <w:rsid w:val="00416088"/>
    <w:rsid w:val="0041673D"/>
    <w:rsid w:val="00417F24"/>
    <w:rsid w:val="004201FB"/>
    <w:rsid w:val="004218C8"/>
    <w:rsid w:val="00421C62"/>
    <w:rsid w:val="00422366"/>
    <w:rsid w:val="004242C7"/>
    <w:rsid w:val="00425022"/>
    <w:rsid w:val="004255C8"/>
    <w:rsid w:val="004259B7"/>
    <w:rsid w:val="00425BF1"/>
    <w:rsid w:val="00426467"/>
    <w:rsid w:val="00426FD5"/>
    <w:rsid w:val="00427241"/>
    <w:rsid w:val="00427582"/>
    <w:rsid w:val="00430DBA"/>
    <w:rsid w:val="00431214"/>
    <w:rsid w:val="00431D51"/>
    <w:rsid w:val="00432EB2"/>
    <w:rsid w:val="00432F2A"/>
    <w:rsid w:val="004330CC"/>
    <w:rsid w:val="00434762"/>
    <w:rsid w:val="004350CD"/>
    <w:rsid w:val="004355AB"/>
    <w:rsid w:val="0043762C"/>
    <w:rsid w:val="004378F9"/>
    <w:rsid w:val="00437FF2"/>
    <w:rsid w:val="004401C9"/>
    <w:rsid w:val="00440A7F"/>
    <w:rsid w:val="004424C8"/>
    <w:rsid w:val="00443D93"/>
    <w:rsid w:val="00443FF4"/>
    <w:rsid w:val="00444382"/>
    <w:rsid w:val="00444812"/>
    <w:rsid w:val="00445A50"/>
    <w:rsid w:val="00445C7E"/>
    <w:rsid w:val="00445C82"/>
    <w:rsid w:val="00447C1C"/>
    <w:rsid w:val="00450166"/>
    <w:rsid w:val="00450807"/>
    <w:rsid w:val="0045281D"/>
    <w:rsid w:val="00452A35"/>
    <w:rsid w:val="004530FA"/>
    <w:rsid w:val="00453A01"/>
    <w:rsid w:val="00456047"/>
    <w:rsid w:val="00456A50"/>
    <w:rsid w:val="004609E8"/>
    <w:rsid w:val="004618C7"/>
    <w:rsid w:val="00464072"/>
    <w:rsid w:val="00464958"/>
    <w:rsid w:val="00464993"/>
    <w:rsid w:val="00465CD8"/>
    <w:rsid w:val="004665FC"/>
    <w:rsid w:val="004666A9"/>
    <w:rsid w:val="004667D9"/>
    <w:rsid w:val="00466C40"/>
    <w:rsid w:val="00470C5C"/>
    <w:rsid w:val="00471309"/>
    <w:rsid w:val="00471506"/>
    <w:rsid w:val="00471681"/>
    <w:rsid w:val="00474B22"/>
    <w:rsid w:val="00475B64"/>
    <w:rsid w:val="00475E43"/>
    <w:rsid w:val="004761AD"/>
    <w:rsid w:val="00476849"/>
    <w:rsid w:val="00477267"/>
    <w:rsid w:val="00477344"/>
    <w:rsid w:val="004779C2"/>
    <w:rsid w:val="00480168"/>
    <w:rsid w:val="004802BF"/>
    <w:rsid w:val="00482345"/>
    <w:rsid w:val="004825BF"/>
    <w:rsid w:val="00482DE4"/>
    <w:rsid w:val="00483419"/>
    <w:rsid w:val="00483B8B"/>
    <w:rsid w:val="004840AF"/>
    <w:rsid w:val="0048568E"/>
    <w:rsid w:val="004863CC"/>
    <w:rsid w:val="00490881"/>
    <w:rsid w:val="004925B3"/>
    <w:rsid w:val="00492929"/>
    <w:rsid w:val="00492B71"/>
    <w:rsid w:val="004936D1"/>
    <w:rsid w:val="004A06A5"/>
    <w:rsid w:val="004A0D71"/>
    <w:rsid w:val="004A138A"/>
    <w:rsid w:val="004A291D"/>
    <w:rsid w:val="004A2C15"/>
    <w:rsid w:val="004A2F5A"/>
    <w:rsid w:val="004A3706"/>
    <w:rsid w:val="004A49B8"/>
    <w:rsid w:val="004A54A9"/>
    <w:rsid w:val="004A6EC4"/>
    <w:rsid w:val="004A7245"/>
    <w:rsid w:val="004A7598"/>
    <w:rsid w:val="004A7F69"/>
    <w:rsid w:val="004B0AD5"/>
    <w:rsid w:val="004B11A9"/>
    <w:rsid w:val="004B19CF"/>
    <w:rsid w:val="004B444D"/>
    <w:rsid w:val="004B5514"/>
    <w:rsid w:val="004B566E"/>
    <w:rsid w:val="004B5AB6"/>
    <w:rsid w:val="004B79E6"/>
    <w:rsid w:val="004C007D"/>
    <w:rsid w:val="004C1AD8"/>
    <w:rsid w:val="004C29B1"/>
    <w:rsid w:val="004C2CDD"/>
    <w:rsid w:val="004C3355"/>
    <w:rsid w:val="004C4369"/>
    <w:rsid w:val="004C44E8"/>
    <w:rsid w:val="004C4597"/>
    <w:rsid w:val="004C64B4"/>
    <w:rsid w:val="004C6B7F"/>
    <w:rsid w:val="004C7713"/>
    <w:rsid w:val="004C789A"/>
    <w:rsid w:val="004D1078"/>
    <w:rsid w:val="004D21E4"/>
    <w:rsid w:val="004D2219"/>
    <w:rsid w:val="004D2A5C"/>
    <w:rsid w:val="004D4B0A"/>
    <w:rsid w:val="004D6C14"/>
    <w:rsid w:val="004D6FE9"/>
    <w:rsid w:val="004D7AFB"/>
    <w:rsid w:val="004E1265"/>
    <w:rsid w:val="004E3D52"/>
    <w:rsid w:val="004E5436"/>
    <w:rsid w:val="004E678B"/>
    <w:rsid w:val="004E7E36"/>
    <w:rsid w:val="004E7ECF"/>
    <w:rsid w:val="004F0389"/>
    <w:rsid w:val="004F0F02"/>
    <w:rsid w:val="004F12F3"/>
    <w:rsid w:val="004F1552"/>
    <w:rsid w:val="004F23AF"/>
    <w:rsid w:val="004F305F"/>
    <w:rsid w:val="004F3345"/>
    <w:rsid w:val="004F34DC"/>
    <w:rsid w:val="004F361C"/>
    <w:rsid w:val="004F374E"/>
    <w:rsid w:val="004F4185"/>
    <w:rsid w:val="004F4508"/>
    <w:rsid w:val="004F461D"/>
    <w:rsid w:val="004F553C"/>
    <w:rsid w:val="004F5BC4"/>
    <w:rsid w:val="004F5C11"/>
    <w:rsid w:val="004F645D"/>
    <w:rsid w:val="004F6A20"/>
    <w:rsid w:val="004F6AE0"/>
    <w:rsid w:val="004F73F4"/>
    <w:rsid w:val="004F7BAC"/>
    <w:rsid w:val="005000B7"/>
    <w:rsid w:val="00501852"/>
    <w:rsid w:val="00501E47"/>
    <w:rsid w:val="00502BA8"/>
    <w:rsid w:val="00504362"/>
    <w:rsid w:val="00505140"/>
    <w:rsid w:val="00505248"/>
    <w:rsid w:val="005107D5"/>
    <w:rsid w:val="00510943"/>
    <w:rsid w:val="00510EE4"/>
    <w:rsid w:val="00512166"/>
    <w:rsid w:val="00512200"/>
    <w:rsid w:val="00512ADC"/>
    <w:rsid w:val="005130F0"/>
    <w:rsid w:val="00513268"/>
    <w:rsid w:val="0051343E"/>
    <w:rsid w:val="005147DE"/>
    <w:rsid w:val="00515417"/>
    <w:rsid w:val="00515A1A"/>
    <w:rsid w:val="0051609F"/>
    <w:rsid w:val="00516957"/>
    <w:rsid w:val="00516985"/>
    <w:rsid w:val="00516F9C"/>
    <w:rsid w:val="00520C91"/>
    <w:rsid w:val="00520E7A"/>
    <w:rsid w:val="0052264A"/>
    <w:rsid w:val="00522874"/>
    <w:rsid w:val="00523A18"/>
    <w:rsid w:val="00524CFC"/>
    <w:rsid w:val="00525651"/>
    <w:rsid w:val="00525D49"/>
    <w:rsid w:val="00525F33"/>
    <w:rsid w:val="005270EF"/>
    <w:rsid w:val="0052730B"/>
    <w:rsid w:val="005300A6"/>
    <w:rsid w:val="005302F9"/>
    <w:rsid w:val="005307D7"/>
    <w:rsid w:val="005309FF"/>
    <w:rsid w:val="00531546"/>
    <w:rsid w:val="00531A46"/>
    <w:rsid w:val="005320B0"/>
    <w:rsid w:val="00532E6A"/>
    <w:rsid w:val="00533432"/>
    <w:rsid w:val="00535812"/>
    <w:rsid w:val="005365DF"/>
    <w:rsid w:val="00536AA5"/>
    <w:rsid w:val="00536D41"/>
    <w:rsid w:val="00536F57"/>
    <w:rsid w:val="005377B8"/>
    <w:rsid w:val="00540947"/>
    <w:rsid w:val="00540A77"/>
    <w:rsid w:val="005417B7"/>
    <w:rsid w:val="00541AED"/>
    <w:rsid w:val="00542724"/>
    <w:rsid w:val="00542A82"/>
    <w:rsid w:val="00542F40"/>
    <w:rsid w:val="005432B5"/>
    <w:rsid w:val="005432B9"/>
    <w:rsid w:val="005437BC"/>
    <w:rsid w:val="005441A9"/>
    <w:rsid w:val="00545785"/>
    <w:rsid w:val="00545BA7"/>
    <w:rsid w:val="00546D2D"/>
    <w:rsid w:val="00550E69"/>
    <w:rsid w:val="00551E3E"/>
    <w:rsid w:val="005520D3"/>
    <w:rsid w:val="00552294"/>
    <w:rsid w:val="0055364E"/>
    <w:rsid w:val="0055435F"/>
    <w:rsid w:val="005548FD"/>
    <w:rsid w:val="005558BA"/>
    <w:rsid w:val="00555B0C"/>
    <w:rsid w:val="0055733D"/>
    <w:rsid w:val="00560C18"/>
    <w:rsid w:val="00561ABA"/>
    <w:rsid w:val="005632BB"/>
    <w:rsid w:val="00564725"/>
    <w:rsid w:val="00565261"/>
    <w:rsid w:val="00565B0F"/>
    <w:rsid w:val="00566DBC"/>
    <w:rsid w:val="0056782D"/>
    <w:rsid w:val="00567EE6"/>
    <w:rsid w:val="00571523"/>
    <w:rsid w:val="00572D8D"/>
    <w:rsid w:val="005733CF"/>
    <w:rsid w:val="00575667"/>
    <w:rsid w:val="005815A4"/>
    <w:rsid w:val="00581697"/>
    <w:rsid w:val="00581880"/>
    <w:rsid w:val="00581E25"/>
    <w:rsid w:val="005825B4"/>
    <w:rsid w:val="00582C33"/>
    <w:rsid w:val="005842B7"/>
    <w:rsid w:val="00585032"/>
    <w:rsid w:val="00585400"/>
    <w:rsid w:val="005863FD"/>
    <w:rsid w:val="00586E30"/>
    <w:rsid w:val="00586F09"/>
    <w:rsid w:val="005875C6"/>
    <w:rsid w:val="00590F2B"/>
    <w:rsid w:val="00591550"/>
    <w:rsid w:val="00591EA1"/>
    <w:rsid w:val="00594702"/>
    <w:rsid w:val="00595299"/>
    <w:rsid w:val="00595438"/>
    <w:rsid w:val="00597254"/>
    <w:rsid w:val="005A193E"/>
    <w:rsid w:val="005A28B7"/>
    <w:rsid w:val="005A296F"/>
    <w:rsid w:val="005A309F"/>
    <w:rsid w:val="005A4998"/>
    <w:rsid w:val="005A4CAD"/>
    <w:rsid w:val="005A6DA6"/>
    <w:rsid w:val="005A7D6F"/>
    <w:rsid w:val="005B0789"/>
    <w:rsid w:val="005B0833"/>
    <w:rsid w:val="005B0F3B"/>
    <w:rsid w:val="005B10CD"/>
    <w:rsid w:val="005B1CD4"/>
    <w:rsid w:val="005B2226"/>
    <w:rsid w:val="005B337D"/>
    <w:rsid w:val="005B3B57"/>
    <w:rsid w:val="005B51DB"/>
    <w:rsid w:val="005B6244"/>
    <w:rsid w:val="005B69F2"/>
    <w:rsid w:val="005B6F4E"/>
    <w:rsid w:val="005C152F"/>
    <w:rsid w:val="005C1961"/>
    <w:rsid w:val="005C2302"/>
    <w:rsid w:val="005C306F"/>
    <w:rsid w:val="005C3142"/>
    <w:rsid w:val="005C3E7B"/>
    <w:rsid w:val="005C4F6F"/>
    <w:rsid w:val="005C6450"/>
    <w:rsid w:val="005C6D7A"/>
    <w:rsid w:val="005C72C7"/>
    <w:rsid w:val="005C74D9"/>
    <w:rsid w:val="005C7865"/>
    <w:rsid w:val="005D0CF2"/>
    <w:rsid w:val="005D0E6C"/>
    <w:rsid w:val="005D2EF7"/>
    <w:rsid w:val="005D3A40"/>
    <w:rsid w:val="005D3E79"/>
    <w:rsid w:val="005D4D6E"/>
    <w:rsid w:val="005D5FD6"/>
    <w:rsid w:val="005D63EC"/>
    <w:rsid w:val="005D667E"/>
    <w:rsid w:val="005E0643"/>
    <w:rsid w:val="005E19B1"/>
    <w:rsid w:val="005E1B1C"/>
    <w:rsid w:val="005E2C38"/>
    <w:rsid w:val="005E2E83"/>
    <w:rsid w:val="005E4466"/>
    <w:rsid w:val="005E4949"/>
    <w:rsid w:val="005E4E52"/>
    <w:rsid w:val="005E57FC"/>
    <w:rsid w:val="005E68FE"/>
    <w:rsid w:val="005E72F0"/>
    <w:rsid w:val="005F08D0"/>
    <w:rsid w:val="005F15EE"/>
    <w:rsid w:val="005F1E6A"/>
    <w:rsid w:val="005F258D"/>
    <w:rsid w:val="005F2EF1"/>
    <w:rsid w:val="005F3761"/>
    <w:rsid w:val="005F43A2"/>
    <w:rsid w:val="005F4646"/>
    <w:rsid w:val="005F53F1"/>
    <w:rsid w:val="005F5648"/>
    <w:rsid w:val="005F632D"/>
    <w:rsid w:val="005F709C"/>
    <w:rsid w:val="0060194A"/>
    <w:rsid w:val="00601A78"/>
    <w:rsid w:val="006020F2"/>
    <w:rsid w:val="00602E00"/>
    <w:rsid w:val="00602F08"/>
    <w:rsid w:val="00603415"/>
    <w:rsid w:val="00604947"/>
    <w:rsid w:val="0060507E"/>
    <w:rsid w:val="00605DC2"/>
    <w:rsid w:val="006060C4"/>
    <w:rsid w:val="0061168A"/>
    <w:rsid w:val="00612483"/>
    <w:rsid w:val="006133A9"/>
    <w:rsid w:val="00613B86"/>
    <w:rsid w:val="006140DC"/>
    <w:rsid w:val="006142B8"/>
    <w:rsid w:val="0061442E"/>
    <w:rsid w:val="00614D60"/>
    <w:rsid w:val="0061512D"/>
    <w:rsid w:val="006153E2"/>
    <w:rsid w:val="00617712"/>
    <w:rsid w:val="00620CAA"/>
    <w:rsid w:val="00621704"/>
    <w:rsid w:val="00622A65"/>
    <w:rsid w:val="00622FCE"/>
    <w:rsid w:val="0062374A"/>
    <w:rsid w:val="00623A9F"/>
    <w:rsid w:val="006249AF"/>
    <w:rsid w:val="00626CE6"/>
    <w:rsid w:val="00627200"/>
    <w:rsid w:val="00630EA3"/>
    <w:rsid w:val="006312FE"/>
    <w:rsid w:val="00631DC3"/>
    <w:rsid w:val="00631E8F"/>
    <w:rsid w:val="006320DE"/>
    <w:rsid w:val="006331D3"/>
    <w:rsid w:val="00634C61"/>
    <w:rsid w:val="00635465"/>
    <w:rsid w:val="00635988"/>
    <w:rsid w:val="00636FAC"/>
    <w:rsid w:val="00637C55"/>
    <w:rsid w:val="00637FED"/>
    <w:rsid w:val="00641798"/>
    <w:rsid w:val="006430A6"/>
    <w:rsid w:val="006431EB"/>
    <w:rsid w:val="00643B39"/>
    <w:rsid w:val="00643D51"/>
    <w:rsid w:val="0064455C"/>
    <w:rsid w:val="00644F51"/>
    <w:rsid w:val="00645BC1"/>
    <w:rsid w:val="00645F6F"/>
    <w:rsid w:val="00646042"/>
    <w:rsid w:val="0064622B"/>
    <w:rsid w:val="00647F2A"/>
    <w:rsid w:val="00650FF9"/>
    <w:rsid w:val="0065238D"/>
    <w:rsid w:val="00652DDB"/>
    <w:rsid w:val="006532B8"/>
    <w:rsid w:val="00653608"/>
    <w:rsid w:val="00653EF6"/>
    <w:rsid w:val="006548C5"/>
    <w:rsid w:val="006574AC"/>
    <w:rsid w:val="00657D7D"/>
    <w:rsid w:val="0066021A"/>
    <w:rsid w:val="006605C0"/>
    <w:rsid w:val="00661304"/>
    <w:rsid w:val="00661A69"/>
    <w:rsid w:val="00661C19"/>
    <w:rsid w:val="0066267C"/>
    <w:rsid w:val="006627F0"/>
    <w:rsid w:val="00664808"/>
    <w:rsid w:val="00664F96"/>
    <w:rsid w:val="00665124"/>
    <w:rsid w:val="00665FA0"/>
    <w:rsid w:val="0066603F"/>
    <w:rsid w:val="00666583"/>
    <w:rsid w:val="00666AE4"/>
    <w:rsid w:val="006673EE"/>
    <w:rsid w:val="006676EC"/>
    <w:rsid w:val="0066792F"/>
    <w:rsid w:val="00667AEB"/>
    <w:rsid w:val="00667D1D"/>
    <w:rsid w:val="00670BCF"/>
    <w:rsid w:val="00671A52"/>
    <w:rsid w:val="00672858"/>
    <w:rsid w:val="00672E2F"/>
    <w:rsid w:val="00673A05"/>
    <w:rsid w:val="00675061"/>
    <w:rsid w:val="00675E1F"/>
    <w:rsid w:val="00676963"/>
    <w:rsid w:val="006778F5"/>
    <w:rsid w:val="00677AD5"/>
    <w:rsid w:val="00680672"/>
    <w:rsid w:val="00680AB4"/>
    <w:rsid w:val="00683E49"/>
    <w:rsid w:val="006844FE"/>
    <w:rsid w:val="00684875"/>
    <w:rsid w:val="00686375"/>
    <w:rsid w:val="00686DFB"/>
    <w:rsid w:val="00686EF6"/>
    <w:rsid w:val="00690815"/>
    <w:rsid w:val="00692282"/>
    <w:rsid w:val="006924E5"/>
    <w:rsid w:val="00692628"/>
    <w:rsid w:val="00695E31"/>
    <w:rsid w:val="0069629D"/>
    <w:rsid w:val="00697919"/>
    <w:rsid w:val="006A01C0"/>
    <w:rsid w:val="006A03CB"/>
    <w:rsid w:val="006A0C42"/>
    <w:rsid w:val="006A1253"/>
    <w:rsid w:val="006A1AA8"/>
    <w:rsid w:val="006A1E2E"/>
    <w:rsid w:val="006A3188"/>
    <w:rsid w:val="006A4754"/>
    <w:rsid w:val="006A58F2"/>
    <w:rsid w:val="006A5E60"/>
    <w:rsid w:val="006A6BB9"/>
    <w:rsid w:val="006A7729"/>
    <w:rsid w:val="006A7EFA"/>
    <w:rsid w:val="006B076A"/>
    <w:rsid w:val="006B13B8"/>
    <w:rsid w:val="006B144C"/>
    <w:rsid w:val="006B29F8"/>
    <w:rsid w:val="006B4319"/>
    <w:rsid w:val="006B53D2"/>
    <w:rsid w:val="006B5874"/>
    <w:rsid w:val="006B5C0C"/>
    <w:rsid w:val="006B760D"/>
    <w:rsid w:val="006B795A"/>
    <w:rsid w:val="006C0848"/>
    <w:rsid w:val="006C3427"/>
    <w:rsid w:val="006C54E8"/>
    <w:rsid w:val="006C5973"/>
    <w:rsid w:val="006C6DDC"/>
    <w:rsid w:val="006C7AD5"/>
    <w:rsid w:val="006D11D5"/>
    <w:rsid w:val="006D256C"/>
    <w:rsid w:val="006D32DB"/>
    <w:rsid w:val="006D3EFA"/>
    <w:rsid w:val="006D4BCD"/>
    <w:rsid w:val="006D5983"/>
    <w:rsid w:val="006D71D7"/>
    <w:rsid w:val="006D796C"/>
    <w:rsid w:val="006E0C84"/>
    <w:rsid w:val="006E2426"/>
    <w:rsid w:val="006E49B0"/>
    <w:rsid w:val="006E4CDC"/>
    <w:rsid w:val="006E5B3F"/>
    <w:rsid w:val="006E73FE"/>
    <w:rsid w:val="006E7489"/>
    <w:rsid w:val="006F02CB"/>
    <w:rsid w:val="006F06F7"/>
    <w:rsid w:val="006F082C"/>
    <w:rsid w:val="006F0BE3"/>
    <w:rsid w:val="006F4650"/>
    <w:rsid w:val="006F4C00"/>
    <w:rsid w:val="006F4C67"/>
    <w:rsid w:val="006F4DAC"/>
    <w:rsid w:val="006F529E"/>
    <w:rsid w:val="006F6564"/>
    <w:rsid w:val="006F6713"/>
    <w:rsid w:val="006F67A2"/>
    <w:rsid w:val="006F78EA"/>
    <w:rsid w:val="006F7CCE"/>
    <w:rsid w:val="00700474"/>
    <w:rsid w:val="007008D0"/>
    <w:rsid w:val="00702BC5"/>
    <w:rsid w:val="007057D6"/>
    <w:rsid w:val="0070614E"/>
    <w:rsid w:val="007061CB"/>
    <w:rsid w:val="00706AC1"/>
    <w:rsid w:val="00706E6E"/>
    <w:rsid w:val="00707849"/>
    <w:rsid w:val="00707897"/>
    <w:rsid w:val="007104A5"/>
    <w:rsid w:val="00710CD5"/>
    <w:rsid w:val="007113E7"/>
    <w:rsid w:val="00711B8E"/>
    <w:rsid w:val="007129CF"/>
    <w:rsid w:val="007133A0"/>
    <w:rsid w:val="007136B6"/>
    <w:rsid w:val="0071403F"/>
    <w:rsid w:val="00714856"/>
    <w:rsid w:val="00715835"/>
    <w:rsid w:val="00715DAB"/>
    <w:rsid w:val="00717A68"/>
    <w:rsid w:val="00717E4E"/>
    <w:rsid w:val="0072015D"/>
    <w:rsid w:val="00720239"/>
    <w:rsid w:val="0072025A"/>
    <w:rsid w:val="0072115D"/>
    <w:rsid w:val="00722C41"/>
    <w:rsid w:val="007234F3"/>
    <w:rsid w:val="007242C9"/>
    <w:rsid w:val="00724587"/>
    <w:rsid w:val="00724F2F"/>
    <w:rsid w:val="007250D9"/>
    <w:rsid w:val="00725827"/>
    <w:rsid w:val="00725FA5"/>
    <w:rsid w:val="00726ECD"/>
    <w:rsid w:val="00727039"/>
    <w:rsid w:val="00727786"/>
    <w:rsid w:val="00730BB2"/>
    <w:rsid w:val="007313DF"/>
    <w:rsid w:val="007318C9"/>
    <w:rsid w:val="007329DC"/>
    <w:rsid w:val="0073372B"/>
    <w:rsid w:val="00735979"/>
    <w:rsid w:val="00736276"/>
    <w:rsid w:val="007366EF"/>
    <w:rsid w:val="00736977"/>
    <w:rsid w:val="00736AC0"/>
    <w:rsid w:val="0073776B"/>
    <w:rsid w:val="007402DF"/>
    <w:rsid w:val="0074075D"/>
    <w:rsid w:val="00740930"/>
    <w:rsid w:val="00740A60"/>
    <w:rsid w:val="00740FD9"/>
    <w:rsid w:val="007410A8"/>
    <w:rsid w:val="00741AAC"/>
    <w:rsid w:val="00742452"/>
    <w:rsid w:val="0074284B"/>
    <w:rsid w:val="00742F75"/>
    <w:rsid w:val="00744290"/>
    <w:rsid w:val="00746082"/>
    <w:rsid w:val="0074675B"/>
    <w:rsid w:val="00746D95"/>
    <w:rsid w:val="00747E37"/>
    <w:rsid w:val="007500B4"/>
    <w:rsid w:val="0075030D"/>
    <w:rsid w:val="00751D86"/>
    <w:rsid w:val="007523BB"/>
    <w:rsid w:val="00752877"/>
    <w:rsid w:val="00752D63"/>
    <w:rsid w:val="00752DDD"/>
    <w:rsid w:val="00752E75"/>
    <w:rsid w:val="0075338C"/>
    <w:rsid w:val="0075358F"/>
    <w:rsid w:val="00753984"/>
    <w:rsid w:val="00754372"/>
    <w:rsid w:val="00754D5B"/>
    <w:rsid w:val="00755BDA"/>
    <w:rsid w:val="007567ED"/>
    <w:rsid w:val="007572F3"/>
    <w:rsid w:val="0076024F"/>
    <w:rsid w:val="00760B0F"/>
    <w:rsid w:val="007619FB"/>
    <w:rsid w:val="00762237"/>
    <w:rsid w:val="00762F86"/>
    <w:rsid w:val="0076335A"/>
    <w:rsid w:val="007645CE"/>
    <w:rsid w:val="0076484E"/>
    <w:rsid w:val="00765965"/>
    <w:rsid w:val="00766567"/>
    <w:rsid w:val="0076678D"/>
    <w:rsid w:val="00766A97"/>
    <w:rsid w:val="007700E8"/>
    <w:rsid w:val="007715B3"/>
    <w:rsid w:val="00773C42"/>
    <w:rsid w:val="0077693E"/>
    <w:rsid w:val="00776E37"/>
    <w:rsid w:val="00777688"/>
    <w:rsid w:val="00777A6B"/>
    <w:rsid w:val="007805ED"/>
    <w:rsid w:val="00780862"/>
    <w:rsid w:val="00781C37"/>
    <w:rsid w:val="00781F4D"/>
    <w:rsid w:val="00782873"/>
    <w:rsid w:val="007848DE"/>
    <w:rsid w:val="00785A05"/>
    <w:rsid w:val="00786673"/>
    <w:rsid w:val="00787752"/>
    <w:rsid w:val="00790E1B"/>
    <w:rsid w:val="0079109D"/>
    <w:rsid w:val="007915CC"/>
    <w:rsid w:val="00791E78"/>
    <w:rsid w:val="00792040"/>
    <w:rsid w:val="00792DFA"/>
    <w:rsid w:val="007967B9"/>
    <w:rsid w:val="00796E56"/>
    <w:rsid w:val="007970EA"/>
    <w:rsid w:val="007A0EFC"/>
    <w:rsid w:val="007A12EE"/>
    <w:rsid w:val="007A147C"/>
    <w:rsid w:val="007A1F05"/>
    <w:rsid w:val="007A2459"/>
    <w:rsid w:val="007A25C6"/>
    <w:rsid w:val="007A3A64"/>
    <w:rsid w:val="007A496E"/>
    <w:rsid w:val="007A5217"/>
    <w:rsid w:val="007A6783"/>
    <w:rsid w:val="007B27BB"/>
    <w:rsid w:val="007B3239"/>
    <w:rsid w:val="007B3620"/>
    <w:rsid w:val="007B4011"/>
    <w:rsid w:val="007B4A3C"/>
    <w:rsid w:val="007B4E97"/>
    <w:rsid w:val="007B56CF"/>
    <w:rsid w:val="007B5A70"/>
    <w:rsid w:val="007B6451"/>
    <w:rsid w:val="007B64F5"/>
    <w:rsid w:val="007B6A0D"/>
    <w:rsid w:val="007B6B0D"/>
    <w:rsid w:val="007B711C"/>
    <w:rsid w:val="007C013E"/>
    <w:rsid w:val="007C017F"/>
    <w:rsid w:val="007C03B6"/>
    <w:rsid w:val="007C1436"/>
    <w:rsid w:val="007C2028"/>
    <w:rsid w:val="007C43B4"/>
    <w:rsid w:val="007C468B"/>
    <w:rsid w:val="007C4830"/>
    <w:rsid w:val="007C7555"/>
    <w:rsid w:val="007C7586"/>
    <w:rsid w:val="007C7AAE"/>
    <w:rsid w:val="007D09A9"/>
    <w:rsid w:val="007D0EAE"/>
    <w:rsid w:val="007D14F3"/>
    <w:rsid w:val="007D375E"/>
    <w:rsid w:val="007D3866"/>
    <w:rsid w:val="007D4B01"/>
    <w:rsid w:val="007D5004"/>
    <w:rsid w:val="007D5FC4"/>
    <w:rsid w:val="007D66E2"/>
    <w:rsid w:val="007D6735"/>
    <w:rsid w:val="007D6896"/>
    <w:rsid w:val="007D7955"/>
    <w:rsid w:val="007E31F8"/>
    <w:rsid w:val="007E3B86"/>
    <w:rsid w:val="007E4BD8"/>
    <w:rsid w:val="007E4CEA"/>
    <w:rsid w:val="007E70AE"/>
    <w:rsid w:val="007E7465"/>
    <w:rsid w:val="007E79F4"/>
    <w:rsid w:val="007E7DA5"/>
    <w:rsid w:val="007F042C"/>
    <w:rsid w:val="007F0D9D"/>
    <w:rsid w:val="007F286D"/>
    <w:rsid w:val="007F2D45"/>
    <w:rsid w:val="007F3662"/>
    <w:rsid w:val="007F4188"/>
    <w:rsid w:val="007F5C77"/>
    <w:rsid w:val="007F5E2A"/>
    <w:rsid w:val="007F6B2D"/>
    <w:rsid w:val="007F7738"/>
    <w:rsid w:val="00801256"/>
    <w:rsid w:val="008018E5"/>
    <w:rsid w:val="008031AC"/>
    <w:rsid w:val="00803F6E"/>
    <w:rsid w:val="008040E4"/>
    <w:rsid w:val="00804BA2"/>
    <w:rsid w:val="00804F36"/>
    <w:rsid w:val="00804F4B"/>
    <w:rsid w:val="00805C67"/>
    <w:rsid w:val="00805E47"/>
    <w:rsid w:val="008067C7"/>
    <w:rsid w:val="00806F38"/>
    <w:rsid w:val="00807F53"/>
    <w:rsid w:val="00811B95"/>
    <w:rsid w:val="00812B85"/>
    <w:rsid w:val="00813D33"/>
    <w:rsid w:val="00815193"/>
    <w:rsid w:val="00815219"/>
    <w:rsid w:val="0081599E"/>
    <w:rsid w:val="00815A85"/>
    <w:rsid w:val="00816338"/>
    <w:rsid w:val="0081714C"/>
    <w:rsid w:val="00821071"/>
    <w:rsid w:val="008217DA"/>
    <w:rsid w:val="00821AB9"/>
    <w:rsid w:val="00821BA8"/>
    <w:rsid w:val="0082237A"/>
    <w:rsid w:val="00822A24"/>
    <w:rsid w:val="00823486"/>
    <w:rsid w:val="00823647"/>
    <w:rsid w:val="0082432B"/>
    <w:rsid w:val="00825D0B"/>
    <w:rsid w:val="00825DA1"/>
    <w:rsid w:val="00826AD3"/>
    <w:rsid w:val="0082797E"/>
    <w:rsid w:val="00827D6A"/>
    <w:rsid w:val="0083098B"/>
    <w:rsid w:val="00830E3A"/>
    <w:rsid w:val="00830EA2"/>
    <w:rsid w:val="008320C9"/>
    <w:rsid w:val="008320E4"/>
    <w:rsid w:val="00834C98"/>
    <w:rsid w:val="00835118"/>
    <w:rsid w:val="00835B3D"/>
    <w:rsid w:val="008372CE"/>
    <w:rsid w:val="008404CE"/>
    <w:rsid w:val="0084050D"/>
    <w:rsid w:val="00840884"/>
    <w:rsid w:val="00841354"/>
    <w:rsid w:val="00844C71"/>
    <w:rsid w:val="0084568E"/>
    <w:rsid w:val="00845971"/>
    <w:rsid w:val="008472EE"/>
    <w:rsid w:val="00850538"/>
    <w:rsid w:val="00850651"/>
    <w:rsid w:val="00850A1C"/>
    <w:rsid w:val="0085236C"/>
    <w:rsid w:val="008523FD"/>
    <w:rsid w:val="008537AA"/>
    <w:rsid w:val="00853DDB"/>
    <w:rsid w:val="008551BC"/>
    <w:rsid w:val="0085607B"/>
    <w:rsid w:val="0085621C"/>
    <w:rsid w:val="008575A2"/>
    <w:rsid w:val="00860141"/>
    <w:rsid w:val="0086585C"/>
    <w:rsid w:val="00866F0A"/>
    <w:rsid w:val="00866FB1"/>
    <w:rsid w:val="008671E2"/>
    <w:rsid w:val="00871BF7"/>
    <w:rsid w:val="00871FE7"/>
    <w:rsid w:val="00872AA4"/>
    <w:rsid w:val="00872E2F"/>
    <w:rsid w:val="00872F27"/>
    <w:rsid w:val="008732AA"/>
    <w:rsid w:val="00873FCE"/>
    <w:rsid w:val="00874B0C"/>
    <w:rsid w:val="00876516"/>
    <w:rsid w:val="008771A3"/>
    <w:rsid w:val="008771CF"/>
    <w:rsid w:val="008774DB"/>
    <w:rsid w:val="00877943"/>
    <w:rsid w:val="00880B0E"/>
    <w:rsid w:val="00881B81"/>
    <w:rsid w:val="00881BA9"/>
    <w:rsid w:val="008829AF"/>
    <w:rsid w:val="00884B92"/>
    <w:rsid w:val="0088673B"/>
    <w:rsid w:val="0088726F"/>
    <w:rsid w:val="0088727A"/>
    <w:rsid w:val="00887633"/>
    <w:rsid w:val="00887663"/>
    <w:rsid w:val="00890DE0"/>
    <w:rsid w:val="00891186"/>
    <w:rsid w:val="0089202F"/>
    <w:rsid w:val="00892271"/>
    <w:rsid w:val="00892E88"/>
    <w:rsid w:val="00894092"/>
    <w:rsid w:val="008941CA"/>
    <w:rsid w:val="00894247"/>
    <w:rsid w:val="008947AF"/>
    <w:rsid w:val="00895A81"/>
    <w:rsid w:val="00895C50"/>
    <w:rsid w:val="00896106"/>
    <w:rsid w:val="00896AB6"/>
    <w:rsid w:val="00897E41"/>
    <w:rsid w:val="008A07C8"/>
    <w:rsid w:val="008A0BE5"/>
    <w:rsid w:val="008A191A"/>
    <w:rsid w:val="008A3964"/>
    <w:rsid w:val="008A5B8C"/>
    <w:rsid w:val="008A5C13"/>
    <w:rsid w:val="008A64EF"/>
    <w:rsid w:val="008A7E21"/>
    <w:rsid w:val="008B024B"/>
    <w:rsid w:val="008B13E8"/>
    <w:rsid w:val="008B3DCE"/>
    <w:rsid w:val="008B53BF"/>
    <w:rsid w:val="008B6F39"/>
    <w:rsid w:val="008B70B4"/>
    <w:rsid w:val="008B7C10"/>
    <w:rsid w:val="008B7FD2"/>
    <w:rsid w:val="008C061D"/>
    <w:rsid w:val="008C2971"/>
    <w:rsid w:val="008C2D03"/>
    <w:rsid w:val="008C2D2B"/>
    <w:rsid w:val="008C2D58"/>
    <w:rsid w:val="008C5B65"/>
    <w:rsid w:val="008C5E4D"/>
    <w:rsid w:val="008C6C50"/>
    <w:rsid w:val="008C77C7"/>
    <w:rsid w:val="008C7AB2"/>
    <w:rsid w:val="008D16E8"/>
    <w:rsid w:val="008D1753"/>
    <w:rsid w:val="008D2EBD"/>
    <w:rsid w:val="008D3423"/>
    <w:rsid w:val="008D4E37"/>
    <w:rsid w:val="008D5518"/>
    <w:rsid w:val="008D6F2C"/>
    <w:rsid w:val="008D72D6"/>
    <w:rsid w:val="008D7787"/>
    <w:rsid w:val="008D7856"/>
    <w:rsid w:val="008D7DAA"/>
    <w:rsid w:val="008E1CCE"/>
    <w:rsid w:val="008E1F2E"/>
    <w:rsid w:val="008E2302"/>
    <w:rsid w:val="008E3328"/>
    <w:rsid w:val="008E342C"/>
    <w:rsid w:val="008E3949"/>
    <w:rsid w:val="008E5609"/>
    <w:rsid w:val="008E5632"/>
    <w:rsid w:val="008E5980"/>
    <w:rsid w:val="008E5C5E"/>
    <w:rsid w:val="008E61C1"/>
    <w:rsid w:val="008E6BA9"/>
    <w:rsid w:val="008F0677"/>
    <w:rsid w:val="008F0A12"/>
    <w:rsid w:val="008F1654"/>
    <w:rsid w:val="008F18E9"/>
    <w:rsid w:val="008F1AE7"/>
    <w:rsid w:val="008F1DD1"/>
    <w:rsid w:val="008F1E8E"/>
    <w:rsid w:val="008F1EFC"/>
    <w:rsid w:val="008F2092"/>
    <w:rsid w:val="008F2C43"/>
    <w:rsid w:val="008F30B2"/>
    <w:rsid w:val="008F4B48"/>
    <w:rsid w:val="008F6C84"/>
    <w:rsid w:val="008F6EBF"/>
    <w:rsid w:val="008F6EEE"/>
    <w:rsid w:val="008F76F8"/>
    <w:rsid w:val="00900461"/>
    <w:rsid w:val="00900ED2"/>
    <w:rsid w:val="009019E3"/>
    <w:rsid w:val="00901BD0"/>
    <w:rsid w:val="009024E2"/>
    <w:rsid w:val="0090308C"/>
    <w:rsid w:val="009035E6"/>
    <w:rsid w:val="00903C1B"/>
    <w:rsid w:val="00904DED"/>
    <w:rsid w:val="009051C1"/>
    <w:rsid w:val="00906961"/>
    <w:rsid w:val="00910C35"/>
    <w:rsid w:val="00911DBD"/>
    <w:rsid w:val="009124AE"/>
    <w:rsid w:val="009129DD"/>
    <w:rsid w:val="00912C04"/>
    <w:rsid w:val="00912C3D"/>
    <w:rsid w:val="009134EC"/>
    <w:rsid w:val="00914B78"/>
    <w:rsid w:val="0091575D"/>
    <w:rsid w:val="00916028"/>
    <w:rsid w:val="00916872"/>
    <w:rsid w:val="00921381"/>
    <w:rsid w:val="009216B0"/>
    <w:rsid w:val="00921F35"/>
    <w:rsid w:val="009226FF"/>
    <w:rsid w:val="00922B5E"/>
    <w:rsid w:val="00923090"/>
    <w:rsid w:val="009244C1"/>
    <w:rsid w:val="009251D1"/>
    <w:rsid w:val="0092564F"/>
    <w:rsid w:val="00925A1F"/>
    <w:rsid w:val="00925FE2"/>
    <w:rsid w:val="009264DB"/>
    <w:rsid w:val="0092691E"/>
    <w:rsid w:val="009314CD"/>
    <w:rsid w:val="00933961"/>
    <w:rsid w:val="009340D5"/>
    <w:rsid w:val="00934366"/>
    <w:rsid w:val="0093460F"/>
    <w:rsid w:val="00935509"/>
    <w:rsid w:val="00935BAF"/>
    <w:rsid w:val="009360A2"/>
    <w:rsid w:val="009409B6"/>
    <w:rsid w:val="009417A2"/>
    <w:rsid w:val="00942BCA"/>
    <w:rsid w:val="00942EA4"/>
    <w:rsid w:val="00943AB4"/>
    <w:rsid w:val="009447F7"/>
    <w:rsid w:val="00945B39"/>
    <w:rsid w:val="00945D3A"/>
    <w:rsid w:val="00945EB2"/>
    <w:rsid w:val="00946FB6"/>
    <w:rsid w:val="009471DB"/>
    <w:rsid w:val="0094750A"/>
    <w:rsid w:val="00950444"/>
    <w:rsid w:val="0095245E"/>
    <w:rsid w:val="00952DBD"/>
    <w:rsid w:val="009535D1"/>
    <w:rsid w:val="00953705"/>
    <w:rsid w:val="00953E23"/>
    <w:rsid w:val="0095484E"/>
    <w:rsid w:val="009551E4"/>
    <w:rsid w:val="00955C19"/>
    <w:rsid w:val="00955F7F"/>
    <w:rsid w:val="009608D9"/>
    <w:rsid w:val="00960F76"/>
    <w:rsid w:val="00960F7E"/>
    <w:rsid w:val="00962467"/>
    <w:rsid w:val="00962508"/>
    <w:rsid w:val="009628B8"/>
    <w:rsid w:val="00963950"/>
    <w:rsid w:val="0097071E"/>
    <w:rsid w:val="00972C1B"/>
    <w:rsid w:val="00974D0B"/>
    <w:rsid w:val="009751F8"/>
    <w:rsid w:val="00976804"/>
    <w:rsid w:val="00976C9D"/>
    <w:rsid w:val="009805EE"/>
    <w:rsid w:val="00982030"/>
    <w:rsid w:val="0098211D"/>
    <w:rsid w:val="00983C56"/>
    <w:rsid w:val="009861D9"/>
    <w:rsid w:val="00986584"/>
    <w:rsid w:val="009870A5"/>
    <w:rsid w:val="00987A0E"/>
    <w:rsid w:val="00990DCA"/>
    <w:rsid w:val="00991F36"/>
    <w:rsid w:val="0099259A"/>
    <w:rsid w:val="00992858"/>
    <w:rsid w:val="009933D9"/>
    <w:rsid w:val="00994C89"/>
    <w:rsid w:val="00994E23"/>
    <w:rsid w:val="00995665"/>
    <w:rsid w:val="00997550"/>
    <w:rsid w:val="00997B2C"/>
    <w:rsid w:val="009A13BF"/>
    <w:rsid w:val="009A15C4"/>
    <w:rsid w:val="009A2483"/>
    <w:rsid w:val="009A4619"/>
    <w:rsid w:val="009A4B8E"/>
    <w:rsid w:val="009A5AEA"/>
    <w:rsid w:val="009A63D4"/>
    <w:rsid w:val="009A65F6"/>
    <w:rsid w:val="009A765F"/>
    <w:rsid w:val="009A7AA2"/>
    <w:rsid w:val="009A7AED"/>
    <w:rsid w:val="009B0916"/>
    <w:rsid w:val="009B0EF8"/>
    <w:rsid w:val="009B136E"/>
    <w:rsid w:val="009B246D"/>
    <w:rsid w:val="009B2CE7"/>
    <w:rsid w:val="009B43ED"/>
    <w:rsid w:val="009B4B82"/>
    <w:rsid w:val="009B4FA2"/>
    <w:rsid w:val="009B5199"/>
    <w:rsid w:val="009B5692"/>
    <w:rsid w:val="009B66EF"/>
    <w:rsid w:val="009B68BA"/>
    <w:rsid w:val="009B6D43"/>
    <w:rsid w:val="009C05FC"/>
    <w:rsid w:val="009C1633"/>
    <w:rsid w:val="009C2671"/>
    <w:rsid w:val="009C450D"/>
    <w:rsid w:val="009C498B"/>
    <w:rsid w:val="009C54D4"/>
    <w:rsid w:val="009C67A7"/>
    <w:rsid w:val="009D0092"/>
    <w:rsid w:val="009D0958"/>
    <w:rsid w:val="009D1ED4"/>
    <w:rsid w:val="009D202A"/>
    <w:rsid w:val="009D3204"/>
    <w:rsid w:val="009D38C3"/>
    <w:rsid w:val="009D40F1"/>
    <w:rsid w:val="009D41F8"/>
    <w:rsid w:val="009D50FA"/>
    <w:rsid w:val="009D6F55"/>
    <w:rsid w:val="009D7A35"/>
    <w:rsid w:val="009E0DE4"/>
    <w:rsid w:val="009E2C94"/>
    <w:rsid w:val="009E2DA9"/>
    <w:rsid w:val="009E31DE"/>
    <w:rsid w:val="009E327F"/>
    <w:rsid w:val="009E3981"/>
    <w:rsid w:val="009E4549"/>
    <w:rsid w:val="009E5960"/>
    <w:rsid w:val="009E65BD"/>
    <w:rsid w:val="009E71DD"/>
    <w:rsid w:val="009F097C"/>
    <w:rsid w:val="009F3010"/>
    <w:rsid w:val="009F31DF"/>
    <w:rsid w:val="009F46E6"/>
    <w:rsid w:val="009F4DD7"/>
    <w:rsid w:val="009F5187"/>
    <w:rsid w:val="009F5243"/>
    <w:rsid w:val="009F5C08"/>
    <w:rsid w:val="009F6A42"/>
    <w:rsid w:val="009F7578"/>
    <w:rsid w:val="009F762B"/>
    <w:rsid w:val="00A00F4A"/>
    <w:rsid w:val="00A018ED"/>
    <w:rsid w:val="00A021E5"/>
    <w:rsid w:val="00A02D7D"/>
    <w:rsid w:val="00A02EDA"/>
    <w:rsid w:val="00A03165"/>
    <w:rsid w:val="00A04960"/>
    <w:rsid w:val="00A04AF8"/>
    <w:rsid w:val="00A04F60"/>
    <w:rsid w:val="00A051C3"/>
    <w:rsid w:val="00A05AF5"/>
    <w:rsid w:val="00A07488"/>
    <w:rsid w:val="00A077DD"/>
    <w:rsid w:val="00A07E37"/>
    <w:rsid w:val="00A100EA"/>
    <w:rsid w:val="00A105F0"/>
    <w:rsid w:val="00A10769"/>
    <w:rsid w:val="00A109FB"/>
    <w:rsid w:val="00A115BA"/>
    <w:rsid w:val="00A11C20"/>
    <w:rsid w:val="00A11E98"/>
    <w:rsid w:val="00A12FEA"/>
    <w:rsid w:val="00A1390A"/>
    <w:rsid w:val="00A15A0D"/>
    <w:rsid w:val="00A171D7"/>
    <w:rsid w:val="00A17482"/>
    <w:rsid w:val="00A17B38"/>
    <w:rsid w:val="00A2196B"/>
    <w:rsid w:val="00A21F3B"/>
    <w:rsid w:val="00A21FE0"/>
    <w:rsid w:val="00A23C66"/>
    <w:rsid w:val="00A2498C"/>
    <w:rsid w:val="00A24F66"/>
    <w:rsid w:val="00A301DF"/>
    <w:rsid w:val="00A337FA"/>
    <w:rsid w:val="00A34118"/>
    <w:rsid w:val="00A355BD"/>
    <w:rsid w:val="00A35C05"/>
    <w:rsid w:val="00A36D8A"/>
    <w:rsid w:val="00A37D87"/>
    <w:rsid w:val="00A411C6"/>
    <w:rsid w:val="00A419EE"/>
    <w:rsid w:val="00A4377F"/>
    <w:rsid w:val="00A43F12"/>
    <w:rsid w:val="00A47F40"/>
    <w:rsid w:val="00A50713"/>
    <w:rsid w:val="00A51DF0"/>
    <w:rsid w:val="00A5314C"/>
    <w:rsid w:val="00A54518"/>
    <w:rsid w:val="00A563B2"/>
    <w:rsid w:val="00A563D4"/>
    <w:rsid w:val="00A56EB6"/>
    <w:rsid w:val="00A57282"/>
    <w:rsid w:val="00A60AF4"/>
    <w:rsid w:val="00A61482"/>
    <w:rsid w:val="00A62313"/>
    <w:rsid w:val="00A62B1A"/>
    <w:rsid w:val="00A62E3F"/>
    <w:rsid w:val="00A639CA"/>
    <w:rsid w:val="00A64A19"/>
    <w:rsid w:val="00A650F0"/>
    <w:rsid w:val="00A65D8A"/>
    <w:rsid w:val="00A668F9"/>
    <w:rsid w:val="00A66926"/>
    <w:rsid w:val="00A67517"/>
    <w:rsid w:val="00A677CF"/>
    <w:rsid w:val="00A703AD"/>
    <w:rsid w:val="00A708CE"/>
    <w:rsid w:val="00A7147C"/>
    <w:rsid w:val="00A72094"/>
    <w:rsid w:val="00A72550"/>
    <w:rsid w:val="00A72908"/>
    <w:rsid w:val="00A74250"/>
    <w:rsid w:val="00A7502D"/>
    <w:rsid w:val="00A754B2"/>
    <w:rsid w:val="00A76214"/>
    <w:rsid w:val="00A76923"/>
    <w:rsid w:val="00A76F59"/>
    <w:rsid w:val="00A80E45"/>
    <w:rsid w:val="00A81165"/>
    <w:rsid w:val="00A81B78"/>
    <w:rsid w:val="00A81E94"/>
    <w:rsid w:val="00A81FC7"/>
    <w:rsid w:val="00A82EAA"/>
    <w:rsid w:val="00A837BD"/>
    <w:rsid w:val="00A845E8"/>
    <w:rsid w:val="00A8488C"/>
    <w:rsid w:val="00A849D6"/>
    <w:rsid w:val="00A84CB3"/>
    <w:rsid w:val="00A84F8E"/>
    <w:rsid w:val="00A853A3"/>
    <w:rsid w:val="00A8581F"/>
    <w:rsid w:val="00A86BD5"/>
    <w:rsid w:val="00A913E2"/>
    <w:rsid w:val="00A91DBF"/>
    <w:rsid w:val="00A9269F"/>
    <w:rsid w:val="00A92C28"/>
    <w:rsid w:val="00A933D8"/>
    <w:rsid w:val="00A93540"/>
    <w:rsid w:val="00A93C5E"/>
    <w:rsid w:val="00A944FE"/>
    <w:rsid w:val="00A946E2"/>
    <w:rsid w:val="00A94F8C"/>
    <w:rsid w:val="00A95A7B"/>
    <w:rsid w:val="00A95C6C"/>
    <w:rsid w:val="00A96E7D"/>
    <w:rsid w:val="00A96ECA"/>
    <w:rsid w:val="00AA1672"/>
    <w:rsid w:val="00AA1B3F"/>
    <w:rsid w:val="00AA1C22"/>
    <w:rsid w:val="00AA27D3"/>
    <w:rsid w:val="00AA3484"/>
    <w:rsid w:val="00AA5332"/>
    <w:rsid w:val="00AA539B"/>
    <w:rsid w:val="00AA54FF"/>
    <w:rsid w:val="00AA5B83"/>
    <w:rsid w:val="00AB0F47"/>
    <w:rsid w:val="00AB1677"/>
    <w:rsid w:val="00AB2DA9"/>
    <w:rsid w:val="00AB2E40"/>
    <w:rsid w:val="00AB46B8"/>
    <w:rsid w:val="00AB5BDA"/>
    <w:rsid w:val="00AB5FC6"/>
    <w:rsid w:val="00AB62A5"/>
    <w:rsid w:val="00AB64A5"/>
    <w:rsid w:val="00AB71B3"/>
    <w:rsid w:val="00AB7988"/>
    <w:rsid w:val="00AB7B7D"/>
    <w:rsid w:val="00AB7F26"/>
    <w:rsid w:val="00AC0598"/>
    <w:rsid w:val="00AC2527"/>
    <w:rsid w:val="00AC25ED"/>
    <w:rsid w:val="00AC28CF"/>
    <w:rsid w:val="00AC2AA8"/>
    <w:rsid w:val="00AC36DB"/>
    <w:rsid w:val="00AC6052"/>
    <w:rsid w:val="00AC6F4D"/>
    <w:rsid w:val="00AD247E"/>
    <w:rsid w:val="00AD291B"/>
    <w:rsid w:val="00AD43D5"/>
    <w:rsid w:val="00AD4A7B"/>
    <w:rsid w:val="00AD53B0"/>
    <w:rsid w:val="00AD66E5"/>
    <w:rsid w:val="00AD76B9"/>
    <w:rsid w:val="00AD76D1"/>
    <w:rsid w:val="00AD7CC3"/>
    <w:rsid w:val="00AE0364"/>
    <w:rsid w:val="00AE04FE"/>
    <w:rsid w:val="00AE0B86"/>
    <w:rsid w:val="00AE108C"/>
    <w:rsid w:val="00AE1137"/>
    <w:rsid w:val="00AE1DB8"/>
    <w:rsid w:val="00AE2C17"/>
    <w:rsid w:val="00AE7FD6"/>
    <w:rsid w:val="00AF1A3B"/>
    <w:rsid w:val="00AF2101"/>
    <w:rsid w:val="00AF3833"/>
    <w:rsid w:val="00AF3DD1"/>
    <w:rsid w:val="00AF5A5E"/>
    <w:rsid w:val="00AF5E7A"/>
    <w:rsid w:val="00AF6028"/>
    <w:rsid w:val="00AF6A0A"/>
    <w:rsid w:val="00AF712E"/>
    <w:rsid w:val="00B0066B"/>
    <w:rsid w:val="00B00B9C"/>
    <w:rsid w:val="00B00C65"/>
    <w:rsid w:val="00B02B27"/>
    <w:rsid w:val="00B039E7"/>
    <w:rsid w:val="00B0472D"/>
    <w:rsid w:val="00B04CAA"/>
    <w:rsid w:val="00B06626"/>
    <w:rsid w:val="00B06A74"/>
    <w:rsid w:val="00B07FF4"/>
    <w:rsid w:val="00B1008C"/>
    <w:rsid w:val="00B10613"/>
    <w:rsid w:val="00B11B6A"/>
    <w:rsid w:val="00B12B18"/>
    <w:rsid w:val="00B17C16"/>
    <w:rsid w:val="00B206C3"/>
    <w:rsid w:val="00B209E6"/>
    <w:rsid w:val="00B2262E"/>
    <w:rsid w:val="00B227FD"/>
    <w:rsid w:val="00B22CF6"/>
    <w:rsid w:val="00B23611"/>
    <w:rsid w:val="00B245EB"/>
    <w:rsid w:val="00B25A42"/>
    <w:rsid w:val="00B25C93"/>
    <w:rsid w:val="00B264E9"/>
    <w:rsid w:val="00B30484"/>
    <w:rsid w:val="00B30E9A"/>
    <w:rsid w:val="00B31F3E"/>
    <w:rsid w:val="00B32D4B"/>
    <w:rsid w:val="00B33439"/>
    <w:rsid w:val="00B34523"/>
    <w:rsid w:val="00B35952"/>
    <w:rsid w:val="00B36A93"/>
    <w:rsid w:val="00B3760D"/>
    <w:rsid w:val="00B406CA"/>
    <w:rsid w:val="00B4131D"/>
    <w:rsid w:val="00B416A2"/>
    <w:rsid w:val="00B42344"/>
    <w:rsid w:val="00B433F3"/>
    <w:rsid w:val="00B44F75"/>
    <w:rsid w:val="00B4557B"/>
    <w:rsid w:val="00B456FB"/>
    <w:rsid w:val="00B45B62"/>
    <w:rsid w:val="00B46171"/>
    <w:rsid w:val="00B46377"/>
    <w:rsid w:val="00B46FC7"/>
    <w:rsid w:val="00B473D6"/>
    <w:rsid w:val="00B514C1"/>
    <w:rsid w:val="00B51F87"/>
    <w:rsid w:val="00B525BA"/>
    <w:rsid w:val="00B53591"/>
    <w:rsid w:val="00B53AD5"/>
    <w:rsid w:val="00B53D29"/>
    <w:rsid w:val="00B55D2E"/>
    <w:rsid w:val="00B56FCC"/>
    <w:rsid w:val="00B576E7"/>
    <w:rsid w:val="00B60B3E"/>
    <w:rsid w:val="00B61E87"/>
    <w:rsid w:val="00B63F40"/>
    <w:rsid w:val="00B64BD1"/>
    <w:rsid w:val="00B6521B"/>
    <w:rsid w:val="00B65BC2"/>
    <w:rsid w:val="00B65D31"/>
    <w:rsid w:val="00B67F37"/>
    <w:rsid w:val="00B709E7"/>
    <w:rsid w:val="00B70F19"/>
    <w:rsid w:val="00B71133"/>
    <w:rsid w:val="00B71491"/>
    <w:rsid w:val="00B731A8"/>
    <w:rsid w:val="00B737D4"/>
    <w:rsid w:val="00B73D4C"/>
    <w:rsid w:val="00B74446"/>
    <w:rsid w:val="00B746D2"/>
    <w:rsid w:val="00B748AC"/>
    <w:rsid w:val="00B76FD7"/>
    <w:rsid w:val="00B775EC"/>
    <w:rsid w:val="00B80D3A"/>
    <w:rsid w:val="00B81AE9"/>
    <w:rsid w:val="00B82824"/>
    <w:rsid w:val="00B833DF"/>
    <w:rsid w:val="00B83FFB"/>
    <w:rsid w:val="00B844F3"/>
    <w:rsid w:val="00B850D8"/>
    <w:rsid w:val="00B86541"/>
    <w:rsid w:val="00B8657E"/>
    <w:rsid w:val="00B90004"/>
    <w:rsid w:val="00B910CD"/>
    <w:rsid w:val="00B91AF4"/>
    <w:rsid w:val="00B91C32"/>
    <w:rsid w:val="00B92C1B"/>
    <w:rsid w:val="00B93F40"/>
    <w:rsid w:val="00B94813"/>
    <w:rsid w:val="00B94D93"/>
    <w:rsid w:val="00B95DD8"/>
    <w:rsid w:val="00B97245"/>
    <w:rsid w:val="00BA1443"/>
    <w:rsid w:val="00BA21C0"/>
    <w:rsid w:val="00BA24F5"/>
    <w:rsid w:val="00BA2A22"/>
    <w:rsid w:val="00BA439A"/>
    <w:rsid w:val="00BA492B"/>
    <w:rsid w:val="00BA532F"/>
    <w:rsid w:val="00BA6110"/>
    <w:rsid w:val="00BA6A1A"/>
    <w:rsid w:val="00BA710F"/>
    <w:rsid w:val="00BA726F"/>
    <w:rsid w:val="00BA77B2"/>
    <w:rsid w:val="00BA79C7"/>
    <w:rsid w:val="00BB27A1"/>
    <w:rsid w:val="00BB2934"/>
    <w:rsid w:val="00BB61BA"/>
    <w:rsid w:val="00BB6AFD"/>
    <w:rsid w:val="00BB7084"/>
    <w:rsid w:val="00BC1777"/>
    <w:rsid w:val="00BC3628"/>
    <w:rsid w:val="00BC5EDE"/>
    <w:rsid w:val="00BC6431"/>
    <w:rsid w:val="00BC6DAB"/>
    <w:rsid w:val="00BC703F"/>
    <w:rsid w:val="00BC7FE1"/>
    <w:rsid w:val="00BD06F2"/>
    <w:rsid w:val="00BD0B38"/>
    <w:rsid w:val="00BD0C88"/>
    <w:rsid w:val="00BD3A1A"/>
    <w:rsid w:val="00BD3B47"/>
    <w:rsid w:val="00BD6C1C"/>
    <w:rsid w:val="00BD79BA"/>
    <w:rsid w:val="00BD79C0"/>
    <w:rsid w:val="00BE0DCB"/>
    <w:rsid w:val="00BE14DF"/>
    <w:rsid w:val="00BE366B"/>
    <w:rsid w:val="00BE3872"/>
    <w:rsid w:val="00BE4301"/>
    <w:rsid w:val="00BE48ED"/>
    <w:rsid w:val="00BE5092"/>
    <w:rsid w:val="00BE5ABB"/>
    <w:rsid w:val="00BE69D0"/>
    <w:rsid w:val="00BF0572"/>
    <w:rsid w:val="00BF05AB"/>
    <w:rsid w:val="00BF0B56"/>
    <w:rsid w:val="00BF0C15"/>
    <w:rsid w:val="00BF1599"/>
    <w:rsid w:val="00BF1CCE"/>
    <w:rsid w:val="00BF1F4B"/>
    <w:rsid w:val="00BF2535"/>
    <w:rsid w:val="00BF3C00"/>
    <w:rsid w:val="00BF4F5F"/>
    <w:rsid w:val="00BF55C9"/>
    <w:rsid w:val="00BF5CE1"/>
    <w:rsid w:val="00BF693F"/>
    <w:rsid w:val="00BF6A24"/>
    <w:rsid w:val="00BF727C"/>
    <w:rsid w:val="00BF7441"/>
    <w:rsid w:val="00C01C56"/>
    <w:rsid w:val="00C0277D"/>
    <w:rsid w:val="00C03463"/>
    <w:rsid w:val="00C03A5E"/>
    <w:rsid w:val="00C03F5A"/>
    <w:rsid w:val="00C04A77"/>
    <w:rsid w:val="00C052CF"/>
    <w:rsid w:val="00C05540"/>
    <w:rsid w:val="00C0634E"/>
    <w:rsid w:val="00C06BF3"/>
    <w:rsid w:val="00C10697"/>
    <w:rsid w:val="00C10D47"/>
    <w:rsid w:val="00C11010"/>
    <w:rsid w:val="00C123FC"/>
    <w:rsid w:val="00C12698"/>
    <w:rsid w:val="00C12831"/>
    <w:rsid w:val="00C1361B"/>
    <w:rsid w:val="00C138BA"/>
    <w:rsid w:val="00C13C14"/>
    <w:rsid w:val="00C1479D"/>
    <w:rsid w:val="00C15026"/>
    <w:rsid w:val="00C157E2"/>
    <w:rsid w:val="00C15E16"/>
    <w:rsid w:val="00C20EFE"/>
    <w:rsid w:val="00C212C7"/>
    <w:rsid w:val="00C21538"/>
    <w:rsid w:val="00C22C65"/>
    <w:rsid w:val="00C234FE"/>
    <w:rsid w:val="00C24051"/>
    <w:rsid w:val="00C24B49"/>
    <w:rsid w:val="00C24CE8"/>
    <w:rsid w:val="00C26529"/>
    <w:rsid w:val="00C266B4"/>
    <w:rsid w:val="00C2793F"/>
    <w:rsid w:val="00C31643"/>
    <w:rsid w:val="00C31E0D"/>
    <w:rsid w:val="00C33BCD"/>
    <w:rsid w:val="00C3462C"/>
    <w:rsid w:val="00C3493B"/>
    <w:rsid w:val="00C35B3E"/>
    <w:rsid w:val="00C35E8E"/>
    <w:rsid w:val="00C3692F"/>
    <w:rsid w:val="00C377D8"/>
    <w:rsid w:val="00C4086C"/>
    <w:rsid w:val="00C40F44"/>
    <w:rsid w:val="00C427AD"/>
    <w:rsid w:val="00C4280D"/>
    <w:rsid w:val="00C43532"/>
    <w:rsid w:val="00C4361A"/>
    <w:rsid w:val="00C45639"/>
    <w:rsid w:val="00C456C8"/>
    <w:rsid w:val="00C4773C"/>
    <w:rsid w:val="00C51082"/>
    <w:rsid w:val="00C512B6"/>
    <w:rsid w:val="00C51A68"/>
    <w:rsid w:val="00C51E13"/>
    <w:rsid w:val="00C52400"/>
    <w:rsid w:val="00C52A9E"/>
    <w:rsid w:val="00C52E37"/>
    <w:rsid w:val="00C531AB"/>
    <w:rsid w:val="00C53980"/>
    <w:rsid w:val="00C53B33"/>
    <w:rsid w:val="00C54331"/>
    <w:rsid w:val="00C543F9"/>
    <w:rsid w:val="00C552B8"/>
    <w:rsid w:val="00C55C51"/>
    <w:rsid w:val="00C56CBE"/>
    <w:rsid w:val="00C5727B"/>
    <w:rsid w:val="00C578F7"/>
    <w:rsid w:val="00C604B5"/>
    <w:rsid w:val="00C6132D"/>
    <w:rsid w:val="00C61E97"/>
    <w:rsid w:val="00C64646"/>
    <w:rsid w:val="00C64B64"/>
    <w:rsid w:val="00C66463"/>
    <w:rsid w:val="00C664A1"/>
    <w:rsid w:val="00C667C0"/>
    <w:rsid w:val="00C7087F"/>
    <w:rsid w:val="00C70A12"/>
    <w:rsid w:val="00C7186B"/>
    <w:rsid w:val="00C72B28"/>
    <w:rsid w:val="00C741B8"/>
    <w:rsid w:val="00C74C07"/>
    <w:rsid w:val="00C75019"/>
    <w:rsid w:val="00C75D41"/>
    <w:rsid w:val="00C760D3"/>
    <w:rsid w:val="00C76537"/>
    <w:rsid w:val="00C771D3"/>
    <w:rsid w:val="00C80724"/>
    <w:rsid w:val="00C80CD0"/>
    <w:rsid w:val="00C8158F"/>
    <w:rsid w:val="00C81F29"/>
    <w:rsid w:val="00C82032"/>
    <w:rsid w:val="00C8398E"/>
    <w:rsid w:val="00C84CD8"/>
    <w:rsid w:val="00C85394"/>
    <w:rsid w:val="00C86070"/>
    <w:rsid w:val="00C8663D"/>
    <w:rsid w:val="00C86C53"/>
    <w:rsid w:val="00C9055C"/>
    <w:rsid w:val="00C91395"/>
    <w:rsid w:val="00C92459"/>
    <w:rsid w:val="00C92737"/>
    <w:rsid w:val="00C929A5"/>
    <w:rsid w:val="00C92B0A"/>
    <w:rsid w:val="00C92B99"/>
    <w:rsid w:val="00C92D02"/>
    <w:rsid w:val="00C9328C"/>
    <w:rsid w:val="00C94057"/>
    <w:rsid w:val="00C94198"/>
    <w:rsid w:val="00C951E4"/>
    <w:rsid w:val="00C95AD2"/>
    <w:rsid w:val="00C96110"/>
    <w:rsid w:val="00C96B34"/>
    <w:rsid w:val="00C96CDC"/>
    <w:rsid w:val="00C97093"/>
    <w:rsid w:val="00C97642"/>
    <w:rsid w:val="00CA3251"/>
    <w:rsid w:val="00CA3738"/>
    <w:rsid w:val="00CA3904"/>
    <w:rsid w:val="00CA39C6"/>
    <w:rsid w:val="00CA3A0F"/>
    <w:rsid w:val="00CA3E80"/>
    <w:rsid w:val="00CA439B"/>
    <w:rsid w:val="00CA484B"/>
    <w:rsid w:val="00CA501F"/>
    <w:rsid w:val="00CA6AB0"/>
    <w:rsid w:val="00CA6EE1"/>
    <w:rsid w:val="00CB047D"/>
    <w:rsid w:val="00CB1366"/>
    <w:rsid w:val="00CB16FC"/>
    <w:rsid w:val="00CB24DF"/>
    <w:rsid w:val="00CB7143"/>
    <w:rsid w:val="00CC08BE"/>
    <w:rsid w:val="00CC0DFC"/>
    <w:rsid w:val="00CC0F07"/>
    <w:rsid w:val="00CC2A2D"/>
    <w:rsid w:val="00CC33BF"/>
    <w:rsid w:val="00CC44B8"/>
    <w:rsid w:val="00CC4912"/>
    <w:rsid w:val="00CC6852"/>
    <w:rsid w:val="00CC6966"/>
    <w:rsid w:val="00CC77AF"/>
    <w:rsid w:val="00CC7FF2"/>
    <w:rsid w:val="00CD0127"/>
    <w:rsid w:val="00CD01BF"/>
    <w:rsid w:val="00CD2CBB"/>
    <w:rsid w:val="00CD3672"/>
    <w:rsid w:val="00CD4668"/>
    <w:rsid w:val="00CD50D2"/>
    <w:rsid w:val="00CD5D84"/>
    <w:rsid w:val="00CD6E78"/>
    <w:rsid w:val="00CE118C"/>
    <w:rsid w:val="00CE224A"/>
    <w:rsid w:val="00CE2DE9"/>
    <w:rsid w:val="00CE4B31"/>
    <w:rsid w:val="00CF0EA4"/>
    <w:rsid w:val="00CF1A50"/>
    <w:rsid w:val="00CF3560"/>
    <w:rsid w:val="00CF3E6B"/>
    <w:rsid w:val="00CF3FD6"/>
    <w:rsid w:val="00CF5232"/>
    <w:rsid w:val="00CF582A"/>
    <w:rsid w:val="00CF7F0B"/>
    <w:rsid w:val="00D00B9D"/>
    <w:rsid w:val="00D00C38"/>
    <w:rsid w:val="00D00C8D"/>
    <w:rsid w:val="00D00E4D"/>
    <w:rsid w:val="00D01567"/>
    <w:rsid w:val="00D01EAF"/>
    <w:rsid w:val="00D046B1"/>
    <w:rsid w:val="00D05FE8"/>
    <w:rsid w:val="00D060C3"/>
    <w:rsid w:val="00D061FC"/>
    <w:rsid w:val="00D06420"/>
    <w:rsid w:val="00D06AE0"/>
    <w:rsid w:val="00D07109"/>
    <w:rsid w:val="00D07DED"/>
    <w:rsid w:val="00D11703"/>
    <w:rsid w:val="00D11E62"/>
    <w:rsid w:val="00D12901"/>
    <w:rsid w:val="00D12CE7"/>
    <w:rsid w:val="00D13982"/>
    <w:rsid w:val="00D14EC7"/>
    <w:rsid w:val="00D154B9"/>
    <w:rsid w:val="00D15CE3"/>
    <w:rsid w:val="00D161AE"/>
    <w:rsid w:val="00D16EDE"/>
    <w:rsid w:val="00D203CC"/>
    <w:rsid w:val="00D20B12"/>
    <w:rsid w:val="00D20CC9"/>
    <w:rsid w:val="00D21351"/>
    <w:rsid w:val="00D21633"/>
    <w:rsid w:val="00D22BD9"/>
    <w:rsid w:val="00D24627"/>
    <w:rsid w:val="00D2485B"/>
    <w:rsid w:val="00D2725D"/>
    <w:rsid w:val="00D30105"/>
    <w:rsid w:val="00D3077E"/>
    <w:rsid w:val="00D30F63"/>
    <w:rsid w:val="00D31380"/>
    <w:rsid w:val="00D313CF"/>
    <w:rsid w:val="00D31EF3"/>
    <w:rsid w:val="00D32F3B"/>
    <w:rsid w:val="00D330C2"/>
    <w:rsid w:val="00D33703"/>
    <w:rsid w:val="00D362FF"/>
    <w:rsid w:val="00D368A1"/>
    <w:rsid w:val="00D37589"/>
    <w:rsid w:val="00D37798"/>
    <w:rsid w:val="00D40701"/>
    <w:rsid w:val="00D40828"/>
    <w:rsid w:val="00D409D9"/>
    <w:rsid w:val="00D40BE6"/>
    <w:rsid w:val="00D41A6F"/>
    <w:rsid w:val="00D42338"/>
    <w:rsid w:val="00D427F2"/>
    <w:rsid w:val="00D433FE"/>
    <w:rsid w:val="00D43CAA"/>
    <w:rsid w:val="00D44641"/>
    <w:rsid w:val="00D453B9"/>
    <w:rsid w:val="00D461E7"/>
    <w:rsid w:val="00D5105A"/>
    <w:rsid w:val="00D51A26"/>
    <w:rsid w:val="00D5482B"/>
    <w:rsid w:val="00D54D2D"/>
    <w:rsid w:val="00D54FAE"/>
    <w:rsid w:val="00D559F4"/>
    <w:rsid w:val="00D55F7B"/>
    <w:rsid w:val="00D57268"/>
    <w:rsid w:val="00D57C64"/>
    <w:rsid w:val="00D601B7"/>
    <w:rsid w:val="00D60A9A"/>
    <w:rsid w:val="00D60DC7"/>
    <w:rsid w:val="00D6122E"/>
    <w:rsid w:val="00D61A9F"/>
    <w:rsid w:val="00D61CAD"/>
    <w:rsid w:val="00D622D9"/>
    <w:rsid w:val="00D625D3"/>
    <w:rsid w:val="00D62AAB"/>
    <w:rsid w:val="00D63249"/>
    <w:rsid w:val="00D63CAB"/>
    <w:rsid w:val="00D641BA"/>
    <w:rsid w:val="00D64C75"/>
    <w:rsid w:val="00D64F3B"/>
    <w:rsid w:val="00D66A25"/>
    <w:rsid w:val="00D67AF8"/>
    <w:rsid w:val="00D67D9E"/>
    <w:rsid w:val="00D70219"/>
    <w:rsid w:val="00D7030D"/>
    <w:rsid w:val="00D703E0"/>
    <w:rsid w:val="00D72206"/>
    <w:rsid w:val="00D725A4"/>
    <w:rsid w:val="00D7380C"/>
    <w:rsid w:val="00D74D4C"/>
    <w:rsid w:val="00D74F85"/>
    <w:rsid w:val="00D759E5"/>
    <w:rsid w:val="00D75A38"/>
    <w:rsid w:val="00D75B60"/>
    <w:rsid w:val="00D75FAF"/>
    <w:rsid w:val="00D76BAA"/>
    <w:rsid w:val="00D772EE"/>
    <w:rsid w:val="00D7765F"/>
    <w:rsid w:val="00D77830"/>
    <w:rsid w:val="00D7795A"/>
    <w:rsid w:val="00D8047A"/>
    <w:rsid w:val="00D80BB6"/>
    <w:rsid w:val="00D81220"/>
    <w:rsid w:val="00D816D2"/>
    <w:rsid w:val="00D82EF2"/>
    <w:rsid w:val="00D83FF9"/>
    <w:rsid w:val="00D84C7E"/>
    <w:rsid w:val="00D8524E"/>
    <w:rsid w:val="00D854D6"/>
    <w:rsid w:val="00D86379"/>
    <w:rsid w:val="00D86B19"/>
    <w:rsid w:val="00D86CC0"/>
    <w:rsid w:val="00D86D47"/>
    <w:rsid w:val="00D86F9A"/>
    <w:rsid w:val="00D87789"/>
    <w:rsid w:val="00D91121"/>
    <w:rsid w:val="00D91366"/>
    <w:rsid w:val="00D913A3"/>
    <w:rsid w:val="00D92488"/>
    <w:rsid w:val="00D92991"/>
    <w:rsid w:val="00D9364A"/>
    <w:rsid w:val="00D93D63"/>
    <w:rsid w:val="00D9453B"/>
    <w:rsid w:val="00D948AD"/>
    <w:rsid w:val="00D94A4E"/>
    <w:rsid w:val="00D95302"/>
    <w:rsid w:val="00D978FA"/>
    <w:rsid w:val="00D9794D"/>
    <w:rsid w:val="00DA21D4"/>
    <w:rsid w:val="00DA400F"/>
    <w:rsid w:val="00DA5A56"/>
    <w:rsid w:val="00DB0D00"/>
    <w:rsid w:val="00DB1303"/>
    <w:rsid w:val="00DB1E10"/>
    <w:rsid w:val="00DB2B8A"/>
    <w:rsid w:val="00DB2DD9"/>
    <w:rsid w:val="00DB41D7"/>
    <w:rsid w:val="00DB41E5"/>
    <w:rsid w:val="00DB47A4"/>
    <w:rsid w:val="00DB4E25"/>
    <w:rsid w:val="00DB5221"/>
    <w:rsid w:val="00DB5E44"/>
    <w:rsid w:val="00DB65A9"/>
    <w:rsid w:val="00DB68DC"/>
    <w:rsid w:val="00DB74E8"/>
    <w:rsid w:val="00DB7EC9"/>
    <w:rsid w:val="00DC001D"/>
    <w:rsid w:val="00DC0068"/>
    <w:rsid w:val="00DC0604"/>
    <w:rsid w:val="00DC1C6C"/>
    <w:rsid w:val="00DC2817"/>
    <w:rsid w:val="00DC2E37"/>
    <w:rsid w:val="00DC348F"/>
    <w:rsid w:val="00DC3682"/>
    <w:rsid w:val="00DC5892"/>
    <w:rsid w:val="00DC6286"/>
    <w:rsid w:val="00DC6F0F"/>
    <w:rsid w:val="00DC7662"/>
    <w:rsid w:val="00DD0DDD"/>
    <w:rsid w:val="00DD103B"/>
    <w:rsid w:val="00DD148D"/>
    <w:rsid w:val="00DD2631"/>
    <w:rsid w:val="00DD285F"/>
    <w:rsid w:val="00DD2884"/>
    <w:rsid w:val="00DD2F13"/>
    <w:rsid w:val="00DD36BE"/>
    <w:rsid w:val="00DD3CDE"/>
    <w:rsid w:val="00DD773A"/>
    <w:rsid w:val="00DD7A56"/>
    <w:rsid w:val="00DE0446"/>
    <w:rsid w:val="00DE08A6"/>
    <w:rsid w:val="00DE09DE"/>
    <w:rsid w:val="00DE0B7D"/>
    <w:rsid w:val="00DE1478"/>
    <w:rsid w:val="00DE149B"/>
    <w:rsid w:val="00DE32FC"/>
    <w:rsid w:val="00DE5573"/>
    <w:rsid w:val="00DE641C"/>
    <w:rsid w:val="00DE7EEC"/>
    <w:rsid w:val="00DF036E"/>
    <w:rsid w:val="00DF1014"/>
    <w:rsid w:val="00DF1A05"/>
    <w:rsid w:val="00DF2978"/>
    <w:rsid w:val="00DF4930"/>
    <w:rsid w:val="00DF589C"/>
    <w:rsid w:val="00DF6018"/>
    <w:rsid w:val="00DF6718"/>
    <w:rsid w:val="00DF6ED1"/>
    <w:rsid w:val="00DF767A"/>
    <w:rsid w:val="00DF78C7"/>
    <w:rsid w:val="00DF7A86"/>
    <w:rsid w:val="00E0092F"/>
    <w:rsid w:val="00E03B21"/>
    <w:rsid w:val="00E04B11"/>
    <w:rsid w:val="00E06C0D"/>
    <w:rsid w:val="00E10133"/>
    <w:rsid w:val="00E106A9"/>
    <w:rsid w:val="00E14174"/>
    <w:rsid w:val="00E143B7"/>
    <w:rsid w:val="00E14F69"/>
    <w:rsid w:val="00E1684B"/>
    <w:rsid w:val="00E17246"/>
    <w:rsid w:val="00E17BE2"/>
    <w:rsid w:val="00E214F3"/>
    <w:rsid w:val="00E224D5"/>
    <w:rsid w:val="00E254A1"/>
    <w:rsid w:val="00E25587"/>
    <w:rsid w:val="00E26922"/>
    <w:rsid w:val="00E26F8A"/>
    <w:rsid w:val="00E275B4"/>
    <w:rsid w:val="00E3086D"/>
    <w:rsid w:val="00E30AC7"/>
    <w:rsid w:val="00E31FFD"/>
    <w:rsid w:val="00E33656"/>
    <w:rsid w:val="00E33F60"/>
    <w:rsid w:val="00E3426C"/>
    <w:rsid w:val="00E35056"/>
    <w:rsid w:val="00E35F6D"/>
    <w:rsid w:val="00E37820"/>
    <w:rsid w:val="00E40010"/>
    <w:rsid w:val="00E41F4E"/>
    <w:rsid w:val="00E42C6D"/>
    <w:rsid w:val="00E42EC4"/>
    <w:rsid w:val="00E442EA"/>
    <w:rsid w:val="00E44653"/>
    <w:rsid w:val="00E44758"/>
    <w:rsid w:val="00E45241"/>
    <w:rsid w:val="00E47C30"/>
    <w:rsid w:val="00E5469E"/>
    <w:rsid w:val="00E54856"/>
    <w:rsid w:val="00E5542B"/>
    <w:rsid w:val="00E55777"/>
    <w:rsid w:val="00E55DFF"/>
    <w:rsid w:val="00E55EB1"/>
    <w:rsid w:val="00E5607A"/>
    <w:rsid w:val="00E57010"/>
    <w:rsid w:val="00E5793B"/>
    <w:rsid w:val="00E57D19"/>
    <w:rsid w:val="00E57F50"/>
    <w:rsid w:val="00E57FB0"/>
    <w:rsid w:val="00E603D5"/>
    <w:rsid w:val="00E61EA8"/>
    <w:rsid w:val="00E62F10"/>
    <w:rsid w:val="00E6373D"/>
    <w:rsid w:val="00E65CB9"/>
    <w:rsid w:val="00E6725E"/>
    <w:rsid w:val="00E6765E"/>
    <w:rsid w:val="00E67A08"/>
    <w:rsid w:val="00E67C91"/>
    <w:rsid w:val="00E67CB4"/>
    <w:rsid w:val="00E70B40"/>
    <w:rsid w:val="00E70BED"/>
    <w:rsid w:val="00E71C57"/>
    <w:rsid w:val="00E71ECA"/>
    <w:rsid w:val="00E72F7B"/>
    <w:rsid w:val="00E735C0"/>
    <w:rsid w:val="00E73912"/>
    <w:rsid w:val="00E73B80"/>
    <w:rsid w:val="00E74336"/>
    <w:rsid w:val="00E7494F"/>
    <w:rsid w:val="00E774BD"/>
    <w:rsid w:val="00E800E4"/>
    <w:rsid w:val="00E80C37"/>
    <w:rsid w:val="00E82C79"/>
    <w:rsid w:val="00E8383D"/>
    <w:rsid w:val="00E83BCB"/>
    <w:rsid w:val="00E84E71"/>
    <w:rsid w:val="00E85EE2"/>
    <w:rsid w:val="00E86454"/>
    <w:rsid w:val="00E8651B"/>
    <w:rsid w:val="00E8739E"/>
    <w:rsid w:val="00E87D3D"/>
    <w:rsid w:val="00E90316"/>
    <w:rsid w:val="00E90D0C"/>
    <w:rsid w:val="00E92E7D"/>
    <w:rsid w:val="00E93AB8"/>
    <w:rsid w:val="00E94F20"/>
    <w:rsid w:val="00E95773"/>
    <w:rsid w:val="00E9582A"/>
    <w:rsid w:val="00E9661B"/>
    <w:rsid w:val="00E96C05"/>
    <w:rsid w:val="00E96E3E"/>
    <w:rsid w:val="00E96F7C"/>
    <w:rsid w:val="00E973D5"/>
    <w:rsid w:val="00E97452"/>
    <w:rsid w:val="00EA06C9"/>
    <w:rsid w:val="00EA092A"/>
    <w:rsid w:val="00EA1533"/>
    <w:rsid w:val="00EA19DE"/>
    <w:rsid w:val="00EA202D"/>
    <w:rsid w:val="00EA228D"/>
    <w:rsid w:val="00EA28BB"/>
    <w:rsid w:val="00EA3C48"/>
    <w:rsid w:val="00EA4220"/>
    <w:rsid w:val="00EA42DD"/>
    <w:rsid w:val="00EA4AF5"/>
    <w:rsid w:val="00EA591C"/>
    <w:rsid w:val="00EA6057"/>
    <w:rsid w:val="00EA6876"/>
    <w:rsid w:val="00EA6A94"/>
    <w:rsid w:val="00EA75BC"/>
    <w:rsid w:val="00EA7D54"/>
    <w:rsid w:val="00EB1BB2"/>
    <w:rsid w:val="00EB669D"/>
    <w:rsid w:val="00EB71B8"/>
    <w:rsid w:val="00EC0052"/>
    <w:rsid w:val="00EC075D"/>
    <w:rsid w:val="00EC10BF"/>
    <w:rsid w:val="00EC1E0C"/>
    <w:rsid w:val="00EC2390"/>
    <w:rsid w:val="00EC3616"/>
    <w:rsid w:val="00EC3F27"/>
    <w:rsid w:val="00EC452F"/>
    <w:rsid w:val="00EC4E45"/>
    <w:rsid w:val="00EC50EF"/>
    <w:rsid w:val="00EC5381"/>
    <w:rsid w:val="00EC6770"/>
    <w:rsid w:val="00EC6EA8"/>
    <w:rsid w:val="00ED0017"/>
    <w:rsid w:val="00ED007A"/>
    <w:rsid w:val="00ED0ABE"/>
    <w:rsid w:val="00ED118A"/>
    <w:rsid w:val="00ED2B30"/>
    <w:rsid w:val="00ED3B42"/>
    <w:rsid w:val="00ED68F0"/>
    <w:rsid w:val="00ED7335"/>
    <w:rsid w:val="00ED7ADF"/>
    <w:rsid w:val="00ED7C4D"/>
    <w:rsid w:val="00EE00FE"/>
    <w:rsid w:val="00EE0241"/>
    <w:rsid w:val="00EE1AD2"/>
    <w:rsid w:val="00EE2BE9"/>
    <w:rsid w:val="00EE46E0"/>
    <w:rsid w:val="00EE6156"/>
    <w:rsid w:val="00EE638C"/>
    <w:rsid w:val="00EE650E"/>
    <w:rsid w:val="00EE789E"/>
    <w:rsid w:val="00EF03C8"/>
    <w:rsid w:val="00EF045C"/>
    <w:rsid w:val="00EF04D7"/>
    <w:rsid w:val="00EF1486"/>
    <w:rsid w:val="00EF20BB"/>
    <w:rsid w:val="00EF266A"/>
    <w:rsid w:val="00EF2D10"/>
    <w:rsid w:val="00EF3584"/>
    <w:rsid w:val="00EF62AD"/>
    <w:rsid w:val="00EF6796"/>
    <w:rsid w:val="00EF67F2"/>
    <w:rsid w:val="00EF68D2"/>
    <w:rsid w:val="00EF6CAF"/>
    <w:rsid w:val="00EF7541"/>
    <w:rsid w:val="00EF7F88"/>
    <w:rsid w:val="00F00A9A"/>
    <w:rsid w:val="00F00DBB"/>
    <w:rsid w:val="00F02B59"/>
    <w:rsid w:val="00F02F79"/>
    <w:rsid w:val="00F031E6"/>
    <w:rsid w:val="00F03A32"/>
    <w:rsid w:val="00F07300"/>
    <w:rsid w:val="00F1099D"/>
    <w:rsid w:val="00F120AD"/>
    <w:rsid w:val="00F13256"/>
    <w:rsid w:val="00F1332A"/>
    <w:rsid w:val="00F15F76"/>
    <w:rsid w:val="00F16CF9"/>
    <w:rsid w:val="00F16E9E"/>
    <w:rsid w:val="00F177F1"/>
    <w:rsid w:val="00F204E7"/>
    <w:rsid w:val="00F21B0C"/>
    <w:rsid w:val="00F228EF"/>
    <w:rsid w:val="00F231BB"/>
    <w:rsid w:val="00F23693"/>
    <w:rsid w:val="00F23E32"/>
    <w:rsid w:val="00F23F00"/>
    <w:rsid w:val="00F241B0"/>
    <w:rsid w:val="00F26A18"/>
    <w:rsid w:val="00F26F95"/>
    <w:rsid w:val="00F2750E"/>
    <w:rsid w:val="00F27769"/>
    <w:rsid w:val="00F27807"/>
    <w:rsid w:val="00F27948"/>
    <w:rsid w:val="00F27C71"/>
    <w:rsid w:val="00F3104E"/>
    <w:rsid w:val="00F310D6"/>
    <w:rsid w:val="00F311A8"/>
    <w:rsid w:val="00F3238A"/>
    <w:rsid w:val="00F3257D"/>
    <w:rsid w:val="00F32CD8"/>
    <w:rsid w:val="00F35FF8"/>
    <w:rsid w:val="00F3693B"/>
    <w:rsid w:val="00F37720"/>
    <w:rsid w:val="00F40692"/>
    <w:rsid w:val="00F40CF2"/>
    <w:rsid w:val="00F410B5"/>
    <w:rsid w:val="00F41838"/>
    <w:rsid w:val="00F41EEE"/>
    <w:rsid w:val="00F43A06"/>
    <w:rsid w:val="00F444DF"/>
    <w:rsid w:val="00F44830"/>
    <w:rsid w:val="00F45136"/>
    <w:rsid w:val="00F45407"/>
    <w:rsid w:val="00F4593A"/>
    <w:rsid w:val="00F46354"/>
    <w:rsid w:val="00F46DBD"/>
    <w:rsid w:val="00F47D3E"/>
    <w:rsid w:val="00F502AE"/>
    <w:rsid w:val="00F50E74"/>
    <w:rsid w:val="00F51054"/>
    <w:rsid w:val="00F51355"/>
    <w:rsid w:val="00F52406"/>
    <w:rsid w:val="00F527E5"/>
    <w:rsid w:val="00F561F7"/>
    <w:rsid w:val="00F56BF6"/>
    <w:rsid w:val="00F57534"/>
    <w:rsid w:val="00F60678"/>
    <w:rsid w:val="00F608C3"/>
    <w:rsid w:val="00F60E5C"/>
    <w:rsid w:val="00F61445"/>
    <w:rsid w:val="00F615FE"/>
    <w:rsid w:val="00F62404"/>
    <w:rsid w:val="00F6437A"/>
    <w:rsid w:val="00F6521F"/>
    <w:rsid w:val="00F66A92"/>
    <w:rsid w:val="00F66BF8"/>
    <w:rsid w:val="00F66CDE"/>
    <w:rsid w:val="00F67314"/>
    <w:rsid w:val="00F675FA"/>
    <w:rsid w:val="00F67D2C"/>
    <w:rsid w:val="00F67FE8"/>
    <w:rsid w:val="00F70200"/>
    <w:rsid w:val="00F706DA"/>
    <w:rsid w:val="00F70703"/>
    <w:rsid w:val="00F70E60"/>
    <w:rsid w:val="00F71605"/>
    <w:rsid w:val="00F7208D"/>
    <w:rsid w:val="00F73DA6"/>
    <w:rsid w:val="00F73EFB"/>
    <w:rsid w:val="00F749AD"/>
    <w:rsid w:val="00F74A1E"/>
    <w:rsid w:val="00F76029"/>
    <w:rsid w:val="00F771C0"/>
    <w:rsid w:val="00F800F2"/>
    <w:rsid w:val="00F809DC"/>
    <w:rsid w:val="00F80BD9"/>
    <w:rsid w:val="00F81966"/>
    <w:rsid w:val="00F835A7"/>
    <w:rsid w:val="00F855BD"/>
    <w:rsid w:val="00F85850"/>
    <w:rsid w:val="00F85F86"/>
    <w:rsid w:val="00F86874"/>
    <w:rsid w:val="00F90967"/>
    <w:rsid w:val="00F90B79"/>
    <w:rsid w:val="00F928DC"/>
    <w:rsid w:val="00F94058"/>
    <w:rsid w:val="00F94B5C"/>
    <w:rsid w:val="00F952F7"/>
    <w:rsid w:val="00F96D03"/>
    <w:rsid w:val="00FA0757"/>
    <w:rsid w:val="00FA1042"/>
    <w:rsid w:val="00FA11DE"/>
    <w:rsid w:val="00FA1594"/>
    <w:rsid w:val="00FA2195"/>
    <w:rsid w:val="00FA280F"/>
    <w:rsid w:val="00FA2E0C"/>
    <w:rsid w:val="00FA3D0E"/>
    <w:rsid w:val="00FA4750"/>
    <w:rsid w:val="00FA4AF9"/>
    <w:rsid w:val="00FA52F6"/>
    <w:rsid w:val="00FA588E"/>
    <w:rsid w:val="00FA5D08"/>
    <w:rsid w:val="00FA70B5"/>
    <w:rsid w:val="00FA76D6"/>
    <w:rsid w:val="00FA7CFB"/>
    <w:rsid w:val="00FB0789"/>
    <w:rsid w:val="00FB239C"/>
    <w:rsid w:val="00FB2882"/>
    <w:rsid w:val="00FB2DE3"/>
    <w:rsid w:val="00FB3033"/>
    <w:rsid w:val="00FB588F"/>
    <w:rsid w:val="00FB5C23"/>
    <w:rsid w:val="00FB750F"/>
    <w:rsid w:val="00FC09B5"/>
    <w:rsid w:val="00FC2410"/>
    <w:rsid w:val="00FC2CC3"/>
    <w:rsid w:val="00FC2F31"/>
    <w:rsid w:val="00FC3496"/>
    <w:rsid w:val="00FC39B8"/>
    <w:rsid w:val="00FC3B77"/>
    <w:rsid w:val="00FC3E4F"/>
    <w:rsid w:val="00FC439A"/>
    <w:rsid w:val="00FC4460"/>
    <w:rsid w:val="00FC5BCB"/>
    <w:rsid w:val="00FC6706"/>
    <w:rsid w:val="00FC717C"/>
    <w:rsid w:val="00FC795A"/>
    <w:rsid w:val="00FC7A96"/>
    <w:rsid w:val="00FD1843"/>
    <w:rsid w:val="00FD190D"/>
    <w:rsid w:val="00FD202B"/>
    <w:rsid w:val="00FD21F0"/>
    <w:rsid w:val="00FD2794"/>
    <w:rsid w:val="00FD4C45"/>
    <w:rsid w:val="00FD4C5A"/>
    <w:rsid w:val="00FD7250"/>
    <w:rsid w:val="00FE0879"/>
    <w:rsid w:val="00FE1368"/>
    <w:rsid w:val="00FE1B21"/>
    <w:rsid w:val="00FE21EF"/>
    <w:rsid w:val="00FE24C0"/>
    <w:rsid w:val="00FE2F69"/>
    <w:rsid w:val="00FE3A6B"/>
    <w:rsid w:val="00FE4517"/>
    <w:rsid w:val="00FE47A0"/>
    <w:rsid w:val="00FE6979"/>
    <w:rsid w:val="00FE77D8"/>
    <w:rsid w:val="00FF07A2"/>
    <w:rsid w:val="00FF12CC"/>
    <w:rsid w:val="00FF15C8"/>
    <w:rsid w:val="00FF1833"/>
    <w:rsid w:val="00FF1DA6"/>
    <w:rsid w:val="00FF2A4C"/>
    <w:rsid w:val="00FF2C31"/>
    <w:rsid w:val="00FF363A"/>
    <w:rsid w:val="00FF388C"/>
    <w:rsid w:val="00FF49FD"/>
    <w:rsid w:val="00FF4A55"/>
    <w:rsid w:val="00FF55BE"/>
    <w:rsid w:val="00FF593A"/>
    <w:rsid w:val="00FF6040"/>
    <w:rsid w:val="00FF6795"/>
    <w:rsid w:val="00FF7528"/>
    <w:rsid w:val="00FF7680"/>
    <w:rsid w:val="00FF797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sz w:val="22"/>
        <w:szCs w:val="22"/>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1" w:unhideWhenUsed="0" w:qFormat="1"/>
    <w:lsdException w:name="heading 2" w:uiPriority="13" w:qFormat="1"/>
    <w:lsdException w:name="heading 3" w:uiPriority="14" w:qFormat="1"/>
    <w:lsdException w:name="heading 4" w:uiPriority="0"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annotation reference" w:uiPriority="0"/>
    <w:lsdException w:name="page number" w:uiPriority="0" w:unhideWhenUsed="0"/>
    <w:lsdException w:name="Title" w:semiHidden="0" w:uiPriority="9" w:unhideWhenUsed="0" w:qFormat="1"/>
    <w:lsdException w:name="Default Paragraph Font" w:uiPriority="1"/>
    <w:lsdException w:name="Subtitle"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Simple 1" w:uiPriority="0"/>
    <w:lsdException w:name="Table Contemporary" w:uiPriority="0"/>
    <w:lsdException w:name="Table Elegant" w:uiPriority="0"/>
    <w:lsdException w:name="Table Grid" w:semiHidden="0" w:uiPriority="59" w:unhideWhenUsed="0"/>
    <w:lsdException w:name="Placeholder Text" w:unhideWhenUsed="0"/>
    <w:lsdException w:name="No Spacing" w:semiHidden="0" w:uiPriority="6"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5E42"/>
    <w:pPr>
      <w:spacing w:after="200" w:line="276" w:lineRule="auto"/>
      <w:jc w:val="both"/>
    </w:pPr>
  </w:style>
  <w:style w:type="paragraph" w:styleId="Ttulo1">
    <w:name w:val="heading 1"/>
    <w:aliases w:val="Título cap"/>
    <w:basedOn w:val="TtulocapTtulo1"/>
    <w:next w:val="Normal"/>
    <w:link w:val="Ttulo1Car"/>
    <w:uiPriority w:val="11"/>
    <w:rsid w:val="00571523"/>
    <w:pPr>
      <w:numPr>
        <w:numId w:val="0"/>
      </w:numPr>
      <w:ind w:left="357" w:hanging="357"/>
    </w:pPr>
    <w:rPr>
      <w:smallCaps w:val="0"/>
    </w:rPr>
  </w:style>
  <w:style w:type="paragraph" w:styleId="Ttulo2">
    <w:name w:val="heading 2"/>
    <w:aliases w:val="Subtitulo"/>
    <w:next w:val="Normal"/>
    <w:link w:val="Ttulo2Car"/>
    <w:uiPriority w:val="13"/>
    <w:qFormat/>
    <w:rsid w:val="00471506"/>
    <w:pPr>
      <w:keepNext/>
      <w:keepLines/>
      <w:spacing w:before="240" w:after="120"/>
      <w:outlineLvl w:val="1"/>
    </w:pPr>
    <w:rPr>
      <w:rFonts w:eastAsiaTheme="majorEastAsia" w:cstheme="majorBidi"/>
      <w:b/>
      <w:bCs/>
      <w:szCs w:val="26"/>
    </w:rPr>
  </w:style>
  <w:style w:type="paragraph" w:styleId="Ttulo3">
    <w:name w:val="heading 3"/>
    <w:aliases w:val="Sub subtitulo"/>
    <w:next w:val="Normal"/>
    <w:link w:val="Ttulo3Car"/>
    <w:uiPriority w:val="14"/>
    <w:qFormat/>
    <w:rsid w:val="00471506"/>
    <w:pPr>
      <w:keepNext/>
      <w:keepLines/>
      <w:spacing w:after="120"/>
      <w:outlineLvl w:val="2"/>
    </w:pPr>
    <w:rPr>
      <w:rFonts w:eastAsiaTheme="majorEastAsia" w:cstheme="majorBidi"/>
      <w:bCs/>
      <w:i/>
    </w:rPr>
  </w:style>
  <w:style w:type="paragraph" w:styleId="Ttulo4">
    <w:name w:val="heading 4"/>
    <w:aliases w:val="Sub sub subtitulo"/>
    <w:next w:val="Normal"/>
    <w:link w:val="Ttulo4Car"/>
    <w:qFormat/>
    <w:rsid w:val="00471506"/>
    <w:pPr>
      <w:keepNext/>
      <w:keepLines/>
      <w:spacing w:after="120"/>
      <w:outlineLvl w:val="3"/>
    </w:pPr>
    <w:rPr>
      <w:rFonts w:eastAsiaTheme="majorEastAsia" w:cstheme="majorBidi"/>
      <w:bCs/>
      <w:iCs/>
      <w:u w:val="single"/>
    </w:rPr>
  </w:style>
  <w:style w:type="paragraph" w:styleId="Ttulo5">
    <w:name w:val="heading 5"/>
    <w:basedOn w:val="Normal"/>
    <w:next w:val="Normal"/>
    <w:link w:val="Ttulo5Car"/>
    <w:uiPriority w:val="9"/>
    <w:semiHidden/>
    <w:rsid w:val="009314C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qFormat/>
    <w:rsid w:val="009314CD"/>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qFormat/>
    <w:rsid w:val="009314CD"/>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qFormat/>
    <w:rsid w:val="009314CD"/>
    <w:pPr>
      <w:keepNext/>
      <w:keepLines/>
      <w:spacing w:before="200"/>
      <w:outlineLvl w:val="7"/>
    </w:pPr>
    <w:rPr>
      <w:rFonts w:asciiTheme="majorHAnsi" w:eastAsiaTheme="majorEastAsia" w:hAnsiTheme="majorHAnsi" w:cstheme="majorBidi"/>
      <w:color w:val="404040" w:themeColor="text1" w:themeTint="BF"/>
      <w:sz w:val="20"/>
    </w:rPr>
  </w:style>
  <w:style w:type="paragraph" w:styleId="Ttulo9">
    <w:name w:val="heading 9"/>
    <w:basedOn w:val="Normal"/>
    <w:next w:val="Normal"/>
    <w:link w:val="Ttulo9Car"/>
    <w:uiPriority w:val="9"/>
    <w:semiHidden/>
    <w:qFormat/>
    <w:rsid w:val="009314CD"/>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6"/>
    <w:qFormat/>
    <w:rsid w:val="00403A3E"/>
    <w:rPr>
      <w:szCs w:val="18"/>
      <w:lang w:eastAsia="es-MX"/>
    </w:rPr>
  </w:style>
  <w:style w:type="character" w:customStyle="1" w:styleId="Ttulo1Car">
    <w:name w:val="Título 1 Car"/>
    <w:aliases w:val="Título cap Car"/>
    <w:basedOn w:val="Fuentedeprrafopredeter"/>
    <w:link w:val="Ttulo1"/>
    <w:uiPriority w:val="11"/>
    <w:rsid w:val="00571523"/>
    <w:rPr>
      <w:b/>
      <w:sz w:val="28"/>
      <w:szCs w:val="20"/>
    </w:rPr>
  </w:style>
  <w:style w:type="character" w:customStyle="1" w:styleId="Ttulo2Car">
    <w:name w:val="Título 2 Car"/>
    <w:aliases w:val="Subtitulo Car"/>
    <w:basedOn w:val="Fuentedeprrafopredeter"/>
    <w:link w:val="Ttulo2"/>
    <w:uiPriority w:val="13"/>
    <w:rsid w:val="008472EE"/>
    <w:rPr>
      <w:rFonts w:eastAsiaTheme="majorEastAsia" w:cstheme="majorBidi"/>
      <w:b/>
      <w:bCs/>
      <w:szCs w:val="26"/>
    </w:rPr>
  </w:style>
  <w:style w:type="character" w:customStyle="1" w:styleId="Ttulo3Car">
    <w:name w:val="Título 3 Car"/>
    <w:aliases w:val="Sub subtitulo Car"/>
    <w:basedOn w:val="Fuentedeprrafopredeter"/>
    <w:link w:val="Ttulo3"/>
    <w:uiPriority w:val="14"/>
    <w:rsid w:val="008472EE"/>
    <w:rPr>
      <w:rFonts w:eastAsiaTheme="majorEastAsia" w:cstheme="majorBidi"/>
      <w:bCs/>
      <w:i/>
    </w:rPr>
  </w:style>
  <w:style w:type="character" w:customStyle="1" w:styleId="Ttulo4Car">
    <w:name w:val="Título 4 Car"/>
    <w:aliases w:val="Sub sub subtitulo Car"/>
    <w:basedOn w:val="Fuentedeprrafopredeter"/>
    <w:link w:val="Ttulo4"/>
    <w:rsid w:val="00F13256"/>
    <w:rPr>
      <w:rFonts w:eastAsiaTheme="majorEastAsia" w:cstheme="majorBidi"/>
      <w:bCs/>
      <w:iCs/>
      <w:u w:val="single"/>
    </w:rPr>
  </w:style>
  <w:style w:type="paragraph" w:styleId="Ttulo">
    <w:name w:val="Title"/>
    <w:aliases w:val="Título Documento"/>
    <w:basedOn w:val="Normal"/>
    <w:next w:val="Normal"/>
    <w:link w:val="TtuloCar"/>
    <w:uiPriority w:val="9"/>
    <w:qFormat/>
    <w:rsid w:val="00431214"/>
    <w:pPr>
      <w:contextualSpacing/>
      <w:jc w:val="center"/>
      <w:outlineLvl w:val="0"/>
    </w:pPr>
    <w:rPr>
      <w:rFonts w:eastAsiaTheme="majorEastAsia" w:cstheme="majorBidi"/>
      <w:sz w:val="72"/>
      <w:szCs w:val="52"/>
    </w:rPr>
  </w:style>
  <w:style w:type="character" w:customStyle="1" w:styleId="TtuloCar">
    <w:name w:val="Título Car"/>
    <w:aliases w:val="Título Documento Car"/>
    <w:basedOn w:val="Fuentedeprrafopredeter"/>
    <w:link w:val="Ttulo"/>
    <w:uiPriority w:val="9"/>
    <w:rsid w:val="008472EE"/>
    <w:rPr>
      <w:rFonts w:eastAsiaTheme="majorEastAsia" w:cstheme="majorBidi"/>
      <w:sz w:val="72"/>
      <w:szCs w:val="52"/>
    </w:rPr>
  </w:style>
  <w:style w:type="paragraph" w:customStyle="1" w:styleId="FiguraoGrafica">
    <w:name w:val="Figura o Grafica"/>
    <w:basedOn w:val="Normal"/>
    <w:link w:val="FiguraoGraficaCar"/>
    <w:uiPriority w:val="5"/>
    <w:qFormat/>
    <w:rsid w:val="00C578F7"/>
    <w:pPr>
      <w:numPr>
        <w:ilvl w:val="4"/>
        <w:numId w:val="10"/>
      </w:numPr>
      <w:spacing w:after="240" w:line="360" w:lineRule="auto"/>
      <w:ind w:left="0" w:firstLine="0"/>
      <w:jc w:val="center"/>
      <w:outlineLvl w:val="3"/>
    </w:pPr>
    <w:rPr>
      <w:b/>
    </w:rPr>
  </w:style>
  <w:style w:type="numbering" w:customStyle="1" w:styleId="Tablasnumeradas">
    <w:name w:val="Tablas numeradas"/>
    <w:uiPriority w:val="99"/>
    <w:rsid w:val="00D5105A"/>
    <w:pPr>
      <w:numPr>
        <w:numId w:val="1"/>
      </w:numPr>
    </w:pPr>
  </w:style>
  <w:style w:type="table" w:customStyle="1" w:styleId="ndice">
    <w:name w:val="Índice"/>
    <w:basedOn w:val="Tablanormal"/>
    <w:uiPriority w:val="99"/>
    <w:rsid w:val="00CC6852"/>
    <w:tblPr>
      <w:jc w:val="center"/>
    </w:tblPr>
    <w:trPr>
      <w:jc w:val="center"/>
    </w:trPr>
    <w:tblStylePr w:type="firstRow">
      <w:pPr>
        <w:wordWrap/>
        <w:spacing w:afterLines="0" w:afterAutospacing="0"/>
        <w:jc w:val="center"/>
        <w:outlineLvl w:val="9"/>
      </w:pPr>
      <w:rPr>
        <w:rFonts w:ascii="Aharoni" w:hAnsi="Aharoni"/>
        <w:b w:val="0"/>
        <w:i w:val="0"/>
        <w:sz w:val="48"/>
      </w:rPr>
      <w:tblPr/>
      <w:tcPr>
        <w:vAlign w:val="center"/>
      </w:tcPr>
    </w:tblStylePr>
    <w:tblStylePr w:type="lastCol">
      <w:pPr>
        <w:jc w:val="center"/>
      </w:pPr>
    </w:tblStylePr>
  </w:style>
  <w:style w:type="table" w:customStyle="1" w:styleId="Tablamav-datos">
    <w:name w:val="Tabla mav - datos"/>
    <w:basedOn w:val="Tablanormal"/>
    <w:uiPriority w:val="99"/>
    <w:rsid w:val="001837BA"/>
    <w:rPr>
      <w:sz w:val="18"/>
    </w:rPr>
    <w:tblPr>
      <w:tblStyleRowBandSize w:val="1"/>
      <w:tblStyleColBandSize w:val="1"/>
      <w:jc w:val="center"/>
    </w:tblPr>
    <w:trPr>
      <w:jc w:val="center"/>
    </w:trPr>
    <w:tblStylePr w:type="firstRow">
      <w:pPr>
        <w:wordWrap/>
        <w:spacing w:beforeLines="0" w:beforeAutospacing="0" w:afterLines="0" w:afterAutospacing="0"/>
        <w:jc w:val="center"/>
      </w:pPr>
      <w:rPr>
        <w:rFonts w:ascii="Calibri" w:hAnsi="Calibri"/>
        <w:b/>
        <w:sz w:val="18"/>
      </w:rPr>
      <w:tblPr/>
      <w:tcPr>
        <w:tcBorders>
          <w:top w:val="single" w:sz="6" w:space="0" w:color="auto"/>
          <w:left w:val="single" w:sz="4" w:space="0" w:color="auto"/>
          <w:bottom w:val="single" w:sz="4" w:space="0" w:color="auto"/>
          <w:right w:val="single" w:sz="4" w:space="0" w:color="auto"/>
          <w:insideH w:val="nil"/>
          <w:insideV w:val="single" w:sz="4" w:space="0" w:color="auto"/>
          <w:tl2br w:val="nil"/>
          <w:tr2bl w:val="nil"/>
        </w:tcBorders>
      </w:tcPr>
    </w:tblStylePr>
    <w:tblStylePr w:type="lastRow">
      <w:pPr>
        <w:wordWrap/>
        <w:spacing w:beforeLines="0" w:beforeAutospacing="0" w:afterLines="0" w:afterAutospacing="0"/>
        <w:jc w:val="center"/>
      </w:pPr>
      <w:rPr>
        <w:rFonts w:ascii="Calibri" w:hAnsi="Calibri"/>
        <w:b/>
        <w:sz w:val="18"/>
      </w:rPr>
      <w:tblPr/>
      <w:tcPr>
        <w:tcBorders>
          <w:top w:val="single" w:sz="4" w:space="0" w:color="auto"/>
          <w:left w:val="single" w:sz="4" w:space="0" w:color="auto"/>
          <w:bottom w:val="single" w:sz="6" w:space="0" w:color="auto"/>
          <w:right w:val="single" w:sz="4" w:space="0" w:color="auto"/>
          <w:insideH w:val="nil"/>
          <w:insideV w:val="single" w:sz="4" w:space="0" w:color="auto"/>
          <w:tl2br w:val="nil"/>
          <w:tr2bl w:val="nil"/>
        </w:tcBorders>
      </w:tcPr>
    </w:tblStylePr>
    <w:tblStylePr w:type="firstCol">
      <w:rPr>
        <w:rFonts w:ascii="Calibri" w:hAnsi="Calibri"/>
        <w:b/>
        <w:sz w:val="18"/>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tblStylePr w:type="lastCol">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band1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1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style>
  <w:style w:type="table" w:styleId="Tablaconcuadrcula">
    <w:name w:val="Table Grid"/>
    <w:basedOn w:val="Tablanormal"/>
    <w:uiPriority w:val="59"/>
    <w:rsid w:val="004F46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9314CD"/>
    <w:rPr>
      <w:b/>
      <w:bCs/>
    </w:rPr>
  </w:style>
  <w:style w:type="table" w:styleId="Sombreadoclaro">
    <w:name w:val="Light Shading"/>
    <w:basedOn w:val="Tablanormal"/>
    <w:uiPriority w:val="60"/>
    <w:rsid w:val="004F461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
    <w:name w:val="Light List"/>
    <w:basedOn w:val="Tablanormal"/>
    <w:uiPriority w:val="61"/>
    <w:rsid w:val="004F461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4F461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Prrafodelista">
    <w:name w:val="List Paragraph"/>
    <w:aliases w:val="Topito,Párrafo de lista 2,Título 2&quot;,Indicador"/>
    <w:basedOn w:val="Normal"/>
    <w:link w:val="PrrafodelistaCar"/>
    <w:uiPriority w:val="34"/>
    <w:qFormat/>
    <w:rsid w:val="009314CD"/>
    <w:pPr>
      <w:ind w:left="720"/>
      <w:contextualSpacing/>
    </w:pPr>
  </w:style>
  <w:style w:type="table" w:styleId="Sombreadoclaro-nfasis2">
    <w:name w:val="Light Shading Accent 2"/>
    <w:basedOn w:val="Tablanormal"/>
    <w:uiPriority w:val="60"/>
    <w:rsid w:val="004F461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2">
    <w:name w:val="Light List Accent 2"/>
    <w:basedOn w:val="Tablanormal"/>
    <w:uiPriority w:val="61"/>
    <w:rsid w:val="004F461D"/>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claro-nfasis3">
    <w:name w:val="Light Shading Accent 3"/>
    <w:basedOn w:val="Tablanormal"/>
    <w:uiPriority w:val="60"/>
    <w:rsid w:val="004F461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3">
    <w:name w:val="Light List Accent 3"/>
    <w:basedOn w:val="Tablanormal"/>
    <w:uiPriority w:val="61"/>
    <w:rsid w:val="004F461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nfasis4">
    <w:name w:val="Light Shading Accent 4"/>
    <w:basedOn w:val="Tablanormal"/>
    <w:uiPriority w:val="60"/>
    <w:rsid w:val="004F461D"/>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aclara-nfasis4">
    <w:name w:val="Light List Accent 4"/>
    <w:basedOn w:val="Tablanormal"/>
    <w:uiPriority w:val="61"/>
    <w:rsid w:val="004F461D"/>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Sombreadoclaro-nfasis6">
    <w:name w:val="Light Shading Accent 6"/>
    <w:basedOn w:val="Tablanormal"/>
    <w:uiPriority w:val="60"/>
    <w:rsid w:val="004F461D"/>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vistoso-nfasis6">
    <w:name w:val="Colorful Shading Accent 6"/>
    <w:basedOn w:val="Tablanormal"/>
    <w:uiPriority w:val="71"/>
    <w:rsid w:val="004F461D"/>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uadrculavistosa-nfasis6">
    <w:name w:val="Colorful Grid Accent 6"/>
    <w:basedOn w:val="Tablanormal"/>
    <w:uiPriority w:val="73"/>
    <w:rsid w:val="004F461D"/>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Ttulo5Car">
    <w:name w:val="Título 5 Car"/>
    <w:basedOn w:val="Fuentedeprrafopredeter"/>
    <w:link w:val="Ttulo5"/>
    <w:uiPriority w:val="9"/>
    <w:semiHidden/>
    <w:rsid w:val="00762237"/>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762237"/>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762237"/>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762237"/>
    <w:rPr>
      <w:rFonts w:asciiTheme="majorHAnsi" w:eastAsiaTheme="majorEastAsia" w:hAnsiTheme="majorHAnsi" w:cstheme="majorBidi"/>
      <w:color w:val="404040" w:themeColor="text1" w:themeTint="BF"/>
      <w:sz w:val="20"/>
    </w:rPr>
  </w:style>
  <w:style w:type="character" w:customStyle="1" w:styleId="Ttulo9Car">
    <w:name w:val="Título 9 Car"/>
    <w:basedOn w:val="Fuentedeprrafopredeter"/>
    <w:link w:val="Ttulo9"/>
    <w:uiPriority w:val="9"/>
    <w:semiHidden/>
    <w:rsid w:val="00762237"/>
    <w:rPr>
      <w:rFonts w:asciiTheme="majorHAnsi" w:eastAsiaTheme="majorEastAsia" w:hAnsiTheme="majorHAnsi" w:cstheme="majorBidi"/>
      <w:i/>
      <w:iCs/>
      <w:color w:val="404040" w:themeColor="text1" w:themeTint="BF"/>
      <w:sz w:val="20"/>
    </w:rPr>
  </w:style>
  <w:style w:type="paragraph" w:styleId="Epgrafe">
    <w:name w:val="caption"/>
    <w:basedOn w:val="Normal"/>
    <w:next w:val="Normal"/>
    <w:uiPriority w:val="35"/>
    <w:unhideWhenUsed/>
    <w:qFormat/>
    <w:rsid w:val="009314CD"/>
    <w:rPr>
      <w:b/>
      <w:bCs/>
      <w:color w:val="4F81BD" w:themeColor="accent1"/>
      <w:sz w:val="18"/>
      <w:szCs w:val="18"/>
    </w:rPr>
  </w:style>
  <w:style w:type="paragraph" w:styleId="Subttulo">
    <w:name w:val="Subtitle"/>
    <w:basedOn w:val="Normal"/>
    <w:link w:val="SubttuloCar"/>
    <w:uiPriority w:val="11"/>
    <w:qFormat/>
    <w:rsid w:val="009314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9314CD"/>
    <w:rPr>
      <w:rFonts w:asciiTheme="majorHAnsi" w:eastAsiaTheme="majorEastAsia" w:hAnsiTheme="majorHAnsi" w:cstheme="majorBidi"/>
      <w:i/>
      <w:iCs/>
      <w:color w:val="4F81BD" w:themeColor="accent1"/>
      <w:spacing w:val="15"/>
      <w:sz w:val="24"/>
      <w:szCs w:val="24"/>
    </w:rPr>
  </w:style>
  <w:style w:type="paragraph" w:styleId="Encabezado">
    <w:name w:val="header"/>
    <w:aliases w:val="TITULO 4"/>
    <w:basedOn w:val="Normal"/>
    <w:link w:val="EncabezadoCar"/>
    <w:uiPriority w:val="99"/>
    <w:unhideWhenUsed/>
    <w:rsid w:val="00337C3B"/>
    <w:pPr>
      <w:tabs>
        <w:tab w:val="center" w:pos="4419"/>
        <w:tab w:val="right" w:pos="8838"/>
      </w:tabs>
      <w:spacing w:after="0"/>
      <w:jc w:val="right"/>
    </w:pPr>
    <w:rPr>
      <w:i/>
      <w:caps/>
      <w:sz w:val="18"/>
    </w:rPr>
  </w:style>
  <w:style w:type="character" w:customStyle="1" w:styleId="EncabezadoCar">
    <w:name w:val="Encabezado Car"/>
    <w:aliases w:val="TITULO 4 Car"/>
    <w:basedOn w:val="Fuentedeprrafopredeter"/>
    <w:link w:val="Encabezado"/>
    <w:uiPriority w:val="99"/>
    <w:rsid w:val="008472EE"/>
    <w:rPr>
      <w:i/>
      <w:caps/>
      <w:sz w:val="18"/>
    </w:rPr>
  </w:style>
  <w:style w:type="paragraph" w:styleId="Piedepgina">
    <w:name w:val="footer"/>
    <w:basedOn w:val="Normal"/>
    <w:link w:val="PiedepginaCar"/>
    <w:rsid w:val="00602E00"/>
    <w:pPr>
      <w:tabs>
        <w:tab w:val="center" w:pos="4419"/>
        <w:tab w:val="right" w:pos="8838"/>
      </w:tabs>
    </w:pPr>
  </w:style>
  <w:style w:type="character" w:customStyle="1" w:styleId="PiedepginaCar">
    <w:name w:val="Pie de página Car"/>
    <w:basedOn w:val="Fuentedeprrafopredeter"/>
    <w:link w:val="Piedepgina"/>
    <w:rsid w:val="004B19CF"/>
  </w:style>
  <w:style w:type="paragraph" w:styleId="Textodeglobo">
    <w:name w:val="Balloon Text"/>
    <w:basedOn w:val="Normal"/>
    <w:link w:val="TextodegloboCar"/>
    <w:uiPriority w:val="99"/>
    <w:semiHidden/>
    <w:unhideWhenUsed/>
    <w:rsid w:val="00602E00"/>
    <w:rPr>
      <w:rFonts w:ascii="Tahoma" w:hAnsi="Tahoma" w:cs="Tahoma"/>
      <w:sz w:val="16"/>
      <w:szCs w:val="16"/>
    </w:rPr>
  </w:style>
  <w:style w:type="character" w:customStyle="1" w:styleId="TextodegloboCar">
    <w:name w:val="Texto de globo Car"/>
    <w:basedOn w:val="Fuentedeprrafopredeter"/>
    <w:link w:val="Textodeglobo"/>
    <w:uiPriority w:val="99"/>
    <w:semiHidden/>
    <w:rsid w:val="00602E00"/>
    <w:rPr>
      <w:rFonts w:ascii="Tahoma" w:hAnsi="Tahoma" w:cs="Tahoma"/>
      <w:sz w:val="16"/>
      <w:szCs w:val="16"/>
    </w:rPr>
  </w:style>
  <w:style w:type="character" w:styleId="Textodelmarcadordeposicin">
    <w:name w:val="Placeholder Text"/>
    <w:basedOn w:val="Fuentedeprrafopredeter"/>
    <w:uiPriority w:val="99"/>
    <w:semiHidden/>
    <w:rsid w:val="00602E00"/>
    <w:rPr>
      <w:color w:val="808080"/>
    </w:rPr>
  </w:style>
  <w:style w:type="paragraph" w:customStyle="1" w:styleId="Numeropie">
    <w:name w:val="Numero pie"/>
    <w:basedOn w:val="Sinespaciado"/>
    <w:unhideWhenUsed/>
    <w:rsid w:val="00CB047D"/>
    <w:pPr>
      <w:framePr w:wrap="around" w:hAnchor="text"/>
      <w:jc w:val="right"/>
    </w:pPr>
    <w:rPr>
      <w:caps/>
      <w:sz w:val="18"/>
    </w:rPr>
  </w:style>
  <w:style w:type="paragraph" w:customStyle="1" w:styleId="Tablatitulo">
    <w:name w:val="Tabla titulo"/>
    <w:basedOn w:val="Sinespaciado"/>
    <w:link w:val="TablatituloCar"/>
    <w:uiPriority w:val="4"/>
    <w:qFormat/>
    <w:rsid w:val="00C75019"/>
    <w:pPr>
      <w:numPr>
        <w:ilvl w:val="3"/>
        <w:numId w:val="11"/>
      </w:numPr>
      <w:spacing w:line="276" w:lineRule="auto"/>
      <w:jc w:val="center"/>
      <w:outlineLvl w:val="3"/>
    </w:pPr>
    <w:rPr>
      <w:b/>
      <w:lang w:val="es-ES_tradnl" w:eastAsia="es-ES_tradnl"/>
    </w:rPr>
  </w:style>
  <w:style w:type="paragraph" w:customStyle="1" w:styleId="Clavepie">
    <w:name w:val="Clave pie"/>
    <w:basedOn w:val="Sinespaciado"/>
    <w:link w:val="ClavepieCar"/>
    <w:unhideWhenUsed/>
    <w:rsid w:val="00CB047D"/>
    <w:pPr>
      <w:framePr w:wrap="around" w:hAnchor="text"/>
      <w:jc w:val="right"/>
    </w:pPr>
    <w:rPr>
      <w:sz w:val="12"/>
    </w:rPr>
  </w:style>
  <w:style w:type="character" w:styleId="Hipervnculo">
    <w:name w:val="Hyperlink"/>
    <w:basedOn w:val="Fuentedeprrafopredeter"/>
    <w:uiPriority w:val="99"/>
    <w:unhideWhenUsed/>
    <w:rsid w:val="00CC6852"/>
    <w:rPr>
      <w:color w:val="1F497D" w:themeColor="text2"/>
      <w:u w:val="none"/>
    </w:rPr>
  </w:style>
  <w:style w:type="paragraph" w:customStyle="1" w:styleId="Contratopie">
    <w:name w:val="Contrato pie"/>
    <w:basedOn w:val="Sinespaciado"/>
    <w:link w:val="ContratopieCar"/>
    <w:unhideWhenUsed/>
    <w:rsid w:val="00CB047D"/>
    <w:pPr>
      <w:framePr w:wrap="around" w:hAnchor="text"/>
    </w:pPr>
    <w:rPr>
      <w:sz w:val="18"/>
    </w:rPr>
  </w:style>
  <w:style w:type="paragraph" w:customStyle="1" w:styleId="Webpie">
    <w:name w:val="Web pie"/>
    <w:basedOn w:val="Sinespaciado"/>
    <w:unhideWhenUsed/>
    <w:rsid w:val="00777688"/>
    <w:pPr>
      <w:framePr w:hSpace="141" w:wrap="around" w:vAnchor="text" w:hAnchor="text" w:xAlign="center" w:y="1"/>
      <w:suppressOverlap/>
    </w:pPr>
    <w:rPr>
      <w:sz w:val="12"/>
    </w:rPr>
  </w:style>
  <w:style w:type="character" w:styleId="nfasis">
    <w:name w:val="Emphasis"/>
    <w:basedOn w:val="Fuentedeprrafopredeter"/>
    <w:uiPriority w:val="20"/>
    <w:qFormat/>
    <w:rsid w:val="00DE641C"/>
    <w:rPr>
      <w:i/>
      <w:iCs/>
    </w:rPr>
  </w:style>
  <w:style w:type="table" w:styleId="Listamedia2-nfasis1">
    <w:name w:val="Medium List 2 Accent 1"/>
    <w:basedOn w:val="Tablanormal"/>
    <w:uiPriority w:val="66"/>
    <w:rsid w:val="007318C9"/>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nfasis1">
    <w:name w:val="Light Shading Accent 1"/>
    <w:basedOn w:val="Tablanormal"/>
    <w:uiPriority w:val="60"/>
    <w:rsid w:val="00403A3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amav-cifras">
    <w:name w:val="Tabla mav - cifras"/>
    <w:basedOn w:val="Tablanormal"/>
    <w:uiPriority w:val="99"/>
    <w:rsid w:val="001837BA"/>
    <w:pPr>
      <w:jc w:val="right"/>
    </w:pPr>
    <w:rPr>
      <w:rFonts w:asciiTheme="majorHAnsi" w:hAnsiTheme="majorHAnsi"/>
      <w:sz w:val="18"/>
    </w:rPr>
    <w:tblPr>
      <w:tblStyleRowBandSize w:val="1"/>
      <w:tblStyleColBandSize w:val="1"/>
      <w:jc w:val="center"/>
    </w:tblPr>
    <w:trPr>
      <w:jc w:val="center"/>
    </w:trPr>
    <w:tcPr>
      <w:vAlign w:val="center"/>
    </w:tcPr>
    <w:tblStylePr w:type="firstRow">
      <w:pPr>
        <w:wordWrap/>
        <w:spacing w:beforeLines="0" w:beforeAutospacing="0" w:afterLines="0" w:afterAutospacing="0"/>
        <w:jc w:val="center"/>
      </w:pPr>
      <w:rPr>
        <w:rFonts w:ascii="Calibri" w:hAnsi="Calibri"/>
        <w:b/>
        <w:sz w:val="18"/>
      </w:rPr>
      <w:tblPr/>
      <w:tcPr>
        <w:tcBorders>
          <w:top w:val="single" w:sz="6"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Row">
      <w:pPr>
        <w:wordWrap/>
        <w:spacing w:beforeLines="0" w:beforeAutospacing="0" w:afterLines="0" w:afterAutospacing="0"/>
        <w:jc w:val="right"/>
      </w:pPr>
      <w:rPr>
        <w:rFonts w:ascii="Calibri" w:hAnsi="Calibri"/>
        <w:b/>
        <w:sz w:val="18"/>
      </w:rPr>
      <w:tblPr/>
      <w:tcPr>
        <w:tcBorders>
          <w:top w:val="single" w:sz="4" w:space="0" w:color="auto"/>
          <w:left w:val="single" w:sz="4" w:space="0" w:color="auto"/>
          <w:bottom w:val="single" w:sz="6" w:space="0" w:color="auto"/>
          <w:right w:val="single" w:sz="4" w:space="0" w:color="auto"/>
          <w:insideH w:val="single" w:sz="4" w:space="0" w:color="auto"/>
          <w:insideV w:val="single" w:sz="4" w:space="0" w:color="auto"/>
        </w:tcBorders>
      </w:tcPr>
    </w:tblStylePr>
    <w:tblStylePr w:type="firstCol">
      <w:pPr>
        <w:jc w:val="left"/>
      </w:pPr>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lastCol">
      <w:pPr>
        <w:jc w:val="right"/>
      </w:pPr>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band1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1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style>
  <w:style w:type="character" w:customStyle="1" w:styleId="SinespaciadoCar">
    <w:name w:val="Sin espaciado Car"/>
    <w:basedOn w:val="Fuentedeprrafopredeter"/>
    <w:link w:val="Sinespaciado"/>
    <w:uiPriority w:val="1"/>
    <w:rsid w:val="00F13256"/>
    <w:rPr>
      <w:szCs w:val="18"/>
      <w:lang w:eastAsia="es-MX"/>
    </w:rPr>
  </w:style>
  <w:style w:type="character" w:customStyle="1" w:styleId="ClavepieCar">
    <w:name w:val="Clave pie Car"/>
    <w:basedOn w:val="SinespaciadoCar"/>
    <w:link w:val="Clavepie"/>
    <w:rsid w:val="008472EE"/>
    <w:rPr>
      <w:sz w:val="12"/>
      <w:szCs w:val="18"/>
      <w:lang w:eastAsia="es-MX"/>
    </w:rPr>
  </w:style>
  <w:style w:type="character" w:customStyle="1" w:styleId="ContratopieCar">
    <w:name w:val="Contrato pie Car"/>
    <w:basedOn w:val="SinespaciadoCar"/>
    <w:link w:val="Contratopie"/>
    <w:rsid w:val="008472EE"/>
    <w:rPr>
      <w:sz w:val="18"/>
      <w:szCs w:val="18"/>
      <w:lang w:eastAsia="es-MX"/>
    </w:rPr>
  </w:style>
  <w:style w:type="numbering" w:customStyle="1" w:styleId="Figuranumerada">
    <w:name w:val="Figura numerada"/>
    <w:uiPriority w:val="99"/>
    <w:rsid w:val="00826AD3"/>
    <w:pPr>
      <w:numPr>
        <w:numId w:val="2"/>
      </w:numPr>
    </w:pPr>
  </w:style>
  <w:style w:type="numbering" w:customStyle="1" w:styleId="Auto-numerar">
    <w:name w:val="Auto-numerar"/>
    <w:uiPriority w:val="99"/>
    <w:rsid w:val="001E1F9E"/>
    <w:pPr>
      <w:numPr>
        <w:numId w:val="3"/>
      </w:numPr>
    </w:pPr>
  </w:style>
  <w:style w:type="paragraph" w:customStyle="1" w:styleId="TtulocapTtulo1">
    <w:name w:val="Título cap  (Título 1)"/>
    <w:basedOn w:val="Normal"/>
    <w:link w:val="TtulocapTtulo1Car"/>
    <w:uiPriority w:val="5"/>
    <w:qFormat/>
    <w:rsid w:val="00E42C6D"/>
    <w:pPr>
      <w:numPr>
        <w:numId w:val="4"/>
      </w:numPr>
      <w:spacing w:before="240" w:after="120" w:line="240" w:lineRule="auto"/>
      <w:outlineLvl w:val="0"/>
    </w:pPr>
    <w:rPr>
      <w:b/>
      <w:smallCaps/>
      <w:sz w:val="28"/>
      <w:szCs w:val="20"/>
    </w:rPr>
  </w:style>
  <w:style w:type="paragraph" w:customStyle="1" w:styleId="SubtituloTtulo2">
    <w:name w:val="Subtitulo  (Título 2)"/>
    <w:basedOn w:val="Normal"/>
    <w:link w:val="SubtituloTtulo2Car"/>
    <w:uiPriority w:val="6"/>
    <w:qFormat/>
    <w:rsid w:val="007402DF"/>
    <w:pPr>
      <w:numPr>
        <w:ilvl w:val="1"/>
        <w:numId w:val="11"/>
      </w:numPr>
      <w:spacing w:before="240" w:after="120"/>
      <w:outlineLvl w:val="1"/>
    </w:pPr>
    <w:rPr>
      <w:b/>
      <w:sz w:val="24"/>
    </w:rPr>
  </w:style>
  <w:style w:type="paragraph" w:customStyle="1" w:styleId="SubsubtituloTtulo3">
    <w:name w:val="Sub subtitulo  (Título 3)"/>
    <w:basedOn w:val="Normal"/>
    <w:link w:val="SubsubtituloTtulo3Car"/>
    <w:autoRedefine/>
    <w:uiPriority w:val="7"/>
    <w:qFormat/>
    <w:rsid w:val="00781C37"/>
    <w:pPr>
      <w:numPr>
        <w:ilvl w:val="2"/>
        <w:numId w:val="28"/>
      </w:numPr>
      <w:spacing w:after="120"/>
      <w:outlineLvl w:val="2"/>
    </w:pPr>
    <w:rPr>
      <w:rFonts w:asciiTheme="minorHAnsi" w:hAnsiTheme="minorHAnsi" w:cs="Calibri"/>
    </w:rPr>
  </w:style>
  <w:style w:type="paragraph" w:customStyle="1" w:styleId="Fuentedatos">
    <w:name w:val="Fuente datos"/>
    <w:link w:val="FuentedatosCar"/>
    <w:uiPriority w:val="5"/>
    <w:qFormat/>
    <w:rsid w:val="001837BA"/>
    <w:pPr>
      <w:spacing w:after="200" w:line="276" w:lineRule="auto"/>
      <w:jc w:val="center"/>
    </w:pPr>
    <w:rPr>
      <w:i/>
      <w:sz w:val="18"/>
    </w:rPr>
  </w:style>
  <w:style w:type="paragraph" w:styleId="TtulodeTDC">
    <w:name w:val="TOC Heading"/>
    <w:basedOn w:val="Ttulo1"/>
    <w:next w:val="Normal"/>
    <w:uiPriority w:val="39"/>
    <w:semiHidden/>
    <w:unhideWhenUsed/>
    <w:qFormat/>
    <w:rsid w:val="00CF5232"/>
    <w:pPr>
      <w:spacing w:before="480" w:after="0" w:line="276" w:lineRule="auto"/>
      <w:outlineLvl w:val="9"/>
    </w:pPr>
    <w:rPr>
      <w:rFonts w:asciiTheme="majorHAnsi" w:hAnsiTheme="majorHAnsi"/>
      <w:color w:val="365F91" w:themeColor="accent1" w:themeShade="BF"/>
      <w:lang w:eastAsia="es-MX"/>
    </w:rPr>
  </w:style>
  <w:style w:type="character" w:customStyle="1" w:styleId="TablatituloCar">
    <w:name w:val="Tabla titulo Car"/>
    <w:basedOn w:val="SinespaciadoCar"/>
    <w:link w:val="Tablatitulo"/>
    <w:uiPriority w:val="4"/>
    <w:rsid w:val="00C75019"/>
    <w:rPr>
      <w:b/>
      <w:szCs w:val="18"/>
      <w:lang w:val="es-ES_tradnl" w:eastAsia="es-ES_tradnl"/>
    </w:rPr>
  </w:style>
  <w:style w:type="character" w:customStyle="1" w:styleId="FiguraoGraficaCar">
    <w:name w:val="Figura o Grafica Car"/>
    <w:basedOn w:val="Fuentedeprrafopredeter"/>
    <w:link w:val="FiguraoGrafica"/>
    <w:uiPriority w:val="5"/>
    <w:rsid w:val="00C578F7"/>
    <w:rPr>
      <w:b/>
    </w:rPr>
  </w:style>
  <w:style w:type="character" w:customStyle="1" w:styleId="FuentedatosCar">
    <w:name w:val="Fuente datos Car"/>
    <w:basedOn w:val="Fuentedeprrafopredeter"/>
    <w:link w:val="Fuentedatos"/>
    <w:uiPriority w:val="5"/>
    <w:rsid w:val="00F13256"/>
    <w:rPr>
      <w:i/>
      <w:sz w:val="18"/>
    </w:rPr>
  </w:style>
  <w:style w:type="character" w:customStyle="1" w:styleId="TtulocapTtulo1Car">
    <w:name w:val="Título cap  (Título 1) Car"/>
    <w:basedOn w:val="Fuentedeprrafopredeter"/>
    <w:link w:val="TtulocapTtulo1"/>
    <w:uiPriority w:val="5"/>
    <w:rsid w:val="00E42C6D"/>
    <w:rPr>
      <w:b/>
      <w:smallCaps/>
      <w:sz w:val="28"/>
      <w:szCs w:val="20"/>
    </w:rPr>
  </w:style>
  <w:style w:type="character" w:customStyle="1" w:styleId="SubtituloTtulo2Car">
    <w:name w:val="Subtitulo  (Título 2) Car"/>
    <w:basedOn w:val="Fuentedeprrafopredeter"/>
    <w:link w:val="SubtituloTtulo2"/>
    <w:uiPriority w:val="6"/>
    <w:rsid w:val="007402DF"/>
    <w:rPr>
      <w:b/>
      <w:sz w:val="24"/>
    </w:rPr>
  </w:style>
  <w:style w:type="character" w:customStyle="1" w:styleId="SubsubtituloTtulo3Car">
    <w:name w:val="Sub subtitulo  (Título 3) Car"/>
    <w:basedOn w:val="Fuentedeprrafopredeter"/>
    <w:link w:val="SubsubtituloTtulo3"/>
    <w:uiPriority w:val="7"/>
    <w:rsid w:val="00781C37"/>
    <w:rPr>
      <w:rFonts w:asciiTheme="minorHAnsi" w:hAnsiTheme="minorHAnsi" w:cs="Calibri"/>
    </w:rPr>
  </w:style>
  <w:style w:type="paragraph" w:styleId="Textonotapie">
    <w:name w:val="footnote text"/>
    <w:aliases w:val="Texto nota pie solta"/>
    <w:basedOn w:val="Normal"/>
    <w:link w:val="TextonotapieCar"/>
    <w:semiHidden/>
    <w:unhideWhenUsed/>
    <w:rsid w:val="008472EE"/>
    <w:pPr>
      <w:spacing w:after="0" w:line="240" w:lineRule="auto"/>
    </w:pPr>
    <w:rPr>
      <w:sz w:val="20"/>
      <w:szCs w:val="20"/>
    </w:rPr>
  </w:style>
  <w:style w:type="character" w:customStyle="1" w:styleId="TextonotapieCar">
    <w:name w:val="Texto nota pie Car"/>
    <w:aliases w:val="Texto nota pie solta Car"/>
    <w:basedOn w:val="Fuentedeprrafopredeter"/>
    <w:link w:val="Textonotapie"/>
    <w:semiHidden/>
    <w:rsid w:val="008472EE"/>
    <w:rPr>
      <w:sz w:val="20"/>
      <w:szCs w:val="20"/>
    </w:rPr>
  </w:style>
  <w:style w:type="character" w:styleId="Refdenotaalpie">
    <w:name w:val="footnote reference"/>
    <w:basedOn w:val="Fuentedeprrafopredeter"/>
    <w:semiHidden/>
    <w:unhideWhenUsed/>
    <w:rsid w:val="008472EE"/>
    <w:rPr>
      <w:vertAlign w:val="superscript"/>
    </w:rPr>
  </w:style>
  <w:style w:type="paragraph" w:styleId="TDC1">
    <w:name w:val="toc 1"/>
    <w:basedOn w:val="Normal"/>
    <w:next w:val="Normal"/>
    <w:link w:val="TDC1Car"/>
    <w:autoRedefine/>
    <w:uiPriority w:val="39"/>
    <w:unhideWhenUsed/>
    <w:rsid w:val="00C61E97"/>
    <w:pPr>
      <w:tabs>
        <w:tab w:val="right" w:leader="dot" w:pos="9678"/>
      </w:tabs>
      <w:spacing w:after="100"/>
    </w:pPr>
    <w:rPr>
      <w:b/>
      <w:noProof/>
    </w:rPr>
  </w:style>
  <w:style w:type="paragraph" w:styleId="TDC2">
    <w:name w:val="toc 2"/>
    <w:basedOn w:val="Normal"/>
    <w:next w:val="Normal"/>
    <w:autoRedefine/>
    <w:uiPriority w:val="39"/>
    <w:unhideWhenUsed/>
    <w:rsid w:val="003B32CA"/>
    <w:pPr>
      <w:tabs>
        <w:tab w:val="left" w:pos="880"/>
        <w:tab w:val="right" w:leader="dot" w:pos="9678"/>
      </w:tabs>
      <w:spacing w:after="0" w:line="240" w:lineRule="atLeast"/>
      <w:ind w:left="221"/>
    </w:pPr>
  </w:style>
  <w:style w:type="paragraph" w:styleId="TDC3">
    <w:name w:val="toc 3"/>
    <w:basedOn w:val="Normal"/>
    <w:next w:val="Normal"/>
    <w:autoRedefine/>
    <w:uiPriority w:val="39"/>
    <w:unhideWhenUsed/>
    <w:rsid w:val="00DF6018"/>
    <w:pPr>
      <w:tabs>
        <w:tab w:val="left" w:pos="1320"/>
        <w:tab w:val="right" w:leader="dot" w:pos="9678"/>
      </w:tabs>
      <w:spacing w:before="120" w:after="120" w:line="40" w:lineRule="atLeast"/>
      <w:ind w:left="442"/>
    </w:pPr>
  </w:style>
  <w:style w:type="paragraph" w:styleId="TDC4">
    <w:name w:val="toc 4"/>
    <w:basedOn w:val="Normal"/>
    <w:next w:val="Normal"/>
    <w:autoRedefine/>
    <w:uiPriority w:val="39"/>
    <w:unhideWhenUsed/>
    <w:rsid w:val="00BA532F"/>
    <w:pPr>
      <w:tabs>
        <w:tab w:val="right" w:leader="dot" w:pos="9678"/>
      </w:tabs>
      <w:spacing w:after="100"/>
      <w:jc w:val="left"/>
    </w:pPr>
  </w:style>
  <w:style w:type="paragraph" w:customStyle="1" w:styleId="cna">
    <w:name w:val="cna"/>
    <w:link w:val="cnaCar"/>
    <w:rsid w:val="00015E42"/>
    <w:pPr>
      <w:spacing w:after="240"/>
      <w:jc w:val="both"/>
    </w:pPr>
    <w:rPr>
      <w:rFonts w:ascii="Arial" w:eastAsia="Times New Roman" w:hAnsi="Arial"/>
      <w:szCs w:val="20"/>
      <w:lang w:val="es-ES" w:eastAsia="es-ES"/>
    </w:rPr>
  </w:style>
  <w:style w:type="paragraph" w:customStyle="1" w:styleId="TablaTtulo">
    <w:name w:val="Tabla Título"/>
    <w:basedOn w:val="Sinespaciado"/>
    <w:autoRedefine/>
    <w:uiPriority w:val="4"/>
    <w:rsid w:val="000778BC"/>
    <w:pPr>
      <w:spacing w:before="20" w:after="20"/>
      <w:ind w:left="357" w:hanging="357"/>
      <w:jc w:val="both"/>
      <w:outlineLvl w:val="2"/>
    </w:pPr>
    <w:rPr>
      <w:sz w:val="18"/>
      <w:lang w:val="es-ES"/>
    </w:rPr>
  </w:style>
  <w:style w:type="paragraph" w:styleId="NormalWeb">
    <w:name w:val="Normal (Web)"/>
    <w:basedOn w:val="Normal"/>
    <w:uiPriority w:val="99"/>
    <w:unhideWhenUsed/>
    <w:rsid w:val="00015E42"/>
    <w:pPr>
      <w:spacing w:before="100" w:beforeAutospacing="1" w:after="100" w:afterAutospacing="1" w:line="240" w:lineRule="auto"/>
      <w:jc w:val="left"/>
    </w:pPr>
    <w:rPr>
      <w:rFonts w:ascii="Times New Roman" w:eastAsia="Times New Roman" w:hAnsi="Times New Roman"/>
      <w:sz w:val="24"/>
      <w:szCs w:val="24"/>
      <w:lang w:eastAsia="es-MX"/>
    </w:rPr>
  </w:style>
  <w:style w:type="character" w:customStyle="1" w:styleId="apple-converted-space">
    <w:name w:val="apple-converted-space"/>
    <w:basedOn w:val="Fuentedeprrafopredeter"/>
    <w:rsid w:val="00015E42"/>
  </w:style>
  <w:style w:type="paragraph" w:customStyle="1" w:styleId="Default">
    <w:name w:val="Default"/>
    <w:rsid w:val="00015E42"/>
    <w:pPr>
      <w:autoSpaceDE w:val="0"/>
      <w:autoSpaceDN w:val="0"/>
      <w:adjustRightInd w:val="0"/>
    </w:pPr>
    <w:rPr>
      <w:rFonts w:ascii="Arial" w:hAnsi="Arial" w:cs="Arial"/>
      <w:color w:val="000000"/>
      <w:sz w:val="24"/>
      <w:szCs w:val="24"/>
    </w:rPr>
  </w:style>
  <w:style w:type="paragraph" w:styleId="Sangra2detindependiente">
    <w:name w:val="Body Text Indent 2"/>
    <w:basedOn w:val="Normal"/>
    <w:link w:val="Sangra2detindependienteCar"/>
    <w:semiHidden/>
    <w:rsid w:val="00015E42"/>
    <w:pPr>
      <w:spacing w:after="0" w:line="240" w:lineRule="auto"/>
      <w:ind w:left="851"/>
    </w:pPr>
    <w:rPr>
      <w:rFonts w:ascii="Arial" w:eastAsia="Times New Roman" w:hAnsi="Arial"/>
      <w:snapToGrid w:val="0"/>
      <w:color w:val="FF0000"/>
      <w:szCs w:val="20"/>
      <w:lang w:eastAsia="es-ES"/>
    </w:rPr>
  </w:style>
  <w:style w:type="character" w:customStyle="1" w:styleId="Sangra2detindependienteCar">
    <w:name w:val="Sangría 2 de t. independiente Car"/>
    <w:basedOn w:val="Fuentedeprrafopredeter"/>
    <w:link w:val="Sangra2detindependiente"/>
    <w:semiHidden/>
    <w:rsid w:val="00015E42"/>
    <w:rPr>
      <w:rFonts w:ascii="Arial" w:eastAsia="Times New Roman" w:hAnsi="Arial"/>
      <w:snapToGrid w:val="0"/>
      <w:color w:val="FF0000"/>
      <w:szCs w:val="20"/>
      <w:lang w:eastAsia="es-ES"/>
    </w:rPr>
  </w:style>
  <w:style w:type="table" w:styleId="Tablaelegante">
    <w:name w:val="Table Elegant"/>
    <w:basedOn w:val="Tablanormal"/>
    <w:rsid w:val="00015E42"/>
    <w:pPr>
      <w:jc w:val="both"/>
    </w:pPr>
    <w:rPr>
      <w:rFonts w:ascii="Arial Narrow" w:eastAsia="Times New Roman" w:hAnsi="Arial Narrow"/>
      <w:lang w:eastAsia="es-MX"/>
    </w:rPr>
    <w:tblPr>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rPr>
      <w:jc w:val="center"/>
    </w:tr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POTABLA">
    <w:name w:val="CPO TABLA"/>
    <w:rsid w:val="00015E42"/>
    <w:pPr>
      <w:spacing w:before="20" w:after="20"/>
    </w:pPr>
    <w:rPr>
      <w:rFonts w:ascii="Arial Narrow" w:eastAsia="Times New Roman" w:hAnsi="Arial Narrow" w:cs="Arial"/>
      <w:lang w:val="es-ES" w:eastAsia="es-ES"/>
    </w:rPr>
  </w:style>
  <w:style w:type="paragraph" w:customStyle="1" w:styleId="TITTABLA">
    <w:name w:val="TIT TABLA"/>
    <w:basedOn w:val="CPOTABLA"/>
    <w:rsid w:val="00015E42"/>
    <w:pPr>
      <w:jc w:val="center"/>
    </w:pPr>
    <w:rPr>
      <w:b/>
    </w:rPr>
  </w:style>
  <w:style w:type="paragraph" w:customStyle="1" w:styleId="CarCarCar1">
    <w:name w:val="Car Car Car1"/>
    <w:basedOn w:val="Normal"/>
    <w:rsid w:val="00015E42"/>
    <w:pPr>
      <w:spacing w:after="160" w:line="240" w:lineRule="exact"/>
      <w:jc w:val="right"/>
    </w:pPr>
    <w:rPr>
      <w:rFonts w:ascii="Verdana" w:eastAsia="Times New Roman" w:hAnsi="Verdana" w:cs="Arial"/>
      <w:sz w:val="20"/>
      <w:szCs w:val="20"/>
    </w:rPr>
  </w:style>
  <w:style w:type="table" w:customStyle="1" w:styleId="Estilodetabla1">
    <w:name w:val="Estilo de tabla1"/>
    <w:basedOn w:val="Tablanormal"/>
    <w:rsid w:val="00015E42"/>
    <w:rPr>
      <w:rFonts w:ascii="Arial" w:eastAsia="Times New Roman" w:hAnsi="Arial"/>
      <w:sz w:val="18"/>
      <w:szCs w:val="18"/>
      <w:lang w:eastAsia="es-MX"/>
    </w:rPr>
    <w:tblPr>
      <w:tblStyleRowBandSize w:val="1"/>
      <w:tblStyleColBandSize w:val="1"/>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Pr>
    <w:trPr>
      <w:jc w:val="center"/>
    </w:trPr>
    <w:tcPr>
      <w:vAlign w:val="center"/>
    </w:tcPr>
    <w:tblStylePr w:type="firstRow">
      <w:pPr>
        <w:jc w:val="center"/>
      </w:pPr>
      <w:rPr>
        <w:rFonts w:ascii="Arial" w:hAnsi="Arial"/>
        <w:b/>
        <w:color w:val="FFFFFF"/>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l2br w:val="nil"/>
          <w:tr2bl w:val="nil"/>
        </w:tcBorders>
        <w:shd w:val="clear" w:color="auto" w:fill="3B3BFF"/>
      </w:tcPr>
    </w:tblStylePr>
    <w:tblStylePr w:type="lastRow">
      <w:pPr>
        <w:jc w:val="center"/>
      </w:pPr>
      <w:rPr>
        <w:rFonts w:ascii="Arial" w:hAnsi="Arial"/>
        <w:b/>
        <w:color w:val="auto"/>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tblStylePr w:type="firstCol">
      <w:pPr>
        <w:jc w:val="left"/>
      </w:pPr>
      <w:rPr>
        <w:color w:val="auto"/>
      </w:rPr>
      <w:tblPr/>
      <w:tcPr>
        <w:vAlign w:val="center"/>
      </w:tcPr>
    </w:tblStylePr>
    <w:tblStylePr w:type="band1Vert">
      <w:tblPr/>
      <w:tcPr>
        <w:tc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cBorders>
      </w:tcPr>
    </w:tblStylePr>
    <w:tblStylePr w:type="band2Vert">
      <w:tblPr/>
      <w:tcPr>
        <w:tc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cBorders>
      </w:tcPr>
    </w:tblStylePr>
    <w:tblStylePr w:type="band1Horz">
      <w:pPr>
        <w:jc w:val="center"/>
      </w:pPr>
      <w:rPr>
        <w:rFonts w:ascii="Arial" w:hAnsi="Arial"/>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tblStylePr w:type="band2Horz">
      <w:pPr>
        <w:jc w:val="center"/>
      </w:pPr>
      <w:rPr>
        <w:rFonts w:ascii="Arial" w:hAnsi="Arial"/>
        <w:b w:val="0"/>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style>
  <w:style w:type="character" w:styleId="Hipervnculovisitado">
    <w:name w:val="FollowedHyperlink"/>
    <w:basedOn w:val="Fuentedeprrafopredeter"/>
    <w:uiPriority w:val="99"/>
    <w:semiHidden/>
    <w:unhideWhenUsed/>
    <w:rsid w:val="00015E42"/>
    <w:rPr>
      <w:color w:val="800080" w:themeColor="followedHyperlink"/>
      <w:u w:val="single"/>
    </w:rPr>
  </w:style>
  <w:style w:type="paragraph" w:customStyle="1" w:styleId="Figuras">
    <w:name w:val="Figuras"/>
    <w:basedOn w:val="Normal"/>
    <w:rsid w:val="00015E42"/>
    <w:pPr>
      <w:overflowPunct w:val="0"/>
      <w:autoSpaceDE w:val="0"/>
      <w:autoSpaceDN w:val="0"/>
      <w:adjustRightInd w:val="0"/>
      <w:spacing w:line="240" w:lineRule="auto"/>
      <w:jc w:val="center"/>
      <w:textAlignment w:val="baseline"/>
    </w:pPr>
    <w:rPr>
      <w:rFonts w:ascii="Verdana" w:eastAsia="Times New Roman" w:hAnsi="Verdana"/>
      <w:b/>
      <w:szCs w:val="20"/>
      <w:lang w:val="es-ES" w:eastAsia="es-ES"/>
    </w:rPr>
  </w:style>
  <w:style w:type="paragraph" w:customStyle="1" w:styleId="fuentecita">
    <w:name w:val="fuentecita"/>
    <w:basedOn w:val="Normal"/>
    <w:rsid w:val="00015E42"/>
    <w:pPr>
      <w:spacing w:before="60" w:after="120" w:line="240" w:lineRule="auto"/>
    </w:pPr>
    <w:rPr>
      <w:rFonts w:ascii="Zurich Cn BT" w:eastAsia="Times New Roman" w:hAnsi="Zurich Cn BT"/>
      <w:spacing w:val="-5"/>
      <w:sz w:val="18"/>
      <w:szCs w:val="24"/>
      <w:lang w:val="en-US" w:eastAsia="es-ES"/>
    </w:rPr>
  </w:style>
  <w:style w:type="paragraph" w:styleId="Textoindependiente3">
    <w:name w:val="Body Text 3"/>
    <w:basedOn w:val="Normal"/>
    <w:link w:val="Textoindependiente3Car"/>
    <w:uiPriority w:val="99"/>
    <w:semiHidden/>
    <w:unhideWhenUsed/>
    <w:rsid w:val="00015E4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15E42"/>
    <w:rPr>
      <w:sz w:val="16"/>
      <w:szCs w:val="16"/>
    </w:rPr>
  </w:style>
  <w:style w:type="paragraph" w:styleId="Textoindependiente2">
    <w:name w:val="Body Text 2"/>
    <w:basedOn w:val="Normal"/>
    <w:link w:val="Textoindependiente2Car"/>
    <w:uiPriority w:val="99"/>
    <w:semiHidden/>
    <w:unhideWhenUsed/>
    <w:rsid w:val="00015E42"/>
    <w:pPr>
      <w:spacing w:after="120" w:line="480" w:lineRule="auto"/>
    </w:pPr>
  </w:style>
  <w:style w:type="character" w:customStyle="1" w:styleId="Textoindependiente2Car">
    <w:name w:val="Texto independiente 2 Car"/>
    <w:basedOn w:val="Fuentedeprrafopredeter"/>
    <w:link w:val="Textoindependiente2"/>
    <w:uiPriority w:val="99"/>
    <w:semiHidden/>
    <w:rsid w:val="00015E42"/>
  </w:style>
  <w:style w:type="character" w:customStyle="1" w:styleId="FigurasCar">
    <w:name w:val="Figuras Car"/>
    <w:basedOn w:val="Fuentedeprrafopredeter"/>
    <w:rsid w:val="00015E42"/>
    <w:rPr>
      <w:rFonts w:ascii="Verdana" w:hAnsi="Verdana"/>
      <w:b/>
      <w:sz w:val="22"/>
      <w:lang w:val="es-ES" w:eastAsia="ar-SA" w:bidi="ar-SA"/>
    </w:rPr>
  </w:style>
  <w:style w:type="paragraph" w:customStyle="1" w:styleId="nomtabla">
    <w:name w:val="nomtabla"/>
    <w:basedOn w:val="Normal"/>
    <w:rsid w:val="00015E42"/>
    <w:pPr>
      <w:overflowPunct w:val="0"/>
      <w:autoSpaceDE w:val="0"/>
      <w:autoSpaceDN w:val="0"/>
      <w:adjustRightInd w:val="0"/>
      <w:spacing w:before="60" w:line="240" w:lineRule="auto"/>
      <w:jc w:val="center"/>
      <w:textAlignment w:val="baseline"/>
    </w:pPr>
    <w:rPr>
      <w:rFonts w:ascii="Verdana" w:eastAsia="Times New Roman" w:hAnsi="Verdana"/>
      <w:b/>
      <w:szCs w:val="20"/>
      <w:lang w:val="es-ES_tradnl" w:eastAsia="es-ES"/>
    </w:rPr>
  </w:style>
  <w:style w:type="paragraph" w:customStyle="1" w:styleId="tabla">
    <w:name w:val="tabla"/>
    <w:basedOn w:val="Normal"/>
    <w:rsid w:val="00015E42"/>
    <w:pPr>
      <w:suppressAutoHyphens/>
      <w:overflowPunct w:val="0"/>
      <w:autoSpaceDE w:val="0"/>
      <w:spacing w:before="120" w:after="0" w:line="240" w:lineRule="auto"/>
      <w:jc w:val="center"/>
      <w:textAlignment w:val="baseline"/>
    </w:pPr>
    <w:rPr>
      <w:rFonts w:ascii="Verdana" w:eastAsia="Times New Roman" w:hAnsi="Verdana"/>
      <w:sz w:val="18"/>
      <w:szCs w:val="20"/>
      <w:lang w:val="es-ES_tradnl" w:eastAsia="ar-SA"/>
    </w:rPr>
  </w:style>
  <w:style w:type="paragraph" w:customStyle="1" w:styleId="CM120">
    <w:name w:val="CM120"/>
    <w:basedOn w:val="Normal"/>
    <w:next w:val="Normal"/>
    <w:rsid w:val="00015E42"/>
    <w:pPr>
      <w:widowControl w:val="0"/>
      <w:autoSpaceDE w:val="0"/>
      <w:autoSpaceDN w:val="0"/>
      <w:adjustRightInd w:val="0"/>
      <w:spacing w:after="0" w:line="240" w:lineRule="auto"/>
      <w:jc w:val="left"/>
    </w:pPr>
    <w:rPr>
      <w:rFonts w:ascii="Arial" w:eastAsia="Times New Roman" w:hAnsi="Arial"/>
      <w:sz w:val="24"/>
      <w:szCs w:val="24"/>
      <w:lang w:val="es-ES" w:eastAsia="es-ES"/>
    </w:rPr>
  </w:style>
  <w:style w:type="paragraph" w:styleId="Textoindependiente">
    <w:name w:val="Body Text"/>
    <w:basedOn w:val="Normal"/>
    <w:link w:val="TextoindependienteCar"/>
    <w:uiPriority w:val="99"/>
    <w:unhideWhenUsed/>
    <w:rsid w:val="00015E42"/>
    <w:pPr>
      <w:spacing w:after="120"/>
    </w:pPr>
  </w:style>
  <w:style w:type="character" w:customStyle="1" w:styleId="TextoindependienteCar">
    <w:name w:val="Texto independiente Car"/>
    <w:basedOn w:val="Fuentedeprrafopredeter"/>
    <w:link w:val="Textoindependiente"/>
    <w:uiPriority w:val="99"/>
    <w:rsid w:val="00015E42"/>
  </w:style>
  <w:style w:type="paragraph" w:styleId="Textonotaalfinal">
    <w:name w:val="endnote text"/>
    <w:basedOn w:val="Normal"/>
    <w:link w:val="TextonotaalfinalCar"/>
    <w:uiPriority w:val="99"/>
    <w:semiHidden/>
    <w:unhideWhenUsed/>
    <w:rsid w:val="00015E4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15E42"/>
    <w:rPr>
      <w:sz w:val="20"/>
      <w:szCs w:val="20"/>
    </w:rPr>
  </w:style>
  <w:style w:type="character" w:styleId="Refdenotaalfinal">
    <w:name w:val="endnote reference"/>
    <w:basedOn w:val="Fuentedeprrafopredeter"/>
    <w:uiPriority w:val="99"/>
    <w:semiHidden/>
    <w:unhideWhenUsed/>
    <w:rsid w:val="00015E42"/>
    <w:rPr>
      <w:vertAlign w:val="superscript"/>
    </w:rPr>
  </w:style>
  <w:style w:type="paragraph" w:customStyle="1" w:styleId="bullet">
    <w:name w:val="bullet"/>
    <w:basedOn w:val="Normal"/>
    <w:rsid w:val="00015E42"/>
    <w:pPr>
      <w:spacing w:after="120" w:line="240" w:lineRule="auto"/>
      <w:ind w:left="357" w:hanging="357"/>
    </w:pPr>
    <w:rPr>
      <w:rFonts w:ascii="Arial" w:eastAsia="Times New Roman" w:hAnsi="Arial"/>
      <w:sz w:val="20"/>
      <w:szCs w:val="20"/>
      <w:lang w:val="es-ES" w:eastAsia="es-ES"/>
    </w:rPr>
  </w:style>
  <w:style w:type="paragraph" w:styleId="TDC5">
    <w:name w:val="toc 5"/>
    <w:basedOn w:val="Normal"/>
    <w:next w:val="Normal"/>
    <w:autoRedefine/>
    <w:uiPriority w:val="39"/>
    <w:unhideWhenUsed/>
    <w:rsid w:val="00015E42"/>
    <w:pPr>
      <w:spacing w:after="0"/>
      <w:ind w:left="88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015E42"/>
    <w:pPr>
      <w:spacing w:after="0"/>
      <w:ind w:left="11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015E42"/>
    <w:pPr>
      <w:spacing w:after="0"/>
      <w:ind w:left="132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015E42"/>
    <w:pPr>
      <w:spacing w:after="0"/>
      <w:ind w:left="154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015E42"/>
    <w:pPr>
      <w:spacing w:after="0"/>
      <w:ind w:left="1760"/>
      <w:jc w:val="left"/>
    </w:pPr>
    <w:rPr>
      <w:rFonts w:asciiTheme="minorHAnsi" w:hAnsiTheme="minorHAnsi" w:cstheme="minorHAnsi"/>
      <w:sz w:val="18"/>
      <w:szCs w:val="18"/>
    </w:rPr>
  </w:style>
  <w:style w:type="character" w:customStyle="1" w:styleId="TDC1Car">
    <w:name w:val="TDC 1 Car"/>
    <w:basedOn w:val="Fuentedeprrafopredeter"/>
    <w:link w:val="TDC1"/>
    <w:uiPriority w:val="39"/>
    <w:rsid w:val="00C61E97"/>
    <w:rPr>
      <w:b/>
      <w:noProof/>
    </w:rPr>
  </w:style>
  <w:style w:type="paragraph" w:customStyle="1" w:styleId="CarCarCar1CarCarCarCarCarCarCarCarCar">
    <w:name w:val="Car Car Car1 Car Car Car Car Car Car Car Car Car"/>
    <w:basedOn w:val="Normal"/>
    <w:rsid w:val="007A25C6"/>
    <w:pPr>
      <w:spacing w:after="160" w:line="240" w:lineRule="exact"/>
      <w:jc w:val="right"/>
    </w:pPr>
    <w:rPr>
      <w:rFonts w:ascii="Verdana" w:eastAsia="Times New Roman" w:hAnsi="Verdana" w:cs="Arial"/>
      <w:sz w:val="20"/>
      <w:szCs w:val="20"/>
    </w:rPr>
  </w:style>
  <w:style w:type="paragraph" w:customStyle="1" w:styleId="Subcapitulo">
    <w:name w:val="Subcapitulo"/>
    <w:basedOn w:val="Normal"/>
    <w:rsid w:val="007C03B6"/>
    <w:pPr>
      <w:widowControl w:val="0"/>
      <w:shd w:val="clear" w:color="auto" w:fill="FFFFFF"/>
      <w:autoSpaceDE w:val="0"/>
      <w:autoSpaceDN w:val="0"/>
      <w:adjustRightInd w:val="0"/>
      <w:spacing w:after="0" w:line="360" w:lineRule="auto"/>
      <w:ind w:left="11"/>
      <w:jc w:val="left"/>
    </w:pPr>
    <w:rPr>
      <w:rFonts w:ascii="Tahoma" w:eastAsia="Times New Roman" w:hAnsi="Tahoma" w:cs="Tahoma"/>
      <w:b/>
      <w:bCs/>
      <w:color w:val="000000"/>
      <w:spacing w:val="-4"/>
      <w:szCs w:val="31"/>
      <w:lang w:val="es-ES" w:eastAsia="es-ES"/>
    </w:rPr>
  </w:style>
  <w:style w:type="paragraph" w:styleId="Sangra3detindependiente">
    <w:name w:val="Body Text Indent 3"/>
    <w:basedOn w:val="Normal"/>
    <w:link w:val="Sangra3detindependienteCar"/>
    <w:uiPriority w:val="99"/>
    <w:unhideWhenUsed/>
    <w:rsid w:val="007B3239"/>
    <w:pPr>
      <w:spacing w:after="120" w:line="240" w:lineRule="auto"/>
      <w:ind w:left="283"/>
      <w:jc w:val="left"/>
    </w:pPr>
    <w:rPr>
      <w:rFonts w:ascii="Times New Roman" w:eastAsia="Times New Roman" w:hAnsi="Times New Roman"/>
      <w:sz w:val="16"/>
      <w:szCs w:val="16"/>
      <w:lang w:val="es-ES" w:eastAsia="es-ES"/>
    </w:rPr>
  </w:style>
  <w:style w:type="character" w:customStyle="1" w:styleId="Sangra3detindependienteCar">
    <w:name w:val="Sangría 3 de t. independiente Car"/>
    <w:basedOn w:val="Fuentedeprrafopredeter"/>
    <w:link w:val="Sangra3detindependiente"/>
    <w:uiPriority w:val="99"/>
    <w:rsid w:val="007B3239"/>
    <w:rPr>
      <w:rFonts w:ascii="Times New Roman" w:eastAsia="Times New Roman" w:hAnsi="Times New Roman"/>
      <w:sz w:val="16"/>
      <w:szCs w:val="16"/>
      <w:lang w:val="es-ES" w:eastAsia="es-ES"/>
    </w:rPr>
  </w:style>
  <w:style w:type="table" w:styleId="Tablamoderna">
    <w:name w:val="Table Contemporary"/>
    <w:basedOn w:val="Tablanormal"/>
    <w:rsid w:val="002D7A27"/>
    <w:pPr>
      <w:jc w:val="center"/>
    </w:pPr>
    <w:rPr>
      <w:rFonts w:ascii="Arial Unicode MS" w:eastAsia="Arial Unicode MS" w:hAnsi="Arial Unicode MS"/>
      <w:sz w:val="18"/>
      <w:szCs w:val="20"/>
      <w:lang w:eastAsia="es-MX"/>
    </w:rPr>
    <w:tblPr>
      <w:tblStyleRowBandSize w:val="1"/>
      <w:tblBorders>
        <w:insideH w:val="single" w:sz="18" w:space="0" w:color="FFFFFF"/>
        <w:insideV w:val="single" w:sz="18" w:space="0" w:color="FFFFFF"/>
      </w:tblBorders>
    </w:tblPr>
    <w:tcPr>
      <w:shd w:val="clear" w:color="auto" w:fill="BFBFBF" w:themeFill="background1" w:themeFillShade="BF"/>
      <w:vAlign w:val="center"/>
    </w:tcPr>
    <w:tblStylePr w:type="firstRow">
      <w:pPr>
        <w:jc w:val="center"/>
      </w:pPr>
      <w:rPr>
        <w:rFonts w:ascii="Century Gothic" w:hAnsi="Century Gothic"/>
        <w:b/>
        <w:bCs/>
        <w:color w:val="FFFFFF" w:themeColor="background1"/>
        <w:sz w:val="18"/>
      </w:rPr>
      <w:tblPr/>
      <w:tcPr>
        <w:shd w:val="clear" w:color="auto" w:fill="0070C0"/>
      </w:tcPr>
    </w:tblStylePr>
    <w:tblStylePr w:type="band1Horz">
      <w:rPr>
        <w:color w:val="auto"/>
      </w:rPr>
      <w:tblPr/>
      <w:tcPr>
        <w:shd w:val="clear" w:color="auto" w:fill="BFBFBF" w:themeFill="background1" w:themeFillShade="BF"/>
      </w:tcPr>
    </w:tblStylePr>
    <w:tblStylePr w:type="band2Horz">
      <w:rPr>
        <w:color w:val="auto"/>
      </w:rPr>
      <w:tblPr/>
      <w:tcPr>
        <w:shd w:val="clear" w:color="auto" w:fill="E6E6E6" w:themeFill="background1" w:themeFillShade="E6"/>
      </w:tcPr>
    </w:tblStylePr>
  </w:style>
  <w:style w:type="paragraph" w:styleId="Mapadeldocumento">
    <w:name w:val="Document Map"/>
    <w:basedOn w:val="Normal"/>
    <w:link w:val="MapadeldocumentoCar"/>
    <w:uiPriority w:val="99"/>
    <w:semiHidden/>
    <w:unhideWhenUsed/>
    <w:rsid w:val="002D7A2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D7A27"/>
    <w:rPr>
      <w:rFonts w:ascii="Tahoma" w:hAnsi="Tahoma" w:cs="Tahoma"/>
      <w:sz w:val="16"/>
      <w:szCs w:val="16"/>
    </w:rPr>
  </w:style>
  <w:style w:type="paragraph" w:customStyle="1" w:styleId="Textoindependiente31">
    <w:name w:val="Texto independiente 31"/>
    <w:basedOn w:val="Normal"/>
    <w:rsid w:val="008A07C8"/>
    <w:pPr>
      <w:widowControl w:val="0"/>
      <w:spacing w:after="0" w:line="240" w:lineRule="auto"/>
    </w:pPr>
    <w:rPr>
      <w:rFonts w:ascii="Arial" w:eastAsia="Times New Roman" w:hAnsi="Arial"/>
      <w:i/>
      <w:sz w:val="16"/>
      <w:szCs w:val="20"/>
      <w:lang w:val="es-ES_tradnl" w:eastAsia="es-MX"/>
    </w:rPr>
  </w:style>
  <w:style w:type="paragraph" w:customStyle="1" w:styleId="Figura0">
    <w:name w:val="Figura"/>
    <w:basedOn w:val="Normal"/>
    <w:link w:val="FiguraCar"/>
    <w:qFormat/>
    <w:rsid w:val="00144C7E"/>
    <w:pPr>
      <w:spacing w:after="0" w:line="240" w:lineRule="auto"/>
      <w:jc w:val="left"/>
    </w:pPr>
    <w:rPr>
      <w:rFonts w:ascii="Times New Roman" w:eastAsia="Times New Roman" w:hAnsi="Times New Roman"/>
      <w:sz w:val="24"/>
      <w:lang w:val="x-none" w:eastAsia="es-ES"/>
    </w:rPr>
  </w:style>
  <w:style w:type="character" w:customStyle="1" w:styleId="FiguraCar">
    <w:name w:val="Figura Car"/>
    <w:link w:val="Figura0"/>
    <w:rsid w:val="00144C7E"/>
    <w:rPr>
      <w:rFonts w:ascii="Times New Roman" w:eastAsia="Times New Roman" w:hAnsi="Times New Roman"/>
      <w:sz w:val="24"/>
      <w:lang w:val="x-none" w:eastAsia="es-ES"/>
    </w:rPr>
  </w:style>
  <w:style w:type="paragraph" w:customStyle="1" w:styleId="Cuadro">
    <w:name w:val="Cuadro"/>
    <w:basedOn w:val="Normal"/>
    <w:rsid w:val="00DB74E8"/>
    <w:pPr>
      <w:numPr>
        <w:numId w:val="5"/>
      </w:numPr>
      <w:suppressAutoHyphens/>
      <w:spacing w:before="240" w:after="240" w:line="240" w:lineRule="auto"/>
      <w:outlineLvl w:val="8"/>
    </w:pPr>
    <w:rPr>
      <w:rFonts w:ascii="Arial" w:eastAsia="Times New Roman" w:hAnsi="Arial"/>
      <w:sz w:val="20"/>
      <w:szCs w:val="20"/>
      <w:lang w:val="es-ES_tradnl" w:eastAsia="es-ES"/>
    </w:rPr>
  </w:style>
  <w:style w:type="character" w:customStyle="1" w:styleId="PrrafodelistaCar">
    <w:name w:val="Párrafo de lista Car"/>
    <w:aliases w:val="Topito Car,Párrafo de lista 2 Car,Título 2&quot; Car,Indicador Car"/>
    <w:link w:val="Prrafodelista"/>
    <w:uiPriority w:val="34"/>
    <w:locked/>
    <w:rsid w:val="00B36A93"/>
  </w:style>
  <w:style w:type="paragraph" w:styleId="HTMLconformatoprevio">
    <w:name w:val="HTML Preformatted"/>
    <w:basedOn w:val="Normal"/>
    <w:link w:val="HTMLconformatoprevioCar"/>
    <w:uiPriority w:val="99"/>
    <w:semiHidden/>
    <w:unhideWhenUsed/>
    <w:rsid w:val="000E5C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0E5CCE"/>
    <w:rPr>
      <w:rFonts w:ascii="Courier New" w:eastAsia="Times New Roman" w:hAnsi="Courier New" w:cs="Courier New"/>
      <w:sz w:val="20"/>
      <w:szCs w:val="20"/>
      <w:lang w:eastAsia="es-MX"/>
    </w:rPr>
  </w:style>
  <w:style w:type="paragraph" w:customStyle="1" w:styleId="bullet2">
    <w:name w:val="bullet 2"/>
    <w:basedOn w:val="Normal"/>
    <w:uiPriority w:val="99"/>
    <w:rsid w:val="00622A65"/>
    <w:pPr>
      <w:numPr>
        <w:numId w:val="6"/>
      </w:numPr>
      <w:suppressAutoHyphens/>
      <w:spacing w:after="240" w:line="240" w:lineRule="auto"/>
    </w:pPr>
    <w:rPr>
      <w:rFonts w:ascii="Arial" w:eastAsia="Times New Roman" w:hAnsi="Arial"/>
      <w:szCs w:val="20"/>
      <w:lang w:val="es-ES_tradnl" w:eastAsia="es-ES"/>
    </w:rPr>
  </w:style>
  <w:style w:type="paragraph" w:customStyle="1" w:styleId="tablacentrado">
    <w:name w:val="tabla centrado"/>
    <w:basedOn w:val="tabla"/>
    <w:uiPriority w:val="99"/>
    <w:rsid w:val="00622A65"/>
    <w:pPr>
      <w:overflowPunct/>
      <w:autoSpaceDE/>
      <w:spacing w:before="60" w:after="60"/>
      <w:textAlignment w:val="auto"/>
    </w:pPr>
    <w:rPr>
      <w:rFonts w:ascii="Arial" w:hAnsi="Arial"/>
      <w:snapToGrid w:val="0"/>
      <w:color w:val="000000"/>
      <w:lang w:eastAsia="es-ES"/>
    </w:rPr>
  </w:style>
  <w:style w:type="paragraph" w:customStyle="1" w:styleId="tablaencabezado">
    <w:name w:val="tabla encabezado"/>
    <w:basedOn w:val="tabla"/>
    <w:uiPriority w:val="99"/>
    <w:rsid w:val="00622A65"/>
    <w:pPr>
      <w:overflowPunct/>
      <w:autoSpaceDE/>
      <w:spacing w:before="80" w:after="80"/>
      <w:textAlignment w:val="auto"/>
    </w:pPr>
    <w:rPr>
      <w:rFonts w:ascii="Arial" w:hAnsi="Arial"/>
      <w:b/>
      <w:snapToGrid w:val="0"/>
      <w:color w:val="000000"/>
      <w:sz w:val="20"/>
      <w:lang w:eastAsia="es-ES"/>
    </w:rPr>
  </w:style>
  <w:style w:type="paragraph" w:customStyle="1" w:styleId="figura">
    <w:name w:val="figura"/>
    <w:basedOn w:val="Normal"/>
    <w:uiPriority w:val="99"/>
    <w:rsid w:val="00622A65"/>
    <w:pPr>
      <w:numPr>
        <w:numId w:val="7"/>
      </w:numPr>
      <w:suppressAutoHyphens/>
      <w:spacing w:before="360" w:after="240" w:line="240" w:lineRule="auto"/>
    </w:pPr>
    <w:rPr>
      <w:rFonts w:ascii="Arial" w:eastAsia="Times New Roman" w:hAnsi="Arial"/>
      <w:szCs w:val="20"/>
      <w:lang w:val="es-ES_tradnl" w:eastAsia="es-ES"/>
    </w:rPr>
  </w:style>
  <w:style w:type="table" w:styleId="Listaclara-nfasis5">
    <w:name w:val="Light List Accent 5"/>
    <w:basedOn w:val="Tablanormal"/>
    <w:uiPriority w:val="61"/>
    <w:rsid w:val="00AB7B7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media2-nfasis3">
    <w:name w:val="Medium List 2 Accent 3"/>
    <w:basedOn w:val="Tablanormal"/>
    <w:uiPriority w:val="66"/>
    <w:rsid w:val="00892E88"/>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Estilo1">
    <w:name w:val="Estilo1"/>
    <w:uiPriority w:val="99"/>
    <w:rsid w:val="00E42C6D"/>
    <w:pPr>
      <w:numPr>
        <w:numId w:val="8"/>
      </w:numPr>
    </w:pPr>
  </w:style>
  <w:style w:type="paragraph" w:customStyle="1" w:styleId="Estilo2">
    <w:name w:val="Estilo2"/>
    <w:basedOn w:val="Normal"/>
    <w:link w:val="Estilo2Car"/>
    <w:qFormat/>
    <w:rsid w:val="009B0916"/>
    <w:pPr>
      <w:numPr>
        <w:numId w:val="9"/>
      </w:numPr>
      <w:spacing w:after="120"/>
    </w:pPr>
    <w:rPr>
      <w:rFonts w:eastAsia="Calibri"/>
      <w:i/>
      <w:szCs w:val="20"/>
    </w:rPr>
  </w:style>
  <w:style w:type="character" w:customStyle="1" w:styleId="Estilo2Car">
    <w:name w:val="Estilo2 Car"/>
    <w:basedOn w:val="Fuentedeprrafopredeter"/>
    <w:link w:val="Estilo2"/>
    <w:rsid w:val="009B0916"/>
    <w:rPr>
      <w:rFonts w:eastAsia="Calibri"/>
      <w:i/>
      <w:szCs w:val="20"/>
    </w:rPr>
  </w:style>
  <w:style w:type="paragraph" w:styleId="Sangradetextonormal">
    <w:name w:val="Body Text Indent"/>
    <w:basedOn w:val="Normal"/>
    <w:link w:val="SangradetextonormalCar"/>
    <w:uiPriority w:val="99"/>
    <w:unhideWhenUsed/>
    <w:rsid w:val="007061CB"/>
    <w:pPr>
      <w:spacing w:after="120"/>
      <w:ind w:left="283"/>
    </w:pPr>
    <w:rPr>
      <w:rFonts w:ascii="Segoe UI Symbol" w:hAnsi="Segoe UI Symbol"/>
      <w:sz w:val="24"/>
    </w:rPr>
  </w:style>
  <w:style w:type="character" w:customStyle="1" w:styleId="SangradetextonormalCar">
    <w:name w:val="Sangría de texto normal Car"/>
    <w:basedOn w:val="Fuentedeprrafopredeter"/>
    <w:link w:val="Sangradetextonormal"/>
    <w:uiPriority w:val="99"/>
    <w:rsid w:val="007061CB"/>
    <w:rPr>
      <w:rFonts w:ascii="Segoe UI Symbol" w:hAnsi="Segoe UI Symbol"/>
      <w:sz w:val="24"/>
    </w:rPr>
  </w:style>
  <w:style w:type="paragraph" w:styleId="z-Principiodelformulario">
    <w:name w:val="HTML Top of Form"/>
    <w:basedOn w:val="Normal"/>
    <w:next w:val="Normal"/>
    <w:link w:val="z-PrincipiodelformularioCar"/>
    <w:hidden/>
    <w:uiPriority w:val="99"/>
    <w:semiHidden/>
    <w:unhideWhenUsed/>
    <w:rsid w:val="00E5542B"/>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
    <w:name w:val="z-Principio del formulario Car"/>
    <w:basedOn w:val="Fuentedeprrafopredeter"/>
    <w:link w:val="z-Principiodelformulario"/>
    <w:uiPriority w:val="99"/>
    <w:semiHidden/>
    <w:rsid w:val="00E5542B"/>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E5542B"/>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E5542B"/>
    <w:rPr>
      <w:rFonts w:ascii="Arial" w:eastAsia="Times New Roman" w:hAnsi="Arial" w:cs="Arial"/>
      <w:vanish/>
      <w:sz w:val="16"/>
      <w:szCs w:val="16"/>
      <w:lang w:eastAsia="es-MX"/>
    </w:rPr>
  </w:style>
  <w:style w:type="character" w:styleId="Refdecomentario">
    <w:name w:val="annotation reference"/>
    <w:basedOn w:val="Fuentedeprrafopredeter"/>
    <w:semiHidden/>
    <w:unhideWhenUsed/>
    <w:rsid w:val="00E57F50"/>
    <w:rPr>
      <w:sz w:val="16"/>
      <w:szCs w:val="16"/>
    </w:rPr>
  </w:style>
  <w:style w:type="paragraph" w:styleId="Textocomentario">
    <w:name w:val="annotation text"/>
    <w:basedOn w:val="Normal"/>
    <w:link w:val="TextocomentarioCar"/>
    <w:semiHidden/>
    <w:unhideWhenUsed/>
    <w:rsid w:val="00E57F5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57F50"/>
    <w:rPr>
      <w:sz w:val="20"/>
      <w:szCs w:val="20"/>
    </w:rPr>
  </w:style>
  <w:style w:type="paragraph" w:styleId="Asuntodelcomentario">
    <w:name w:val="annotation subject"/>
    <w:basedOn w:val="Textocomentario"/>
    <w:next w:val="Textocomentario"/>
    <w:link w:val="AsuntodelcomentarioCar"/>
    <w:uiPriority w:val="99"/>
    <w:semiHidden/>
    <w:unhideWhenUsed/>
    <w:rsid w:val="00E57F50"/>
    <w:rPr>
      <w:b/>
      <w:bCs/>
    </w:rPr>
  </w:style>
  <w:style w:type="character" w:customStyle="1" w:styleId="AsuntodelcomentarioCar">
    <w:name w:val="Asunto del comentario Car"/>
    <w:basedOn w:val="TextocomentarioCar"/>
    <w:link w:val="Asuntodelcomentario"/>
    <w:uiPriority w:val="99"/>
    <w:semiHidden/>
    <w:rsid w:val="00E57F50"/>
    <w:rPr>
      <w:b/>
      <w:bCs/>
      <w:sz w:val="20"/>
      <w:szCs w:val="20"/>
    </w:rPr>
  </w:style>
  <w:style w:type="paragraph" w:customStyle="1" w:styleId="SubsubsubtituloTtulo4">
    <w:name w:val="Sub sub subtitulo  (Título 4)"/>
    <w:basedOn w:val="Normal"/>
    <w:rsid w:val="00B92C1B"/>
    <w:pPr>
      <w:numPr>
        <w:ilvl w:val="3"/>
        <w:numId w:val="13"/>
      </w:numPr>
      <w:spacing w:line="240" w:lineRule="auto"/>
    </w:pPr>
    <w:rPr>
      <w:rFonts w:ascii="Geneva" w:hAnsi="Geneva"/>
      <w:szCs w:val="20"/>
    </w:rPr>
  </w:style>
  <w:style w:type="table" w:customStyle="1" w:styleId="Cuadrculaclara-nfasis31">
    <w:name w:val="Cuadrícula clara - Énfasis 31"/>
    <w:basedOn w:val="Tablanormal"/>
    <w:next w:val="Cuadrculaclara-nfasis3"/>
    <w:uiPriority w:val="62"/>
    <w:rsid w:val="00B92C1B"/>
    <w:rPr>
      <w:rFonts w:asciiTheme="minorHAnsi" w:hAnsiTheme="minorHAnsi" w:cstheme="minorBidi"/>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3">
    <w:name w:val="Light Grid Accent 3"/>
    <w:basedOn w:val="Tablanormal"/>
    <w:uiPriority w:val="62"/>
    <w:semiHidden/>
    <w:unhideWhenUsed/>
    <w:rsid w:val="00B92C1B"/>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CarCarCar10">
    <w:name w:val="Car Car Car1"/>
    <w:basedOn w:val="Normal"/>
    <w:rsid w:val="00F706DA"/>
    <w:pPr>
      <w:spacing w:after="160" w:line="240" w:lineRule="exact"/>
      <w:jc w:val="right"/>
    </w:pPr>
    <w:rPr>
      <w:rFonts w:ascii="Verdana" w:eastAsia="Times New Roman" w:hAnsi="Verdana" w:cs="Arial"/>
      <w:sz w:val="20"/>
      <w:szCs w:val="20"/>
    </w:rPr>
  </w:style>
  <w:style w:type="table" w:customStyle="1" w:styleId="GridTable1Light">
    <w:name w:val="Grid Table 1 Light"/>
    <w:basedOn w:val="Tablanormal"/>
    <w:uiPriority w:val="46"/>
    <w:rsid w:val="00D62AA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exto">
    <w:name w:val="texto"/>
    <w:basedOn w:val="Normal"/>
    <w:rsid w:val="0028753A"/>
    <w:pPr>
      <w:spacing w:after="101" w:line="216" w:lineRule="atLeast"/>
      <w:ind w:firstLine="288"/>
    </w:pPr>
    <w:rPr>
      <w:rFonts w:ascii="Arial" w:eastAsia="Times New Roman" w:hAnsi="Arial"/>
      <w:sz w:val="18"/>
      <w:szCs w:val="20"/>
      <w:lang w:val="es-ES_tradnl" w:eastAsia="es-ES"/>
    </w:rPr>
  </w:style>
  <w:style w:type="table" w:styleId="Tablabsica1">
    <w:name w:val="Table Simple 1"/>
    <w:basedOn w:val="Tablanormal"/>
    <w:rsid w:val="0028753A"/>
    <w:rPr>
      <w:rFonts w:ascii="Times New Roman" w:eastAsia="Times New Roman" w:hAnsi="Times New Roman"/>
      <w:sz w:val="20"/>
      <w:szCs w:val="20"/>
      <w:lang w:eastAsia="es-MX"/>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naCar">
    <w:name w:val="cna Car"/>
    <w:basedOn w:val="Fuentedeprrafopredeter"/>
    <w:link w:val="cna"/>
    <w:rsid w:val="0028753A"/>
    <w:rPr>
      <w:rFonts w:ascii="Arial" w:eastAsia="Times New Roman" w:hAnsi="Arial"/>
      <w:szCs w:val="20"/>
      <w:lang w:val="es-ES" w:eastAsia="es-ES"/>
    </w:rPr>
  </w:style>
  <w:style w:type="paragraph" w:customStyle="1" w:styleId="TABLA0">
    <w:name w:val="TABLA"/>
    <w:basedOn w:val="Normal"/>
    <w:rsid w:val="0028753A"/>
    <w:pPr>
      <w:spacing w:after="0" w:line="240" w:lineRule="auto"/>
      <w:jc w:val="center"/>
    </w:pPr>
    <w:rPr>
      <w:rFonts w:ascii="Arial" w:eastAsia="Times New Roman" w:hAnsi="Arial"/>
      <w:szCs w:val="24"/>
      <w:lang w:eastAsia="es-ES"/>
    </w:rPr>
  </w:style>
  <w:style w:type="paragraph" w:customStyle="1" w:styleId="bodytext">
    <w:name w:val="bodytext"/>
    <w:basedOn w:val="Normal"/>
    <w:rsid w:val="0028753A"/>
    <w:pPr>
      <w:spacing w:before="100" w:beforeAutospacing="1" w:after="100" w:afterAutospacing="1" w:line="240" w:lineRule="auto"/>
      <w:jc w:val="left"/>
    </w:pPr>
    <w:rPr>
      <w:rFonts w:ascii="Times New Roman" w:eastAsia="Times New Roman" w:hAnsi="Times New Roman"/>
      <w:sz w:val="24"/>
      <w:szCs w:val="24"/>
      <w:lang w:eastAsia="es-MX"/>
    </w:rPr>
  </w:style>
  <w:style w:type="paragraph" w:customStyle="1" w:styleId="Predeterminado">
    <w:name w:val="Predeterminado"/>
    <w:rsid w:val="0028753A"/>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3366"/>
      <w:sz w:val="36"/>
      <w:szCs w:val="36"/>
      <w:lang w:val="es-ES" w:eastAsia="es-ES"/>
    </w:rPr>
  </w:style>
  <w:style w:type="paragraph" w:customStyle="1" w:styleId="TableParagraph">
    <w:name w:val="Table Paragraph"/>
    <w:basedOn w:val="Normal"/>
    <w:uiPriority w:val="1"/>
    <w:qFormat/>
    <w:rsid w:val="0028753A"/>
    <w:pPr>
      <w:widowControl w:val="0"/>
      <w:autoSpaceDE w:val="0"/>
      <w:autoSpaceDN w:val="0"/>
      <w:spacing w:after="0" w:line="240" w:lineRule="auto"/>
      <w:jc w:val="left"/>
    </w:pPr>
    <w:rPr>
      <w:rFonts w:ascii="Arial" w:eastAsia="Arial" w:hAnsi="Arial" w:cs="Arial"/>
      <w:lang w:eastAsia="es-MX" w:bidi="es-MX"/>
    </w:rPr>
  </w:style>
  <w:style w:type="paragraph" w:customStyle="1" w:styleId="TABLA1">
    <w:name w:val="TABLA 1"/>
    <w:basedOn w:val="Prrafodelista"/>
    <w:link w:val="TABLA1Car"/>
    <w:rsid w:val="0028753A"/>
    <w:pPr>
      <w:numPr>
        <w:numId w:val="16"/>
      </w:numPr>
      <w:spacing w:after="0" w:line="240" w:lineRule="auto"/>
      <w:ind w:left="867" w:hanging="357"/>
      <w:jc w:val="center"/>
    </w:pPr>
    <w:rPr>
      <w:rFonts w:ascii="Arial" w:hAnsi="Arial" w:cstheme="minorBidi"/>
      <w:b/>
      <w:sz w:val="20"/>
    </w:rPr>
  </w:style>
  <w:style w:type="character" w:customStyle="1" w:styleId="TABLA1Car">
    <w:name w:val="TABLA 1 Car"/>
    <w:basedOn w:val="PrrafodelistaCar"/>
    <w:link w:val="TABLA1"/>
    <w:rsid w:val="0028753A"/>
    <w:rPr>
      <w:rFonts w:ascii="Arial" w:hAnsi="Arial" w:cstheme="minorBidi"/>
      <w:b/>
      <w:sz w:val="20"/>
    </w:rPr>
  </w:style>
  <w:style w:type="table" w:customStyle="1" w:styleId="GridTable4Accent6">
    <w:name w:val="Grid Table 4 Accent 6"/>
    <w:basedOn w:val="Tablanormal"/>
    <w:uiPriority w:val="49"/>
    <w:rsid w:val="00591550"/>
    <w:pPr>
      <w:jc w:val="center"/>
    </w:pPr>
    <w:rPr>
      <w:sz w:val="20"/>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cPr>
      <w:vAlign w:val="center"/>
    </w:tc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4">
    <w:name w:val="List Table 4"/>
    <w:basedOn w:val="Tablanormal"/>
    <w:uiPriority w:val="49"/>
    <w:rsid w:val="00A355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
    <w:name w:val="Grid Table 4"/>
    <w:basedOn w:val="Tablanormal"/>
    <w:uiPriority w:val="49"/>
    <w:rsid w:val="00A355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
    <w:name w:val="Grid Table 5 Dark"/>
    <w:basedOn w:val="Tablanormal"/>
    <w:uiPriority w:val="50"/>
    <w:rsid w:val="00A355B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ListTable3Accent6">
    <w:name w:val="List Table 3 Accent 6"/>
    <w:basedOn w:val="Tablanormal"/>
    <w:uiPriority w:val="48"/>
    <w:rsid w:val="00A355BD"/>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ListTable5Dark">
    <w:name w:val="List Table 5 Dark"/>
    <w:basedOn w:val="Tablanormal"/>
    <w:uiPriority w:val="50"/>
    <w:rsid w:val="003E40B8"/>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
    <w:name w:val="List Table 3"/>
    <w:basedOn w:val="Tablanormal"/>
    <w:uiPriority w:val="48"/>
    <w:rsid w:val="003E40B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4Accent4">
    <w:name w:val="Grid Table 4 Accent 4"/>
    <w:basedOn w:val="Tablanormal"/>
    <w:uiPriority w:val="49"/>
    <w:rsid w:val="003E40B8"/>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3">
    <w:name w:val="Grid Table 4 Accent 3"/>
    <w:basedOn w:val="Tablanormal"/>
    <w:uiPriority w:val="49"/>
    <w:rsid w:val="003E40B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2">
    <w:name w:val="Grid Table 4 Accent 2"/>
    <w:basedOn w:val="Tablanormal"/>
    <w:uiPriority w:val="49"/>
    <w:rsid w:val="003E40B8"/>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1">
    <w:name w:val="Grid Table 4 Accent 1"/>
    <w:basedOn w:val="Tablanormal"/>
    <w:uiPriority w:val="49"/>
    <w:rsid w:val="003E40B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6">
    <w:name w:val="Grid Table 5 Dark Accent 6"/>
    <w:basedOn w:val="Tablanormal"/>
    <w:uiPriority w:val="50"/>
    <w:rsid w:val="003E40B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ListTable4Accent6">
    <w:name w:val="List Table 4 Accent 6"/>
    <w:basedOn w:val="Tablanormal"/>
    <w:uiPriority w:val="49"/>
    <w:rsid w:val="00A96E7D"/>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6">
    <w:name w:val="Grid Table 6 Colorful Accent 6"/>
    <w:basedOn w:val="Tablanormal"/>
    <w:uiPriority w:val="51"/>
    <w:rsid w:val="00995665"/>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2Accent6">
    <w:name w:val="Grid Table 2 Accent 6"/>
    <w:basedOn w:val="Tablanormal"/>
    <w:uiPriority w:val="47"/>
    <w:rsid w:val="00995665"/>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1LightAccent4">
    <w:name w:val="List Table 1 Light Accent 4"/>
    <w:basedOn w:val="Tablanormal"/>
    <w:uiPriority w:val="46"/>
    <w:rsid w:val="00995665"/>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sz w:val="22"/>
        <w:szCs w:val="22"/>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1" w:unhideWhenUsed="0" w:qFormat="1"/>
    <w:lsdException w:name="heading 2" w:uiPriority="13" w:qFormat="1"/>
    <w:lsdException w:name="heading 3" w:uiPriority="14" w:qFormat="1"/>
    <w:lsdException w:name="heading 4" w:uiPriority="0"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annotation reference" w:uiPriority="0"/>
    <w:lsdException w:name="page number" w:uiPriority="0" w:unhideWhenUsed="0"/>
    <w:lsdException w:name="Title" w:semiHidden="0" w:uiPriority="9" w:unhideWhenUsed="0" w:qFormat="1"/>
    <w:lsdException w:name="Default Paragraph Font" w:uiPriority="1"/>
    <w:lsdException w:name="Subtitle"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Simple 1" w:uiPriority="0"/>
    <w:lsdException w:name="Table Contemporary" w:uiPriority="0"/>
    <w:lsdException w:name="Table Elegant" w:uiPriority="0"/>
    <w:lsdException w:name="Table Grid" w:semiHidden="0" w:uiPriority="59" w:unhideWhenUsed="0"/>
    <w:lsdException w:name="Placeholder Text" w:unhideWhenUsed="0"/>
    <w:lsdException w:name="No Spacing" w:semiHidden="0" w:uiPriority="6"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5E42"/>
    <w:pPr>
      <w:spacing w:after="200" w:line="276" w:lineRule="auto"/>
      <w:jc w:val="both"/>
    </w:pPr>
  </w:style>
  <w:style w:type="paragraph" w:styleId="Ttulo1">
    <w:name w:val="heading 1"/>
    <w:aliases w:val="Título cap"/>
    <w:basedOn w:val="TtulocapTtulo1"/>
    <w:next w:val="Normal"/>
    <w:link w:val="Ttulo1Car"/>
    <w:uiPriority w:val="11"/>
    <w:rsid w:val="00571523"/>
    <w:pPr>
      <w:numPr>
        <w:numId w:val="0"/>
      </w:numPr>
      <w:ind w:left="357" w:hanging="357"/>
    </w:pPr>
    <w:rPr>
      <w:smallCaps w:val="0"/>
    </w:rPr>
  </w:style>
  <w:style w:type="paragraph" w:styleId="Ttulo2">
    <w:name w:val="heading 2"/>
    <w:aliases w:val="Subtitulo"/>
    <w:next w:val="Normal"/>
    <w:link w:val="Ttulo2Car"/>
    <w:uiPriority w:val="13"/>
    <w:qFormat/>
    <w:rsid w:val="00471506"/>
    <w:pPr>
      <w:keepNext/>
      <w:keepLines/>
      <w:spacing w:before="240" w:after="120"/>
      <w:outlineLvl w:val="1"/>
    </w:pPr>
    <w:rPr>
      <w:rFonts w:eastAsiaTheme="majorEastAsia" w:cstheme="majorBidi"/>
      <w:b/>
      <w:bCs/>
      <w:szCs w:val="26"/>
    </w:rPr>
  </w:style>
  <w:style w:type="paragraph" w:styleId="Ttulo3">
    <w:name w:val="heading 3"/>
    <w:aliases w:val="Sub subtitulo"/>
    <w:next w:val="Normal"/>
    <w:link w:val="Ttulo3Car"/>
    <w:uiPriority w:val="14"/>
    <w:qFormat/>
    <w:rsid w:val="00471506"/>
    <w:pPr>
      <w:keepNext/>
      <w:keepLines/>
      <w:spacing w:after="120"/>
      <w:outlineLvl w:val="2"/>
    </w:pPr>
    <w:rPr>
      <w:rFonts w:eastAsiaTheme="majorEastAsia" w:cstheme="majorBidi"/>
      <w:bCs/>
      <w:i/>
    </w:rPr>
  </w:style>
  <w:style w:type="paragraph" w:styleId="Ttulo4">
    <w:name w:val="heading 4"/>
    <w:aliases w:val="Sub sub subtitulo"/>
    <w:next w:val="Normal"/>
    <w:link w:val="Ttulo4Car"/>
    <w:qFormat/>
    <w:rsid w:val="00471506"/>
    <w:pPr>
      <w:keepNext/>
      <w:keepLines/>
      <w:spacing w:after="120"/>
      <w:outlineLvl w:val="3"/>
    </w:pPr>
    <w:rPr>
      <w:rFonts w:eastAsiaTheme="majorEastAsia" w:cstheme="majorBidi"/>
      <w:bCs/>
      <w:iCs/>
      <w:u w:val="single"/>
    </w:rPr>
  </w:style>
  <w:style w:type="paragraph" w:styleId="Ttulo5">
    <w:name w:val="heading 5"/>
    <w:basedOn w:val="Normal"/>
    <w:next w:val="Normal"/>
    <w:link w:val="Ttulo5Car"/>
    <w:uiPriority w:val="9"/>
    <w:semiHidden/>
    <w:rsid w:val="009314C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qFormat/>
    <w:rsid w:val="009314CD"/>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qFormat/>
    <w:rsid w:val="009314CD"/>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qFormat/>
    <w:rsid w:val="009314CD"/>
    <w:pPr>
      <w:keepNext/>
      <w:keepLines/>
      <w:spacing w:before="200"/>
      <w:outlineLvl w:val="7"/>
    </w:pPr>
    <w:rPr>
      <w:rFonts w:asciiTheme="majorHAnsi" w:eastAsiaTheme="majorEastAsia" w:hAnsiTheme="majorHAnsi" w:cstheme="majorBidi"/>
      <w:color w:val="404040" w:themeColor="text1" w:themeTint="BF"/>
      <w:sz w:val="20"/>
    </w:rPr>
  </w:style>
  <w:style w:type="paragraph" w:styleId="Ttulo9">
    <w:name w:val="heading 9"/>
    <w:basedOn w:val="Normal"/>
    <w:next w:val="Normal"/>
    <w:link w:val="Ttulo9Car"/>
    <w:uiPriority w:val="9"/>
    <w:semiHidden/>
    <w:qFormat/>
    <w:rsid w:val="009314CD"/>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6"/>
    <w:qFormat/>
    <w:rsid w:val="00403A3E"/>
    <w:rPr>
      <w:szCs w:val="18"/>
      <w:lang w:eastAsia="es-MX"/>
    </w:rPr>
  </w:style>
  <w:style w:type="character" w:customStyle="1" w:styleId="Ttulo1Car">
    <w:name w:val="Título 1 Car"/>
    <w:aliases w:val="Título cap Car"/>
    <w:basedOn w:val="Fuentedeprrafopredeter"/>
    <w:link w:val="Ttulo1"/>
    <w:uiPriority w:val="11"/>
    <w:rsid w:val="00571523"/>
    <w:rPr>
      <w:b/>
      <w:sz w:val="28"/>
      <w:szCs w:val="20"/>
    </w:rPr>
  </w:style>
  <w:style w:type="character" w:customStyle="1" w:styleId="Ttulo2Car">
    <w:name w:val="Título 2 Car"/>
    <w:aliases w:val="Subtitulo Car"/>
    <w:basedOn w:val="Fuentedeprrafopredeter"/>
    <w:link w:val="Ttulo2"/>
    <w:uiPriority w:val="13"/>
    <w:rsid w:val="008472EE"/>
    <w:rPr>
      <w:rFonts w:eastAsiaTheme="majorEastAsia" w:cstheme="majorBidi"/>
      <w:b/>
      <w:bCs/>
      <w:szCs w:val="26"/>
    </w:rPr>
  </w:style>
  <w:style w:type="character" w:customStyle="1" w:styleId="Ttulo3Car">
    <w:name w:val="Título 3 Car"/>
    <w:aliases w:val="Sub subtitulo Car"/>
    <w:basedOn w:val="Fuentedeprrafopredeter"/>
    <w:link w:val="Ttulo3"/>
    <w:uiPriority w:val="14"/>
    <w:rsid w:val="008472EE"/>
    <w:rPr>
      <w:rFonts w:eastAsiaTheme="majorEastAsia" w:cstheme="majorBidi"/>
      <w:bCs/>
      <w:i/>
    </w:rPr>
  </w:style>
  <w:style w:type="character" w:customStyle="1" w:styleId="Ttulo4Car">
    <w:name w:val="Título 4 Car"/>
    <w:aliases w:val="Sub sub subtitulo Car"/>
    <w:basedOn w:val="Fuentedeprrafopredeter"/>
    <w:link w:val="Ttulo4"/>
    <w:rsid w:val="00F13256"/>
    <w:rPr>
      <w:rFonts w:eastAsiaTheme="majorEastAsia" w:cstheme="majorBidi"/>
      <w:bCs/>
      <w:iCs/>
      <w:u w:val="single"/>
    </w:rPr>
  </w:style>
  <w:style w:type="paragraph" w:styleId="Ttulo">
    <w:name w:val="Title"/>
    <w:aliases w:val="Título Documento"/>
    <w:basedOn w:val="Normal"/>
    <w:next w:val="Normal"/>
    <w:link w:val="TtuloCar"/>
    <w:uiPriority w:val="9"/>
    <w:qFormat/>
    <w:rsid w:val="00431214"/>
    <w:pPr>
      <w:contextualSpacing/>
      <w:jc w:val="center"/>
      <w:outlineLvl w:val="0"/>
    </w:pPr>
    <w:rPr>
      <w:rFonts w:eastAsiaTheme="majorEastAsia" w:cstheme="majorBidi"/>
      <w:sz w:val="72"/>
      <w:szCs w:val="52"/>
    </w:rPr>
  </w:style>
  <w:style w:type="character" w:customStyle="1" w:styleId="TtuloCar">
    <w:name w:val="Título Car"/>
    <w:aliases w:val="Título Documento Car"/>
    <w:basedOn w:val="Fuentedeprrafopredeter"/>
    <w:link w:val="Ttulo"/>
    <w:uiPriority w:val="9"/>
    <w:rsid w:val="008472EE"/>
    <w:rPr>
      <w:rFonts w:eastAsiaTheme="majorEastAsia" w:cstheme="majorBidi"/>
      <w:sz w:val="72"/>
      <w:szCs w:val="52"/>
    </w:rPr>
  </w:style>
  <w:style w:type="paragraph" w:customStyle="1" w:styleId="FiguraoGrafica">
    <w:name w:val="Figura o Grafica"/>
    <w:basedOn w:val="Normal"/>
    <w:link w:val="FiguraoGraficaCar"/>
    <w:uiPriority w:val="5"/>
    <w:qFormat/>
    <w:rsid w:val="00C578F7"/>
    <w:pPr>
      <w:numPr>
        <w:ilvl w:val="4"/>
        <w:numId w:val="10"/>
      </w:numPr>
      <w:spacing w:after="240" w:line="360" w:lineRule="auto"/>
      <w:ind w:left="0" w:firstLine="0"/>
      <w:jc w:val="center"/>
      <w:outlineLvl w:val="3"/>
    </w:pPr>
    <w:rPr>
      <w:b/>
    </w:rPr>
  </w:style>
  <w:style w:type="numbering" w:customStyle="1" w:styleId="Tablasnumeradas">
    <w:name w:val="Tablas numeradas"/>
    <w:uiPriority w:val="99"/>
    <w:rsid w:val="00D5105A"/>
    <w:pPr>
      <w:numPr>
        <w:numId w:val="1"/>
      </w:numPr>
    </w:pPr>
  </w:style>
  <w:style w:type="table" w:customStyle="1" w:styleId="ndice">
    <w:name w:val="Índice"/>
    <w:basedOn w:val="Tablanormal"/>
    <w:uiPriority w:val="99"/>
    <w:rsid w:val="00CC6852"/>
    <w:tblPr>
      <w:jc w:val="center"/>
    </w:tblPr>
    <w:trPr>
      <w:jc w:val="center"/>
    </w:trPr>
    <w:tblStylePr w:type="firstRow">
      <w:pPr>
        <w:wordWrap/>
        <w:spacing w:afterLines="0" w:afterAutospacing="0"/>
        <w:jc w:val="center"/>
        <w:outlineLvl w:val="9"/>
      </w:pPr>
      <w:rPr>
        <w:rFonts w:ascii="Aharoni" w:hAnsi="Aharoni"/>
        <w:b w:val="0"/>
        <w:i w:val="0"/>
        <w:sz w:val="48"/>
      </w:rPr>
      <w:tblPr/>
      <w:tcPr>
        <w:vAlign w:val="center"/>
      </w:tcPr>
    </w:tblStylePr>
    <w:tblStylePr w:type="lastCol">
      <w:pPr>
        <w:jc w:val="center"/>
      </w:pPr>
    </w:tblStylePr>
  </w:style>
  <w:style w:type="table" w:customStyle="1" w:styleId="Tablamav-datos">
    <w:name w:val="Tabla mav - datos"/>
    <w:basedOn w:val="Tablanormal"/>
    <w:uiPriority w:val="99"/>
    <w:rsid w:val="001837BA"/>
    <w:rPr>
      <w:sz w:val="18"/>
    </w:rPr>
    <w:tblPr>
      <w:tblStyleRowBandSize w:val="1"/>
      <w:tblStyleColBandSize w:val="1"/>
      <w:jc w:val="center"/>
    </w:tblPr>
    <w:trPr>
      <w:jc w:val="center"/>
    </w:trPr>
    <w:tblStylePr w:type="firstRow">
      <w:pPr>
        <w:wordWrap/>
        <w:spacing w:beforeLines="0" w:beforeAutospacing="0" w:afterLines="0" w:afterAutospacing="0"/>
        <w:jc w:val="center"/>
      </w:pPr>
      <w:rPr>
        <w:rFonts w:ascii="Calibri" w:hAnsi="Calibri"/>
        <w:b/>
        <w:sz w:val="18"/>
      </w:rPr>
      <w:tblPr/>
      <w:tcPr>
        <w:tcBorders>
          <w:top w:val="single" w:sz="6" w:space="0" w:color="auto"/>
          <w:left w:val="single" w:sz="4" w:space="0" w:color="auto"/>
          <w:bottom w:val="single" w:sz="4" w:space="0" w:color="auto"/>
          <w:right w:val="single" w:sz="4" w:space="0" w:color="auto"/>
          <w:insideH w:val="nil"/>
          <w:insideV w:val="single" w:sz="4" w:space="0" w:color="auto"/>
          <w:tl2br w:val="nil"/>
          <w:tr2bl w:val="nil"/>
        </w:tcBorders>
      </w:tcPr>
    </w:tblStylePr>
    <w:tblStylePr w:type="lastRow">
      <w:pPr>
        <w:wordWrap/>
        <w:spacing w:beforeLines="0" w:beforeAutospacing="0" w:afterLines="0" w:afterAutospacing="0"/>
        <w:jc w:val="center"/>
      </w:pPr>
      <w:rPr>
        <w:rFonts w:ascii="Calibri" w:hAnsi="Calibri"/>
        <w:b/>
        <w:sz w:val="18"/>
      </w:rPr>
      <w:tblPr/>
      <w:tcPr>
        <w:tcBorders>
          <w:top w:val="single" w:sz="4" w:space="0" w:color="auto"/>
          <w:left w:val="single" w:sz="4" w:space="0" w:color="auto"/>
          <w:bottom w:val="single" w:sz="6" w:space="0" w:color="auto"/>
          <w:right w:val="single" w:sz="4" w:space="0" w:color="auto"/>
          <w:insideH w:val="nil"/>
          <w:insideV w:val="single" w:sz="4" w:space="0" w:color="auto"/>
          <w:tl2br w:val="nil"/>
          <w:tr2bl w:val="nil"/>
        </w:tcBorders>
      </w:tcPr>
    </w:tblStylePr>
    <w:tblStylePr w:type="firstCol">
      <w:rPr>
        <w:rFonts w:ascii="Calibri" w:hAnsi="Calibri"/>
        <w:b/>
        <w:sz w:val="18"/>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tblStylePr w:type="lastCol">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band1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1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style>
  <w:style w:type="table" w:styleId="Tablaconcuadrcula">
    <w:name w:val="Table Grid"/>
    <w:basedOn w:val="Tablanormal"/>
    <w:uiPriority w:val="59"/>
    <w:rsid w:val="004F46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9314CD"/>
    <w:rPr>
      <w:b/>
      <w:bCs/>
    </w:rPr>
  </w:style>
  <w:style w:type="table" w:styleId="Sombreadoclaro">
    <w:name w:val="Light Shading"/>
    <w:basedOn w:val="Tablanormal"/>
    <w:uiPriority w:val="60"/>
    <w:rsid w:val="004F461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
    <w:name w:val="Light List"/>
    <w:basedOn w:val="Tablanormal"/>
    <w:uiPriority w:val="61"/>
    <w:rsid w:val="004F461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4F461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Prrafodelista">
    <w:name w:val="List Paragraph"/>
    <w:aliases w:val="Topito,Párrafo de lista 2,Título 2&quot;,Indicador"/>
    <w:basedOn w:val="Normal"/>
    <w:link w:val="PrrafodelistaCar"/>
    <w:uiPriority w:val="34"/>
    <w:qFormat/>
    <w:rsid w:val="009314CD"/>
    <w:pPr>
      <w:ind w:left="720"/>
      <w:contextualSpacing/>
    </w:pPr>
  </w:style>
  <w:style w:type="table" w:styleId="Sombreadoclaro-nfasis2">
    <w:name w:val="Light Shading Accent 2"/>
    <w:basedOn w:val="Tablanormal"/>
    <w:uiPriority w:val="60"/>
    <w:rsid w:val="004F461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2">
    <w:name w:val="Light List Accent 2"/>
    <w:basedOn w:val="Tablanormal"/>
    <w:uiPriority w:val="61"/>
    <w:rsid w:val="004F461D"/>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claro-nfasis3">
    <w:name w:val="Light Shading Accent 3"/>
    <w:basedOn w:val="Tablanormal"/>
    <w:uiPriority w:val="60"/>
    <w:rsid w:val="004F461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3">
    <w:name w:val="Light List Accent 3"/>
    <w:basedOn w:val="Tablanormal"/>
    <w:uiPriority w:val="61"/>
    <w:rsid w:val="004F461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nfasis4">
    <w:name w:val="Light Shading Accent 4"/>
    <w:basedOn w:val="Tablanormal"/>
    <w:uiPriority w:val="60"/>
    <w:rsid w:val="004F461D"/>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aclara-nfasis4">
    <w:name w:val="Light List Accent 4"/>
    <w:basedOn w:val="Tablanormal"/>
    <w:uiPriority w:val="61"/>
    <w:rsid w:val="004F461D"/>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Sombreadoclaro-nfasis6">
    <w:name w:val="Light Shading Accent 6"/>
    <w:basedOn w:val="Tablanormal"/>
    <w:uiPriority w:val="60"/>
    <w:rsid w:val="004F461D"/>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vistoso-nfasis6">
    <w:name w:val="Colorful Shading Accent 6"/>
    <w:basedOn w:val="Tablanormal"/>
    <w:uiPriority w:val="71"/>
    <w:rsid w:val="004F461D"/>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uadrculavistosa-nfasis6">
    <w:name w:val="Colorful Grid Accent 6"/>
    <w:basedOn w:val="Tablanormal"/>
    <w:uiPriority w:val="73"/>
    <w:rsid w:val="004F461D"/>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Ttulo5Car">
    <w:name w:val="Título 5 Car"/>
    <w:basedOn w:val="Fuentedeprrafopredeter"/>
    <w:link w:val="Ttulo5"/>
    <w:uiPriority w:val="9"/>
    <w:semiHidden/>
    <w:rsid w:val="00762237"/>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762237"/>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762237"/>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762237"/>
    <w:rPr>
      <w:rFonts w:asciiTheme="majorHAnsi" w:eastAsiaTheme="majorEastAsia" w:hAnsiTheme="majorHAnsi" w:cstheme="majorBidi"/>
      <w:color w:val="404040" w:themeColor="text1" w:themeTint="BF"/>
      <w:sz w:val="20"/>
    </w:rPr>
  </w:style>
  <w:style w:type="character" w:customStyle="1" w:styleId="Ttulo9Car">
    <w:name w:val="Título 9 Car"/>
    <w:basedOn w:val="Fuentedeprrafopredeter"/>
    <w:link w:val="Ttulo9"/>
    <w:uiPriority w:val="9"/>
    <w:semiHidden/>
    <w:rsid w:val="00762237"/>
    <w:rPr>
      <w:rFonts w:asciiTheme="majorHAnsi" w:eastAsiaTheme="majorEastAsia" w:hAnsiTheme="majorHAnsi" w:cstheme="majorBidi"/>
      <w:i/>
      <w:iCs/>
      <w:color w:val="404040" w:themeColor="text1" w:themeTint="BF"/>
      <w:sz w:val="20"/>
    </w:rPr>
  </w:style>
  <w:style w:type="paragraph" w:styleId="Epgrafe">
    <w:name w:val="caption"/>
    <w:basedOn w:val="Normal"/>
    <w:next w:val="Normal"/>
    <w:uiPriority w:val="35"/>
    <w:unhideWhenUsed/>
    <w:qFormat/>
    <w:rsid w:val="009314CD"/>
    <w:rPr>
      <w:b/>
      <w:bCs/>
      <w:color w:val="4F81BD" w:themeColor="accent1"/>
      <w:sz w:val="18"/>
      <w:szCs w:val="18"/>
    </w:rPr>
  </w:style>
  <w:style w:type="paragraph" w:styleId="Subttulo">
    <w:name w:val="Subtitle"/>
    <w:basedOn w:val="Normal"/>
    <w:link w:val="SubttuloCar"/>
    <w:uiPriority w:val="11"/>
    <w:qFormat/>
    <w:rsid w:val="009314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9314CD"/>
    <w:rPr>
      <w:rFonts w:asciiTheme="majorHAnsi" w:eastAsiaTheme="majorEastAsia" w:hAnsiTheme="majorHAnsi" w:cstheme="majorBidi"/>
      <w:i/>
      <w:iCs/>
      <w:color w:val="4F81BD" w:themeColor="accent1"/>
      <w:spacing w:val="15"/>
      <w:sz w:val="24"/>
      <w:szCs w:val="24"/>
    </w:rPr>
  </w:style>
  <w:style w:type="paragraph" w:styleId="Encabezado">
    <w:name w:val="header"/>
    <w:aliases w:val="TITULO 4"/>
    <w:basedOn w:val="Normal"/>
    <w:link w:val="EncabezadoCar"/>
    <w:uiPriority w:val="99"/>
    <w:unhideWhenUsed/>
    <w:rsid w:val="00337C3B"/>
    <w:pPr>
      <w:tabs>
        <w:tab w:val="center" w:pos="4419"/>
        <w:tab w:val="right" w:pos="8838"/>
      </w:tabs>
      <w:spacing w:after="0"/>
      <w:jc w:val="right"/>
    </w:pPr>
    <w:rPr>
      <w:i/>
      <w:caps/>
      <w:sz w:val="18"/>
    </w:rPr>
  </w:style>
  <w:style w:type="character" w:customStyle="1" w:styleId="EncabezadoCar">
    <w:name w:val="Encabezado Car"/>
    <w:aliases w:val="TITULO 4 Car"/>
    <w:basedOn w:val="Fuentedeprrafopredeter"/>
    <w:link w:val="Encabezado"/>
    <w:uiPriority w:val="99"/>
    <w:rsid w:val="008472EE"/>
    <w:rPr>
      <w:i/>
      <w:caps/>
      <w:sz w:val="18"/>
    </w:rPr>
  </w:style>
  <w:style w:type="paragraph" w:styleId="Piedepgina">
    <w:name w:val="footer"/>
    <w:basedOn w:val="Normal"/>
    <w:link w:val="PiedepginaCar"/>
    <w:rsid w:val="00602E00"/>
    <w:pPr>
      <w:tabs>
        <w:tab w:val="center" w:pos="4419"/>
        <w:tab w:val="right" w:pos="8838"/>
      </w:tabs>
    </w:pPr>
  </w:style>
  <w:style w:type="character" w:customStyle="1" w:styleId="PiedepginaCar">
    <w:name w:val="Pie de página Car"/>
    <w:basedOn w:val="Fuentedeprrafopredeter"/>
    <w:link w:val="Piedepgina"/>
    <w:rsid w:val="004B19CF"/>
  </w:style>
  <w:style w:type="paragraph" w:styleId="Textodeglobo">
    <w:name w:val="Balloon Text"/>
    <w:basedOn w:val="Normal"/>
    <w:link w:val="TextodegloboCar"/>
    <w:uiPriority w:val="99"/>
    <w:semiHidden/>
    <w:unhideWhenUsed/>
    <w:rsid w:val="00602E00"/>
    <w:rPr>
      <w:rFonts w:ascii="Tahoma" w:hAnsi="Tahoma" w:cs="Tahoma"/>
      <w:sz w:val="16"/>
      <w:szCs w:val="16"/>
    </w:rPr>
  </w:style>
  <w:style w:type="character" w:customStyle="1" w:styleId="TextodegloboCar">
    <w:name w:val="Texto de globo Car"/>
    <w:basedOn w:val="Fuentedeprrafopredeter"/>
    <w:link w:val="Textodeglobo"/>
    <w:uiPriority w:val="99"/>
    <w:semiHidden/>
    <w:rsid w:val="00602E00"/>
    <w:rPr>
      <w:rFonts w:ascii="Tahoma" w:hAnsi="Tahoma" w:cs="Tahoma"/>
      <w:sz w:val="16"/>
      <w:szCs w:val="16"/>
    </w:rPr>
  </w:style>
  <w:style w:type="character" w:styleId="Textodelmarcadordeposicin">
    <w:name w:val="Placeholder Text"/>
    <w:basedOn w:val="Fuentedeprrafopredeter"/>
    <w:uiPriority w:val="99"/>
    <w:semiHidden/>
    <w:rsid w:val="00602E00"/>
    <w:rPr>
      <w:color w:val="808080"/>
    </w:rPr>
  </w:style>
  <w:style w:type="paragraph" w:customStyle="1" w:styleId="Numeropie">
    <w:name w:val="Numero pie"/>
    <w:basedOn w:val="Sinespaciado"/>
    <w:unhideWhenUsed/>
    <w:rsid w:val="00CB047D"/>
    <w:pPr>
      <w:framePr w:wrap="around" w:hAnchor="text"/>
      <w:jc w:val="right"/>
    </w:pPr>
    <w:rPr>
      <w:caps/>
      <w:sz w:val="18"/>
    </w:rPr>
  </w:style>
  <w:style w:type="paragraph" w:customStyle="1" w:styleId="Tablatitulo">
    <w:name w:val="Tabla titulo"/>
    <w:basedOn w:val="Sinespaciado"/>
    <w:link w:val="TablatituloCar"/>
    <w:uiPriority w:val="4"/>
    <w:qFormat/>
    <w:rsid w:val="00C75019"/>
    <w:pPr>
      <w:numPr>
        <w:ilvl w:val="3"/>
        <w:numId w:val="11"/>
      </w:numPr>
      <w:spacing w:line="276" w:lineRule="auto"/>
      <w:jc w:val="center"/>
      <w:outlineLvl w:val="3"/>
    </w:pPr>
    <w:rPr>
      <w:b/>
      <w:lang w:val="es-ES_tradnl" w:eastAsia="es-ES_tradnl"/>
    </w:rPr>
  </w:style>
  <w:style w:type="paragraph" w:customStyle="1" w:styleId="Clavepie">
    <w:name w:val="Clave pie"/>
    <w:basedOn w:val="Sinespaciado"/>
    <w:link w:val="ClavepieCar"/>
    <w:unhideWhenUsed/>
    <w:rsid w:val="00CB047D"/>
    <w:pPr>
      <w:framePr w:wrap="around" w:hAnchor="text"/>
      <w:jc w:val="right"/>
    </w:pPr>
    <w:rPr>
      <w:sz w:val="12"/>
    </w:rPr>
  </w:style>
  <w:style w:type="character" w:styleId="Hipervnculo">
    <w:name w:val="Hyperlink"/>
    <w:basedOn w:val="Fuentedeprrafopredeter"/>
    <w:uiPriority w:val="99"/>
    <w:unhideWhenUsed/>
    <w:rsid w:val="00CC6852"/>
    <w:rPr>
      <w:color w:val="1F497D" w:themeColor="text2"/>
      <w:u w:val="none"/>
    </w:rPr>
  </w:style>
  <w:style w:type="paragraph" w:customStyle="1" w:styleId="Contratopie">
    <w:name w:val="Contrato pie"/>
    <w:basedOn w:val="Sinespaciado"/>
    <w:link w:val="ContratopieCar"/>
    <w:unhideWhenUsed/>
    <w:rsid w:val="00CB047D"/>
    <w:pPr>
      <w:framePr w:wrap="around" w:hAnchor="text"/>
    </w:pPr>
    <w:rPr>
      <w:sz w:val="18"/>
    </w:rPr>
  </w:style>
  <w:style w:type="paragraph" w:customStyle="1" w:styleId="Webpie">
    <w:name w:val="Web pie"/>
    <w:basedOn w:val="Sinespaciado"/>
    <w:unhideWhenUsed/>
    <w:rsid w:val="00777688"/>
    <w:pPr>
      <w:framePr w:hSpace="141" w:wrap="around" w:vAnchor="text" w:hAnchor="text" w:xAlign="center" w:y="1"/>
      <w:suppressOverlap/>
    </w:pPr>
    <w:rPr>
      <w:sz w:val="12"/>
    </w:rPr>
  </w:style>
  <w:style w:type="character" w:styleId="nfasis">
    <w:name w:val="Emphasis"/>
    <w:basedOn w:val="Fuentedeprrafopredeter"/>
    <w:uiPriority w:val="20"/>
    <w:qFormat/>
    <w:rsid w:val="00DE641C"/>
    <w:rPr>
      <w:i/>
      <w:iCs/>
    </w:rPr>
  </w:style>
  <w:style w:type="table" w:styleId="Listamedia2-nfasis1">
    <w:name w:val="Medium List 2 Accent 1"/>
    <w:basedOn w:val="Tablanormal"/>
    <w:uiPriority w:val="66"/>
    <w:rsid w:val="007318C9"/>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nfasis1">
    <w:name w:val="Light Shading Accent 1"/>
    <w:basedOn w:val="Tablanormal"/>
    <w:uiPriority w:val="60"/>
    <w:rsid w:val="00403A3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amav-cifras">
    <w:name w:val="Tabla mav - cifras"/>
    <w:basedOn w:val="Tablanormal"/>
    <w:uiPriority w:val="99"/>
    <w:rsid w:val="001837BA"/>
    <w:pPr>
      <w:jc w:val="right"/>
    </w:pPr>
    <w:rPr>
      <w:rFonts w:asciiTheme="majorHAnsi" w:hAnsiTheme="majorHAnsi"/>
      <w:sz w:val="18"/>
    </w:rPr>
    <w:tblPr>
      <w:tblStyleRowBandSize w:val="1"/>
      <w:tblStyleColBandSize w:val="1"/>
      <w:jc w:val="center"/>
    </w:tblPr>
    <w:trPr>
      <w:jc w:val="center"/>
    </w:trPr>
    <w:tcPr>
      <w:vAlign w:val="center"/>
    </w:tcPr>
    <w:tblStylePr w:type="firstRow">
      <w:pPr>
        <w:wordWrap/>
        <w:spacing w:beforeLines="0" w:beforeAutospacing="0" w:afterLines="0" w:afterAutospacing="0"/>
        <w:jc w:val="center"/>
      </w:pPr>
      <w:rPr>
        <w:rFonts w:ascii="Calibri" w:hAnsi="Calibri"/>
        <w:b/>
        <w:sz w:val="18"/>
      </w:rPr>
      <w:tblPr/>
      <w:tcPr>
        <w:tcBorders>
          <w:top w:val="single" w:sz="6"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Row">
      <w:pPr>
        <w:wordWrap/>
        <w:spacing w:beforeLines="0" w:beforeAutospacing="0" w:afterLines="0" w:afterAutospacing="0"/>
        <w:jc w:val="right"/>
      </w:pPr>
      <w:rPr>
        <w:rFonts w:ascii="Calibri" w:hAnsi="Calibri"/>
        <w:b/>
        <w:sz w:val="18"/>
      </w:rPr>
      <w:tblPr/>
      <w:tcPr>
        <w:tcBorders>
          <w:top w:val="single" w:sz="4" w:space="0" w:color="auto"/>
          <w:left w:val="single" w:sz="4" w:space="0" w:color="auto"/>
          <w:bottom w:val="single" w:sz="6" w:space="0" w:color="auto"/>
          <w:right w:val="single" w:sz="4" w:space="0" w:color="auto"/>
          <w:insideH w:val="single" w:sz="4" w:space="0" w:color="auto"/>
          <w:insideV w:val="single" w:sz="4" w:space="0" w:color="auto"/>
        </w:tcBorders>
      </w:tcPr>
    </w:tblStylePr>
    <w:tblStylePr w:type="firstCol">
      <w:pPr>
        <w:jc w:val="left"/>
      </w:pPr>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lastCol">
      <w:pPr>
        <w:jc w:val="right"/>
      </w:pPr>
      <w:rPr>
        <w:rFonts w:ascii="Calibri" w:hAnsi="Calibri"/>
        <w:b/>
        <w:sz w:val="18"/>
      </w:rPr>
      <w:tblPr/>
      <w:tcPr>
        <w:tcBorders>
          <w:top w:val="single" w:sz="4" w:space="0" w:color="auto"/>
          <w:left w:val="single" w:sz="4" w:space="0" w:color="auto"/>
          <w:bottom w:val="single" w:sz="4" w:space="0" w:color="auto"/>
          <w:right w:val="single" w:sz="4" w:space="0" w:color="auto"/>
        </w:tcBorders>
      </w:tcPr>
    </w:tblStylePr>
    <w:tblStylePr w:type="band1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Vert">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1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tblStylePr w:type="band2Horz">
      <w:rPr>
        <w:rFonts w:ascii="Calibri" w:hAnsi="Calibri"/>
        <w:sz w:val="18"/>
      </w:rPr>
      <w:tblPr/>
      <w:tcPr>
        <w:tcBorders>
          <w:top w:val="single" w:sz="4" w:space="0" w:color="auto"/>
          <w:left w:val="single" w:sz="4" w:space="0" w:color="auto"/>
          <w:bottom w:val="single" w:sz="4" w:space="0" w:color="auto"/>
          <w:right w:val="single" w:sz="4" w:space="0" w:color="auto"/>
        </w:tcBorders>
      </w:tcPr>
    </w:tblStylePr>
  </w:style>
  <w:style w:type="character" w:customStyle="1" w:styleId="SinespaciadoCar">
    <w:name w:val="Sin espaciado Car"/>
    <w:basedOn w:val="Fuentedeprrafopredeter"/>
    <w:link w:val="Sinespaciado"/>
    <w:uiPriority w:val="1"/>
    <w:rsid w:val="00F13256"/>
    <w:rPr>
      <w:szCs w:val="18"/>
      <w:lang w:eastAsia="es-MX"/>
    </w:rPr>
  </w:style>
  <w:style w:type="character" w:customStyle="1" w:styleId="ClavepieCar">
    <w:name w:val="Clave pie Car"/>
    <w:basedOn w:val="SinespaciadoCar"/>
    <w:link w:val="Clavepie"/>
    <w:rsid w:val="008472EE"/>
    <w:rPr>
      <w:sz w:val="12"/>
      <w:szCs w:val="18"/>
      <w:lang w:eastAsia="es-MX"/>
    </w:rPr>
  </w:style>
  <w:style w:type="character" w:customStyle="1" w:styleId="ContratopieCar">
    <w:name w:val="Contrato pie Car"/>
    <w:basedOn w:val="SinespaciadoCar"/>
    <w:link w:val="Contratopie"/>
    <w:rsid w:val="008472EE"/>
    <w:rPr>
      <w:sz w:val="18"/>
      <w:szCs w:val="18"/>
      <w:lang w:eastAsia="es-MX"/>
    </w:rPr>
  </w:style>
  <w:style w:type="numbering" w:customStyle="1" w:styleId="Figuranumerada">
    <w:name w:val="Figura numerada"/>
    <w:uiPriority w:val="99"/>
    <w:rsid w:val="00826AD3"/>
    <w:pPr>
      <w:numPr>
        <w:numId w:val="2"/>
      </w:numPr>
    </w:pPr>
  </w:style>
  <w:style w:type="numbering" w:customStyle="1" w:styleId="Auto-numerar">
    <w:name w:val="Auto-numerar"/>
    <w:uiPriority w:val="99"/>
    <w:rsid w:val="001E1F9E"/>
    <w:pPr>
      <w:numPr>
        <w:numId w:val="3"/>
      </w:numPr>
    </w:pPr>
  </w:style>
  <w:style w:type="paragraph" w:customStyle="1" w:styleId="TtulocapTtulo1">
    <w:name w:val="Título cap  (Título 1)"/>
    <w:basedOn w:val="Normal"/>
    <w:link w:val="TtulocapTtulo1Car"/>
    <w:uiPriority w:val="5"/>
    <w:qFormat/>
    <w:rsid w:val="00E42C6D"/>
    <w:pPr>
      <w:numPr>
        <w:numId w:val="4"/>
      </w:numPr>
      <w:spacing w:before="240" w:after="120" w:line="240" w:lineRule="auto"/>
      <w:outlineLvl w:val="0"/>
    </w:pPr>
    <w:rPr>
      <w:b/>
      <w:smallCaps/>
      <w:sz w:val="28"/>
      <w:szCs w:val="20"/>
    </w:rPr>
  </w:style>
  <w:style w:type="paragraph" w:customStyle="1" w:styleId="SubtituloTtulo2">
    <w:name w:val="Subtitulo  (Título 2)"/>
    <w:basedOn w:val="Normal"/>
    <w:link w:val="SubtituloTtulo2Car"/>
    <w:uiPriority w:val="6"/>
    <w:qFormat/>
    <w:rsid w:val="007402DF"/>
    <w:pPr>
      <w:numPr>
        <w:ilvl w:val="1"/>
        <w:numId w:val="11"/>
      </w:numPr>
      <w:spacing w:before="240" w:after="120"/>
      <w:outlineLvl w:val="1"/>
    </w:pPr>
    <w:rPr>
      <w:b/>
      <w:sz w:val="24"/>
    </w:rPr>
  </w:style>
  <w:style w:type="paragraph" w:customStyle="1" w:styleId="SubsubtituloTtulo3">
    <w:name w:val="Sub subtitulo  (Título 3)"/>
    <w:basedOn w:val="Normal"/>
    <w:link w:val="SubsubtituloTtulo3Car"/>
    <w:autoRedefine/>
    <w:uiPriority w:val="7"/>
    <w:qFormat/>
    <w:rsid w:val="00781C37"/>
    <w:pPr>
      <w:numPr>
        <w:ilvl w:val="2"/>
        <w:numId w:val="28"/>
      </w:numPr>
      <w:spacing w:after="120"/>
      <w:outlineLvl w:val="2"/>
    </w:pPr>
    <w:rPr>
      <w:rFonts w:asciiTheme="minorHAnsi" w:hAnsiTheme="minorHAnsi" w:cs="Calibri"/>
    </w:rPr>
  </w:style>
  <w:style w:type="paragraph" w:customStyle="1" w:styleId="Fuentedatos">
    <w:name w:val="Fuente datos"/>
    <w:link w:val="FuentedatosCar"/>
    <w:uiPriority w:val="5"/>
    <w:qFormat/>
    <w:rsid w:val="001837BA"/>
    <w:pPr>
      <w:spacing w:after="200" w:line="276" w:lineRule="auto"/>
      <w:jc w:val="center"/>
    </w:pPr>
    <w:rPr>
      <w:i/>
      <w:sz w:val="18"/>
    </w:rPr>
  </w:style>
  <w:style w:type="paragraph" w:styleId="TtulodeTDC">
    <w:name w:val="TOC Heading"/>
    <w:basedOn w:val="Ttulo1"/>
    <w:next w:val="Normal"/>
    <w:uiPriority w:val="39"/>
    <w:semiHidden/>
    <w:unhideWhenUsed/>
    <w:qFormat/>
    <w:rsid w:val="00CF5232"/>
    <w:pPr>
      <w:spacing w:before="480" w:after="0" w:line="276" w:lineRule="auto"/>
      <w:outlineLvl w:val="9"/>
    </w:pPr>
    <w:rPr>
      <w:rFonts w:asciiTheme="majorHAnsi" w:hAnsiTheme="majorHAnsi"/>
      <w:color w:val="365F91" w:themeColor="accent1" w:themeShade="BF"/>
      <w:lang w:eastAsia="es-MX"/>
    </w:rPr>
  </w:style>
  <w:style w:type="character" w:customStyle="1" w:styleId="TablatituloCar">
    <w:name w:val="Tabla titulo Car"/>
    <w:basedOn w:val="SinespaciadoCar"/>
    <w:link w:val="Tablatitulo"/>
    <w:uiPriority w:val="4"/>
    <w:rsid w:val="00C75019"/>
    <w:rPr>
      <w:b/>
      <w:szCs w:val="18"/>
      <w:lang w:val="es-ES_tradnl" w:eastAsia="es-ES_tradnl"/>
    </w:rPr>
  </w:style>
  <w:style w:type="character" w:customStyle="1" w:styleId="FiguraoGraficaCar">
    <w:name w:val="Figura o Grafica Car"/>
    <w:basedOn w:val="Fuentedeprrafopredeter"/>
    <w:link w:val="FiguraoGrafica"/>
    <w:uiPriority w:val="5"/>
    <w:rsid w:val="00C578F7"/>
    <w:rPr>
      <w:b/>
    </w:rPr>
  </w:style>
  <w:style w:type="character" w:customStyle="1" w:styleId="FuentedatosCar">
    <w:name w:val="Fuente datos Car"/>
    <w:basedOn w:val="Fuentedeprrafopredeter"/>
    <w:link w:val="Fuentedatos"/>
    <w:uiPriority w:val="5"/>
    <w:rsid w:val="00F13256"/>
    <w:rPr>
      <w:i/>
      <w:sz w:val="18"/>
    </w:rPr>
  </w:style>
  <w:style w:type="character" w:customStyle="1" w:styleId="TtulocapTtulo1Car">
    <w:name w:val="Título cap  (Título 1) Car"/>
    <w:basedOn w:val="Fuentedeprrafopredeter"/>
    <w:link w:val="TtulocapTtulo1"/>
    <w:uiPriority w:val="5"/>
    <w:rsid w:val="00E42C6D"/>
    <w:rPr>
      <w:b/>
      <w:smallCaps/>
      <w:sz w:val="28"/>
      <w:szCs w:val="20"/>
    </w:rPr>
  </w:style>
  <w:style w:type="character" w:customStyle="1" w:styleId="SubtituloTtulo2Car">
    <w:name w:val="Subtitulo  (Título 2) Car"/>
    <w:basedOn w:val="Fuentedeprrafopredeter"/>
    <w:link w:val="SubtituloTtulo2"/>
    <w:uiPriority w:val="6"/>
    <w:rsid w:val="007402DF"/>
    <w:rPr>
      <w:b/>
      <w:sz w:val="24"/>
    </w:rPr>
  </w:style>
  <w:style w:type="character" w:customStyle="1" w:styleId="SubsubtituloTtulo3Car">
    <w:name w:val="Sub subtitulo  (Título 3) Car"/>
    <w:basedOn w:val="Fuentedeprrafopredeter"/>
    <w:link w:val="SubsubtituloTtulo3"/>
    <w:uiPriority w:val="7"/>
    <w:rsid w:val="00781C37"/>
    <w:rPr>
      <w:rFonts w:asciiTheme="minorHAnsi" w:hAnsiTheme="minorHAnsi" w:cs="Calibri"/>
    </w:rPr>
  </w:style>
  <w:style w:type="paragraph" w:styleId="Textonotapie">
    <w:name w:val="footnote text"/>
    <w:aliases w:val="Texto nota pie solta"/>
    <w:basedOn w:val="Normal"/>
    <w:link w:val="TextonotapieCar"/>
    <w:semiHidden/>
    <w:unhideWhenUsed/>
    <w:rsid w:val="008472EE"/>
    <w:pPr>
      <w:spacing w:after="0" w:line="240" w:lineRule="auto"/>
    </w:pPr>
    <w:rPr>
      <w:sz w:val="20"/>
      <w:szCs w:val="20"/>
    </w:rPr>
  </w:style>
  <w:style w:type="character" w:customStyle="1" w:styleId="TextonotapieCar">
    <w:name w:val="Texto nota pie Car"/>
    <w:aliases w:val="Texto nota pie solta Car"/>
    <w:basedOn w:val="Fuentedeprrafopredeter"/>
    <w:link w:val="Textonotapie"/>
    <w:semiHidden/>
    <w:rsid w:val="008472EE"/>
    <w:rPr>
      <w:sz w:val="20"/>
      <w:szCs w:val="20"/>
    </w:rPr>
  </w:style>
  <w:style w:type="character" w:styleId="Refdenotaalpie">
    <w:name w:val="footnote reference"/>
    <w:basedOn w:val="Fuentedeprrafopredeter"/>
    <w:semiHidden/>
    <w:unhideWhenUsed/>
    <w:rsid w:val="008472EE"/>
    <w:rPr>
      <w:vertAlign w:val="superscript"/>
    </w:rPr>
  </w:style>
  <w:style w:type="paragraph" w:styleId="TDC1">
    <w:name w:val="toc 1"/>
    <w:basedOn w:val="Normal"/>
    <w:next w:val="Normal"/>
    <w:link w:val="TDC1Car"/>
    <w:autoRedefine/>
    <w:uiPriority w:val="39"/>
    <w:unhideWhenUsed/>
    <w:rsid w:val="00C61E97"/>
    <w:pPr>
      <w:tabs>
        <w:tab w:val="right" w:leader="dot" w:pos="9678"/>
      </w:tabs>
      <w:spacing w:after="100"/>
    </w:pPr>
    <w:rPr>
      <w:b/>
      <w:noProof/>
    </w:rPr>
  </w:style>
  <w:style w:type="paragraph" w:styleId="TDC2">
    <w:name w:val="toc 2"/>
    <w:basedOn w:val="Normal"/>
    <w:next w:val="Normal"/>
    <w:autoRedefine/>
    <w:uiPriority w:val="39"/>
    <w:unhideWhenUsed/>
    <w:rsid w:val="003B32CA"/>
    <w:pPr>
      <w:tabs>
        <w:tab w:val="left" w:pos="880"/>
        <w:tab w:val="right" w:leader="dot" w:pos="9678"/>
      </w:tabs>
      <w:spacing w:after="0" w:line="240" w:lineRule="atLeast"/>
      <w:ind w:left="221"/>
    </w:pPr>
  </w:style>
  <w:style w:type="paragraph" w:styleId="TDC3">
    <w:name w:val="toc 3"/>
    <w:basedOn w:val="Normal"/>
    <w:next w:val="Normal"/>
    <w:autoRedefine/>
    <w:uiPriority w:val="39"/>
    <w:unhideWhenUsed/>
    <w:rsid w:val="00DF6018"/>
    <w:pPr>
      <w:tabs>
        <w:tab w:val="left" w:pos="1320"/>
        <w:tab w:val="right" w:leader="dot" w:pos="9678"/>
      </w:tabs>
      <w:spacing w:before="120" w:after="120" w:line="40" w:lineRule="atLeast"/>
      <w:ind w:left="442"/>
    </w:pPr>
  </w:style>
  <w:style w:type="paragraph" w:styleId="TDC4">
    <w:name w:val="toc 4"/>
    <w:basedOn w:val="Normal"/>
    <w:next w:val="Normal"/>
    <w:autoRedefine/>
    <w:uiPriority w:val="39"/>
    <w:unhideWhenUsed/>
    <w:rsid w:val="00BA532F"/>
    <w:pPr>
      <w:tabs>
        <w:tab w:val="right" w:leader="dot" w:pos="9678"/>
      </w:tabs>
      <w:spacing w:after="100"/>
      <w:jc w:val="left"/>
    </w:pPr>
  </w:style>
  <w:style w:type="paragraph" w:customStyle="1" w:styleId="cna">
    <w:name w:val="cna"/>
    <w:link w:val="cnaCar"/>
    <w:rsid w:val="00015E42"/>
    <w:pPr>
      <w:spacing w:after="240"/>
      <w:jc w:val="both"/>
    </w:pPr>
    <w:rPr>
      <w:rFonts w:ascii="Arial" w:eastAsia="Times New Roman" w:hAnsi="Arial"/>
      <w:szCs w:val="20"/>
      <w:lang w:val="es-ES" w:eastAsia="es-ES"/>
    </w:rPr>
  </w:style>
  <w:style w:type="paragraph" w:customStyle="1" w:styleId="TablaTtulo">
    <w:name w:val="Tabla Título"/>
    <w:basedOn w:val="Sinespaciado"/>
    <w:autoRedefine/>
    <w:uiPriority w:val="4"/>
    <w:rsid w:val="000778BC"/>
    <w:pPr>
      <w:spacing w:before="20" w:after="20"/>
      <w:ind w:left="357" w:hanging="357"/>
      <w:jc w:val="both"/>
      <w:outlineLvl w:val="2"/>
    </w:pPr>
    <w:rPr>
      <w:sz w:val="18"/>
      <w:lang w:val="es-ES"/>
    </w:rPr>
  </w:style>
  <w:style w:type="paragraph" w:styleId="NormalWeb">
    <w:name w:val="Normal (Web)"/>
    <w:basedOn w:val="Normal"/>
    <w:uiPriority w:val="99"/>
    <w:unhideWhenUsed/>
    <w:rsid w:val="00015E42"/>
    <w:pPr>
      <w:spacing w:before="100" w:beforeAutospacing="1" w:after="100" w:afterAutospacing="1" w:line="240" w:lineRule="auto"/>
      <w:jc w:val="left"/>
    </w:pPr>
    <w:rPr>
      <w:rFonts w:ascii="Times New Roman" w:eastAsia="Times New Roman" w:hAnsi="Times New Roman"/>
      <w:sz w:val="24"/>
      <w:szCs w:val="24"/>
      <w:lang w:eastAsia="es-MX"/>
    </w:rPr>
  </w:style>
  <w:style w:type="character" w:customStyle="1" w:styleId="apple-converted-space">
    <w:name w:val="apple-converted-space"/>
    <w:basedOn w:val="Fuentedeprrafopredeter"/>
    <w:rsid w:val="00015E42"/>
  </w:style>
  <w:style w:type="paragraph" w:customStyle="1" w:styleId="Default">
    <w:name w:val="Default"/>
    <w:rsid w:val="00015E42"/>
    <w:pPr>
      <w:autoSpaceDE w:val="0"/>
      <w:autoSpaceDN w:val="0"/>
      <w:adjustRightInd w:val="0"/>
    </w:pPr>
    <w:rPr>
      <w:rFonts w:ascii="Arial" w:hAnsi="Arial" w:cs="Arial"/>
      <w:color w:val="000000"/>
      <w:sz w:val="24"/>
      <w:szCs w:val="24"/>
    </w:rPr>
  </w:style>
  <w:style w:type="paragraph" w:styleId="Sangra2detindependiente">
    <w:name w:val="Body Text Indent 2"/>
    <w:basedOn w:val="Normal"/>
    <w:link w:val="Sangra2detindependienteCar"/>
    <w:semiHidden/>
    <w:rsid w:val="00015E42"/>
    <w:pPr>
      <w:spacing w:after="0" w:line="240" w:lineRule="auto"/>
      <w:ind w:left="851"/>
    </w:pPr>
    <w:rPr>
      <w:rFonts w:ascii="Arial" w:eastAsia="Times New Roman" w:hAnsi="Arial"/>
      <w:snapToGrid w:val="0"/>
      <w:color w:val="FF0000"/>
      <w:szCs w:val="20"/>
      <w:lang w:eastAsia="es-ES"/>
    </w:rPr>
  </w:style>
  <w:style w:type="character" w:customStyle="1" w:styleId="Sangra2detindependienteCar">
    <w:name w:val="Sangría 2 de t. independiente Car"/>
    <w:basedOn w:val="Fuentedeprrafopredeter"/>
    <w:link w:val="Sangra2detindependiente"/>
    <w:semiHidden/>
    <w:rsid w:val="00015E42"/>
    <w:rPr>
      <w:rFonts w:ascii="Arial" w:eastAsia="Times New Roman" w:hAnsi="Arial"/>
      <w:snapToGrid w:val="0"/>
      <w:color w:val="FF0000"/>
      <w:szCs w:val="20"/>
      <w:lang w:eastAsia="es-ES"/>
    </w:rPr>
  </w:style>
  <w:style w:type="table" w:styleId="Tablaelegante">
    <w:name w:val="Table Elegant"/>
    <w:basedOn w:val="Tablanormal"/>
    <w:rsid w:val="00015E42"/>
    <w:pPr>
      <w:jc w:val="both"/>
    </w:pPr>
    <w:rPr>
      <w:rFonts w:ascii="Arial Narrow" w:eastAsia="Times New Roman" w:hAnsi="Arial Narrow"/>
      <w:lang w:eastAsia="es-MX"/>
    </w:rPr>
    <w:tblPr>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rPr>
      <w:jc w:val="center"/>
    </w:tr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POTABLA">
    <w:name w:val="CPO TABLA"/>
    <w:rsid w:val="00015E42"/>
    <w:pPr>
      <w:spacing w:before="20" w:after="20"/>
    </w:pPr>
    <w:rPr>
      <w:rFonts w:ascii="Arial Narrow" w:eastAsia="Times New Roman" w:hAnsi="Arial Narrow" w:cs="Arial"/>
      <w:lang w:val="es-ES" w:eastAsia="es-ES"/>
    </w:rPr>
  </w:style>
  <w:style w:type="paragraph" w:customStyle="1" w:styleId="TITTABLA">
    <w:name w:val="TIT TABLA"/>
    <w:basedOn w:val="CPOTABLA"/>
    <w:rsid w:val="00015E42"/>
    <w:pPr>
      <w:jc w:val="center"/>
    </w:pPr>
    <w:rPr>
      <w:b/>
    </w:rPr>
  </w:style>
  <w:style w:type="paragraph" w:customStyle="1" w:styleId="CarCarCar1">
    <w:name w:val="Car Car Car1"/>
    <w:basedOn w:val="Normal"/>
    <w:rsid w:val="00015E42"/>
    <w:pPr>
      <w:spacing w:after="160" w:line="240" w:lineRule="exact"/>
      <w:jc w:val="right"/>
    </w:pPr>
    <w:rPr>
      <w:rFonts w:ascii="Verdana" w:eastAsia="Times New Roman" w:hAnsi="Verdana" w:cs="Arial"/>
      <w:sz w:val="20"/>
      <w:szCs w:val="20"/>
    </w:rPr>
  </w:style>
  <w:style w:type="table" w:customStyle="1" w:styleId="Estilodetabla1">
    <w:name w:val="Estilo de tabla1"/>
    <w:basedOn w:val="Tablanormal"/>
    <w:rsid w:val="00015E42"/>
    <w:rPr>
      <w:rFonts w:ascii="Arial" w:eastAsia="Times New Roman" w:hAnsi="Arial"/>
      <w:sz w:val="18"/>
      <w:szCs w:val="18"/>
      <w:lang w:eastAsia="es-MX"/>
    </w:rPr>
    <w:tblPr>
      <w:tblStyleRowBandSize w:val="1"/>
      <w:tblStyleColBandSize w:val="1"/>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Pr>
    <w:trPr>
      <w:jc w:val="center"/>
    </w:trPr>
    <w:tcPr>
      <w:vAlign w:val="center"/>
    </w:tcPr>
    <w:tblStylePr w:type="firstRow">
      <w:pPr>
        <w:jc w:val="center"/>
      </w:pPr>
      <w:rPr>
        <w:rFonts w:ascii="Arial" w:hAnsi="Arial"/>
        <w:b/>
        <w:color w:val="FFFFFF"/>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l2br w:val="nil"/>
          <w:tr2bl w:val="nil"/>
        </w:tcBorders>
        <w:shd w:val="clear" w:color="auto" w:fill="3B3BFF"/>
      </w:tcPr>
    </w:tblStylePr>
    <w:tblStylePr w:type="lastRow">
      <w:pPr>
        <w:jc w:val="center"/>
      </w:pPr>
      <w:rPr>
        <w:rFonts w:ascii="Arial" w:hAnsi="Arial"/>
        <w:b/>
        <w:color w:val="auto"/>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tblStylePr w:type="firstCol">
      <w:pPr>
        <w:jc w:val="left"/>
      </w:pPr>
      <w:rPr>
        <w:color w:val="auto"/>
      </w:rPr>
      <w:tblPr/>
      <w:tcPr>
        <w:vAlign w:val="center"/>
      </w:tcPr>
    </w:tblStylePr>
    <w:tblStylePr w:type="band1Vert">
      <w:tblPr/>
      <w:tcPr>
        <w:tc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cBorders>
      </w:tcPr>
    </w:tblStylePr>
    <w:tblStylePr w:type="band2Vert">
      <w:tblPr/>
      <w:tcPr>
        <w:tc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cBorders>
      </w:tcPr>
    </w:tblStylePr>
    <w:tblStylePr w:type="band1Horz">
      <w:pPr>
        <w:jc w:val="center"/>
      </w:pPr>
      <w:rPr>
        <w:rFonts w:ascii="Arial" w:hAnsi="Arial"/>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tblStylePr w:type="band2Horz">
      <w:pPr>
        <w:jc w:val="center"/>
      </w:pPr>
      <w:rPr>
        <w:rFonts w:ascii="Arial" w:hAnsi="Arial"/>
        <w:b w:val="0"/>
        <w:sz w:val="18"/>
      </w:rPr>
      <w:tblPr/>
      <w:tcPr>
        <w:tc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cBorders>
        <w:shd w:val="clear" w:color="auto" w:fill="CCFFCC"/>
      </w:tcPr>
    </w:tblStylePr>
  </w:style>
  <w:style w:type="character" w:styleId="Hipervnculovisitado">
    <w:name w:val="FollowedHyperlink"/>
    <w:basedOn w:val="Fuentedeprrafopredeter"/>
    <w:uiPriority w:val="99"/>
    <w:semiHidden/>
    <w:unhideWhenUsed/>
    <w:rsid w:val="00015E42"/>
    <w:rPr>
      <w:color w:val="800080" w:themeColor="followedHyperlink"/>
      <w:u w:val="single"/>
    </w:rPr>
  </w:style>
  <w:style w:type="paragraph" w:customStyle="1" w:styleId="Figuras">
    <w:name w:val="Figuras"/>
    <w:basedOn w:val="Normal"/>
    <w:rsid w:val="00015E42"/>
    <w:pPr>
      <w:overflowPunct w:val="0"/>
      <w:autoSpaceDE w:val="0"/>
      <w:autoSpaceDN w:val="0"/>
      <w:adjustRightInd w:val="0"/>
      <w:spacing w:line="240" w:lineRule="auto"/>
      <w:jc w:val="center"/>
      <w:textAlignment w:val="baseline"/>
    </w:pPr>
    <w:rPr>
      <w:rFonts w:ascii="Verdana" w:eastAsia="Times New Roman" w:hAnsi="Verdana"/>
      <w:b/>
      <w:szCs w:val="20"/>
      <w:lang w:val="es-ES" w:eastAsia="es-ES"/>
    </w:rPr>
  </w:style>
  <w:style w:type="paragraph" w:customStyle="1" w:styleId="fuentecita">
    <w:name w:val="fuentecita"/>
    <w:basedOn w:val="Normal"/>
    <w:rsid w:val="00015E42"/>
    <w:pPr>
      <w:spacing w:before="60" w:after="120" w:line="240" w:lineRule="auto"/>
    </w:pPr>
    <w:rPr>
      <w:rFonts w:ascii="Zurich Cn BT" w:eastAsia="Times New Roman" w:hAnsi="Zurich Cn BT"/>
      <w:spacing w:val="-5"/>
      <w:sz w:val="18"/>
      <w:szCs w:val="24"/>
      <w:lang w:val="en-US" w:eastAsia="es-ES"/>
    </w:rPr>
  </w:style>
  <w:style w:type="paragraph" w:styleId="Textoindependiente3">
    <w:name w:val="Body Text 3"/>
    <w:basedOn w:val="Normal"/>
    <w:link w:val="Textoindependiente3Car"/>
    <w:uiPriority w:val="99"/>
    <w:semiHidden/>
    <w:unhideWhenUsed/>
    <w:rsid w:val="00015E4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15E42"/>
    <w:rPr>
      <w:sz w:val="16"/>
      <w:szCs w:val="16"/>
    </w:rPr>
  </w:style>
  <w:style w:type="paragraph" w:styleId="Textoindependiente2">
    <w:name w:val="Body Text 2"/>
    <w:basedOn w:val="Normal"/>
    <w:link w:val="Textoindependiente2Car"/>
    <w:uiPriority w:val="99"/>
    <w:semiHidden/>
    <w:unhideWhenUsed/>
    <w:rsid w:val="00015E42"/>
    <w:pPr>
      <w:spacing w:after="120" w:line="480" w:lineRule="auto"/>
    </w:pPr>
  </w:style>
  <w:style w:type="character" w:customStyle="1" w:styleId="Textoindependiente2Car">
    <w:name w:val="Texto independiente 2 Car"/>
    <w:basedOn w:val="Fuentedeprrafopredeter"/>
    <w:link w:val="Textoindependiente2"/>
    <w:uiPriority w:val="99"/>
    <w:semiHidden/>
    <w:rsid w:val="00015E42"/>
  </w:style>
  <w:style w:type="character" w:customStyle="1" w:styleId="FigurasCar">
    <w:name w:val="Figuras Car"/>
    <w:basedOn w:val="Fuentedeprrafopredeter"/>
    <w:rsid w:val="00015E42"/>
    <w:rPr>
      <w:rFonts w:ascii="Verdana" w:hAnsi="Verdana"/>
      <w:b/>
      <w:sz w:val="22"/>
      <w:lang w:val="es-ES" w:eastAsia="ar-SA" w:bidi="ar-SA"/>
    </w:rPr>
  </w:style>
  <w:style w:type="paragraph" w:customStyle="1" w:styleId="nomtabla">
    <w:name w:val="nomtabla"/>
    <w:basedOn w:val="Normal"/>
    <w:rsid w:val="00015E42"/>
    <w:pPr>
      <w:overflowPunct w:val="0"/>
      <w:autoSpaceDE w:val="0"/>
      <w:autoSpaceDN w:val="0"/>
      <w:adjustRightInd w:val="0"/>
      <w:spacing w:before="60" w:line="240" w:lineRule="auto"/>
      <w:jc w:val="center"/>
      <w:textAlignment w:val="baseline"/>
    </w:pPr>
    <w:rPr>
      <w:rFonts w:ascii="Verdana" w:eastAsia="Times New Roman" w:hAnsi="Verdana"/>
      <w:b/>
      <w:szCs w:val="20"/>
      <w:lang w:val="es-ES_tradnl" w:eastAsia="es-ES"/>
    </w:rPr>
  </w:style>
  <w:style w:type="paragraph" w:customStyle="1" w:styleId="tabla">
    <w:name w:val="tabla"/>
    <w:basedOn w:val="Normal"/>
    <w:rsid w:val="00015E42"/>
    <w:pPr>
      <w:suppressAutoHyphens/>
      <w:overflowPunct w:val="0"/>
      <w:autoSpaceDE w:val="0"/>
      <w:spacing w:before="120" w:after="0" w:line="240" w:lineRule="auto"/>
      <w:jc w:val="center"/>
      <w:textAlignment w:val="baseline"/>
    </w:pPr>
    <w:rPr>
      <w:rFonts w:ascii="Verdana" w:eastAsia="Times New Roman" w:hAnsi="Verdana"/>
      <w:sz w:val="18"/>
      <w:szCs w:val="20"/>
      <w:lang w:val="es-ES_tradnl" w:eastAsia="ar-SA"/>
    </w:rPr>
  </w:style>
  <w:style w:type="paragraph" w:customStyle="1" w:styleId="CM120">
    <w:name w:val="CM120"/>
    <w:basedOn w:val="Normal"/>
    <w:next w:val="Normal"/>
    <w:rsid w:val="00015E42"/>
    <w:pPr>
      <w:widowControl w:val="0"/>
      <w:autoSpaceDE w:val="0"/>
      <w:autoSpaceDN w:val="0"/>
      <w:adjustRightInd w:val="0"/>
      <w:spacing w:after="0" w:line="240" w:lineRule="auto"/>
      <w:jc w:val="left"/>
    </w:pPr>
    <w:rPr>
      <w:rFonts w:ascii="Arial" w:eastAsia="Times New Roman" w:hAnsi="Arial"/>
      <w:sz w:val="24"/>
      <w:szCs w:val="24"/>
      <w:lang w:val="es-ES" w:eastAsia="es-ES"/>
    </w:rPr>
  </w:style>
  <w:style w:type="paragraph" w:styleId="Textoindependiente">
    <w:name w:val="Body Text"/>
    <w:basedOn w:val="Normal"/>
    <w:link w:val="TextoindependienteCar"/>
    <w:uiPriority w:val="99"/>
    <w:unhideWhenUsed/>
    <w:rsid w:val="00015E42"/>
    <w:pPr>
      <w:spacing w:after="120"/>
    </w:pPr>
  </w:style>
  <w:style w:type="character" w:customStyle="1" w:styleId="TextoindependienteCar">
    <w:name w:val="Texto independiente Car"/>
    <w:basedOn w:val="Fuentedeprrafopredeter"/>
    <w:link w:val="Textoindependiente"/>
    <w:uiPriority w:val="99"/>
    <w:rsid w:val="00015E42"/>
  </w:style>
  <w:style w:type="paragraph" w:styleId="Textonotaalfinal">
    <w:name w:val="endnote text"/>
    <w:basedOn w:val="Normal"/>
    <w:link w:val="TextonotaalfinalCar"/>
    <w:uiPriority w:val="99"/>
    <w:semiHidden/>
    <w:unhideWhenUsed/>
    <w:rsid w:val="00015E4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15E42"/>
    <w:rPr>
      <w:sz w:val="20"/>
      <w:szCs w:val="20"/>
    </w:rPr>
  </w:style>
  <w:style w:type="character" w:styleId="Refdenotaalfinal">
    <w:name w:val="endnote reference"/>
    <w:basedOn w:val="Fuentedeprrafopredeter"/>
    <w:uiPriority w:val="99"/>
    <w:semiHidden/>
    <w:unhideWhenUsed/>
    <w:rsid w:val="00015E42"/>
    <w:rPr>
      <w:vertAlign w:val="superscript"/>
    </w:rPr>
  </w:style>
  <w:style w:type="paragraph" w:customStyle="1" w:styleId="bullet">
    <w:name w:val="bullet"/>
    <w:basedOn w:val="Normal"/>
    <w:rsid w:val="00015E42"/>
    <w:pPr>
      <w:spacing w:after="120" w:line="240" w:lineRule="auto"/>
      <w:ind w:left="357" w:hanging="357"/>
    </w:pPr>
    <w:rPr>
      <w:rFonts w:ascii="Arial" w:eastAsia="Times New Roman" w:hAnsi="Arial"/>
      <w:sz w:val="20"/>
      <w:szCs w:val="20"/>
      <w:lang w:val="es-ES" w:eastAsia="es-ES"/>
    </w:rPr>
  </w:style>
  <w:style w:type="paragraph" w:styleId="TDC5">
    <w:name w:val="toc 5"/>
    <w:basedOn w:val="Normal"/>
    <w:next w:val="Normal"/>
    <w:autoRedefine/>
    <w:uiPriority w:val="39"/>
    <w:unhideWhenUsed/>
    <w:rsid w:val="00015E42"/>
    <w:pPr>
      <w:spacing w:after="0"/>
      <w:ind w:left="88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015E42"/>
    <w:pPr>
      <w:spacing w:after="0"/>
      <w:ind w:left="11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015E42"/>
    <w:pPr>
      <w:spacing w:after="0"/>
      <w:ind w:left="132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015E42"/>
    <w:pPr>
      <w:spacing w:after="0"/>
      <w:ind w:left="154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015E42"/>
    <w:pPr>
      <w:spacing w:after="0"/>
      <w:ind w:left="1760"/>
      <w:jc w:val="left"/>
    </w:pPr>
    <w:rPr>
      <w:rFonts w:asciiTheme="minorHAnsi" w:hAnsiTheme="minorHAnsi" w:cstheme="minorHAnsi"/>
      <w:sz w:val="18"/>
      <w:szCs w:val="18"/>
    </w:rPr>
  </w:style>
  <w:style w:type="character" w:customStyle="1" w:styleId="TDC1Car">
    <w:name w:val="TDC 1 Car"/>
    <w:basedOn w:val="Fuentedeprrafopredeter"/>
    <w:link w:val="TDC1"/>
    <w:uiPriority w:val="39"/>
    <w:rsid w:val="00C61E97"/>
    <w:rPr>
      <w:b/>
      <w:noProof/>
    </w:rPr>
  </w:style>
  <w:style w:type="paragraph" w:customStyle="1" w:styleId="CarCarCar1CarCarCarCarCarCarCarCarCar">
    <w:name w:val="Car Car Car1 Car Car Car Car Car Car Car Car Car"/>
    <w:basedOn w:val="Normal"/>
    <w:rsid w:val="007A25C6"/>
    <w:pPr>
      <w:spacing w:after="160" w:line="240" w:lineRule="exact"/>
      <w:jc w:val="right"/>
    </w:pPr>
    <w:rPr>
      <w:rFonts w:ascii="Verdana" w:eastAsia="Times New Roman" w:hAnsi="Verdana" w:cs="Arial"/>
      <w:sz w:val="20"/>
      <w:szCs w:val="20"/>
    </w:rPr>
  </w:style>
  <w:style w:type="paragraph" w:customStyle="1" w:styleId="Subcapitulo">
    <w:name w:val="Subcapitulo"/>
    <w:basedOn w:val="Normal"/>
    <w:rsid w:val="007C03B6"/>
    <w:pPr>
      <w:widowControl w:val="0"/>
      <w:shd w:val="clear" w:color="auto" w:fill="FFFFFF"/>
      <w:autoSpaceDE w:val="0"/>
      <w:autoSpaceDN w:val="0"/>
      <w:adjustRightInd w:val="0"/>
      <w:spacing w:after="0" w:line="360" w:lineRule="auto"/>
      <w:ind w:left="11"/>
      <w:jc w:val="left"/>
    </w:pPr>
    <w:rPr>
      <w:rFonts w:ascii="Tahoma" w:eastAsia="Times New Roman" w:hAnsi="Tahoma" w:cs="Tahoma"/>
      <w:b/>
      <w:bCs/>
      <w:color w:val="000000"/>
      <w:spacing w:val="-4"/>
      <w:szCs w:val="31"/>
      <w:lang w:val="es-ES" w:eastAsia="es-ES"/>
    </w:rPr>
  </w:style>
  <w:style w:type="paragraph" w:styleId="Sangra3detindependiente">
    <w:name w:val="Body Text Indent 3"/>
    <w:basedOn w:val="Normal"/>
    <w:link w:val="Sangra3detindependienteCar"/>
    <w:uiPriority w:val="99"/>
    <w:unhideWhenUsed/>
    <w:rsid w:val="007B3239"/>
    <w:pPr>
      <w:spacing w:after="120" w:line="240" w:lineRule="auto"/>
      <w:ind w:left="283"/>
      <w:jc w:val="left"/>
    </w:pPr>
    <w:rPr>
      <w:rFonts w:ascii="Times New Roman" w:eastAsia="Times New Roman" w:hAnsi="Times New Roman"/>
      <w:sz w:val="16"/>
      <w:szCs w:val="16"/>
      <w:lang w:val="es-ES" w:eastAsia="es-ES"/>
    </w:rPr>
  </w:style>
  <w:style w:type="character" w:customStyle="1" w:styleId="Sangra3detindependienteCar">
    <w:name w:val="Sangría 3 de t. independiente Car"/>
    <w:basedOn w:val="Fuentedeprrafopredeter"/>
    <w:link w:val="Sangra3detindependiente"/>
    <w:uiPriority w:val="99"/>
    <w:rsid w:val="007B3239"/>
    <w:rPr>
      <w:rFonts w:ascii="Times New Roman" w:eastAsia="Times New Roman" w:hAnsi="Times New Roman"/>
      <w:sz w:val="16"/>
      <w:szCs w:val="16"/>
      <w:lang w:val="es-ES" w:eastAsia="es-ES"/>
    </w:rPr>
  </w:style>
  <w:style w:type="table" w:styleId="Tablamoderna">
    <w:name w:val="Table Contemporary"/>
    <w:basedOn w:val="Tablanormal"/>
    <w:rsid w:val="002D7A27"/>
    <w:pPr>
      <w:jc w:val="center"/>
    </w:pPr>
    <w:rPr>
      <w:rFonts w:ascii="Arial Unicode MS" w:eastAsia="Arial Unicode MS" w:hAnsi="Arial Unicode MS"/>
      <w:sz w:val="18"/>
      <w:szCs w:val="20"/>
      <w:lang w:eastAsia="es-MX"/>
    </w:rPr>
    <w:tblPr>
      <w:tblStyleRowBandSize w:val="1"/>
      <w:tblBorders>
        <w:insideH w:val="single" w:sz="18" w:space="0" w:color="FFFFFF"/>
        <w:insideV w:val="single" w:sz="18" w:space="0" w:color="FFFFFF"/>
      </w:tblBorders>
    </w:tblPr>
    <w:tcPr>
      <w:shd w:val="clear" w:color="auto" w:fill="BFBFBF" w:themeFill="background1" w:themeFillShade="BF"/>
      <w:vAlign w:val="center"/>
    </w:tcPr>
    <w:tblStylePr w:type="firstRow">
      <w:pPr>
        <w:jc w:val="center"/>
      </w:pPr>
      <w:rPr>
        <w:rFonts w:ascii="Century Gothic" w:hAnsi="Century Gothic"/>
        <w:b/>
        <w:bCs/>
        <w:color w:val="FFFFFF" w:themeColor="background1"/>
        <w:sz w:val="18"/>
      </w:rPr>
      <w:tblPr/>
      <w:tcPr>
        <w:shd w:val="clear" w:color="auto" w:fill="0070C0"/>
      </w:tcPr>
    </w:tblStylePr>
    <w:tblStylePr w:type="band1Horz">
      <w:rPr>
        <w:color w:val="auto"/>
      </w:rPr>
      <w:tblPr/>
      <w:tcPr>
        <w:shd w:val="clear" w:color="auto" w:fill="BFBFBF" w:themeFill="background1" w:themeFillShade="BF"/>
      </w:tcPr>
    </w:tblStylePr>
    <w:tblStylePr w:type="band2Horz">
      <w:rPr>
        <w:color w:val="auto"/>
      </w:rPr>
      <w:tblPr/>
      <w:tcPr>
        <w:shd w:val="clear" w:color="auto" w:fill="E6E6E6" w:themeFill="background1" w:themeFillShade="E6"/>
      </w:tcPr>
    </w:tblStylePr>
  </w:style>
  <w:style w:type="paragraph" w:styleId="Mapadeldocumento">
    <w:name w:val="Document Map"/>
    <w:basedOn w:val="Normal"/>
    <w:link w:val="MapadeldocumentoCar"/>
    <w:uiPriority w:val="99"/>
    <w:semiHidden/>
    <w:unhideWhenUsed/>
    <w:rsid w:val="002D7A2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D7A27"/>
    <w:rPr>
      <w:rFonts w:ascii="Tahoma" w:hAnsi="Tahoma" w:cs="Tahoma"/>
      <w:sz w:val="16"/>
      <w:szCs w:val="16"/>
    </w:rPr>
  </w:style>
  <w:style w:type="paragraph" w:customStyle="1" w:styleId="Textoindependiente31">
    <w:name w:val="Texto independiente 31"/>
    <w:basedOn w:val="Normal"/>
    <w:rsid w:val="008A07C8"/>
    <w:pPr>
      <w:widowControl w:val="0"/>
      <w:spacing w:after="0" w:line="240" w:lineRule="auto"/>
    </w:pPr>
    <w:rPr>
      <w:rFonts w:ascii="Arial" w:eastAsia="Times New Roman" w:hAnsi="Arial"/>
      <w:i/>
      <w:sz w:val="16"/>
      <w:szCs w:val="20"/>
      <w:lang w:val="es-ES_tradnl" w:eastAsia="es-MX"/>
    </w:rPr>
  </w:style>
  <w:style w:type="paragraph" w:customStyle="1" w:styleId="Figura0">
    <w:name w:val="Figura"/>
    <w:basedOn w:val="Normal"/>
    <w:link w:val="FiguraCar"/>
    <w:qFormat/>
    <w:rsid w:val="00144C7E"/>
    <w:pPr>
      <w:spacing w:after="0" w:line="240" w:lineRule="auto"/>
      <w:jc w:val="left"/>
    </w:pPr>
    <w:rPr>
      <w:rFonts w:ascii="Times New Roman" w:eastAsia="Times New Roman" w:hAnsi="Times New Roman"/>
      <w:sz w:val="24"/>
      <w:lang w:val="x-none" w:eastAsia="es-ES"/>
    </w:rPr>
  </w:style>
  <w:style w:type="character" w:customStyle="1" w:styleId="FiguraCar">
    <w:name w:val="Figura Car"/>
    <w:link w:val="Figura0"/>
    <w:rsid w:val="00144C7E"/>
    <w:rPr>
      <w:rFonts w:ascii="Times New Roman" w:eastAsia="Times New Roman" w:hAnsi="Times New Roman"/>
      <w:sz w:val="24"/>
      <w:lang w:val="x-none" w:eastAsia="es-ES"/>
    </w:rPr>
  </w:style>
  <w:style w:type="paragraph" w:customStyle="1" w:styleId="Cuadro">
    <w:name w:val="Cuadro"/>
    <w:basedOn w:val="Normal"/>
    <w:rsid w:val="00DB74E8"/>
    <w:pPr>
      <w:numPr>
        <w:numId w:val="5"/>
      </w:numPr>
      <w:suppressAutoHyphens/>
      <w:spacing w:before="240" w:after="240" w:line="240" w:lineRule="auto"/>
      <w:outlineLvl w:val="8"/>
    </w:pPr>
    <w:rPr>
      <w:rFonts w:ascii="Arial" w:eastAsia="Times New Roman" w:hAnsi="Arial"/>
      <w:sz w:val="20"/>
      <w:szCs w:val="20"/>
      <w:lang w:val="es-ES_tradnl" w:eastAsia="es-ES"/>
    </w:rPr>
  </w:style>
  <w:style w:type="character" w:customStyle="1" w:styleId="PrrafodelistaCar">
    <w:name w:val="Párrafo de lista Car"/>
    <w:aliases w:val="Topito Car,Párrafo de lista 2 Car,Título 2&quot; Car,Indicador Car"/>
    <w:link w:val="Prrafodelista"/>
    <w:uiPriority w:val="34"/>
    <w:locked/>
    <w:rsid w:val="00B36A93"/>
  </w:style>
  <w:style w:type="paragraph" w:styleId="HTMLconformatoprevio">
    <w:name w:val="HTML Preformatted"/>
    <w:basedOn w:val="Normal"/>
    <w:link w:val="HTMLconformatoprevioCar"/>
    <w:uiPriority w:val="99"/>
    <w:semiHidden/>
    <w:unhideWhenUsed/>
    <w:rsid w:val="000E5C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0E5CCE"/>
    <w:rPr>
      <w:rFonts w:ascii="Courier New" w:eastAsia="Times New Roman" w:hAnsi="Courier New" w:cs="Courier New"/>
      <w:sz w:val="20"/>
      <w:szCs w:val="20"/>
      <w:lang w:eastAsia="es-MX"/>
    </w:rPr>
  </w:style>
  <w:style w:type="paragraph" w:customStyle="1" w:styleId="bullet2">
    <w:name w:val="bullet 2"/>
    <w:basedOn w:val="Normal"/>
    <w:uiPriority w:val="99"/>
    <w:rsid w:val="00622A65"/>
    <w:pPr>
      <w:numPr>
        <w:numId w:val="6"/>
      </w:numPr>
      <w:suppressAutoHyphens/>
      <w:spacing w:after="240" w:line="240" w:lineRule="auto"/>
    </w:pPr>
    <w:rPr>
      <w:rFonts w:ascii="Arial" w:eastAsia="Times New Roman" w:hAnsi="Arial"/>
      <w:szCs w:val="20"/>
      <w:lang w:val="es-ES_tradnl" w:eastAsia="es-ES"/>
    </w:rPr>
  </w:style>
  <w:style w:type="paragraph" w:customStyle="1" w:styleId="tablacentrado">
    <w:name w:val="tabla centrado"/>
    <w:basedOn w:val="tabla"/>
    <w:uiPriority w:val="99"/>
    <w:rsid w:val="00622A65"/>
    <w:pPr>
      <w:overflowPunct/>
      <w:autoSpaceDE/>
      <w:spacing w:before="60" w:after="60"/>
      <w:textAlignment w:val="auto"/>
    </w:pPr>
    <w:rPr>
      <w:rFonts w:ascii="Arial" w:hAnsi="Arial"/>
      <w:snapToGrid w:val="0"/>
      <w:color w:val="000000"/>
      <w:lang w:eastAsia="es-ES"/>
    </w:rPr>
  </w:style>
  <w:style w:type="paragraph" w:customStyle="1" w:styleId="tablaencabezado">
    <w:name w:val="tabla encabezado"/>
    <w:basedOn w:val="tabla"/>
    <w:uiPriority w:val="99"/>
    <w:rsid w:val="00622A65"/>
    <w:pPr>
      <w:overflowPunct/>
      <w:autoSpaceDE/>
      <w:spacing w:before="80" w:after="80"/>
      <w:textAlignment w:val="auto"/>
    </w:pPr>
    <w:rPr>
      <w:rFonts w:ascii="Arial" w:hAnsi="Arial"/>
      <w:b/>
      <w:snapToGrid w:val="0"/>
      <w:color w:val="000000"/>
      <w:sz w:val="20"/>
      <w:lang w:eastAsia="es-ES"/>
    </w:rPr>
  </w:style>
  <w:style w:type="paragraph" w:customStyle="1" w:styleId="figura">
    <w:name w:val="figura"/>
    <w:basedOn w:val="Normal"/>
    <w:uiPriority w:val="99"/>
    <w:rsid w:val="00622A65"/>
    <w:pPr>
      <w:numPr>
        <w:numId w:val="7"/>
      </w:numPr>
      <w:suppressAutoHyphens/>
      <w:spacing w:before="360" w:after="240" w:line="240" w:lineRule="auto"/>
    </w:pPr>
    <w:rPr>
      <w:rFonts w:ascii="Arial" w:eastAsia="Times New Roman" w:hAnsi="Arial"/>
      <w:szCs w:val="20"/>
      <w:lang w:val="es-ES_tradnl" w:eastAsia="es-ES"/>
    </w:rPr>
  </w:style>
  <w:style w:type="table" w:styleId="Listaclara-nfasis5">
    <w:name w:val="Light List Accent 5"/>
    <w:basedOn w:val="Tablanormal"/>
    <w:uiPriority w:val="61"/>
    <w:rsid w:val="00AB7B7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media2-nfasis3">
    <w:name w:val="Medium List 2 Accent 3"/>
    <w:basedOn w:val="Tablanormal"/>
    <w:uiPriority w:val="66"/>
    <w:rsid w:val="00892E88"/>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Estilo1">
    <w:name w:val="Estilo1"/>
    <w:uiPriority w:val="99"/>
    <w:rsid w:val="00E42C6D"/>
    <w:pPr>
      <w:numPr>
        <w:numId w:val="8"/>
      </w:numPr>
    </w:pPr>
  </w:style>
  <w:style w:type="paragraph" w:customStyle="1" w:styleId="Estilo2">
    <w:name w:val="Estilo2"/>
    <w:basedOn w:val="Normal"/>
    <w:link w:val="Estilo2Car"/>
    <w:qFormat/>
    <w:rsid w:val="009B0916"/>
    <w:pPr>
      <w:numPr>
        <w:numId w:val="9"/>
      </w:numPr>
      <w:spacing w:after="120"/>
    </w:pPr>
    <w:rPr>
      <w:rFonts w:eastAsia="Calibri"/>
      <w:i/>
      <w:szCs w:val="20"/>
    </w:rPr>
  </w:style>
  <w:style w:type="character" w:customStyle="1" w:styleId="Estilo2Car">
    <w:name w:val="Estilo2 Car"/>
    <w:basedOn w:val="Fuentedeprrafopredeter"/>
    <w:link w:val="Estilo2"/>
    <w:rsid w:val="009B0916"/>
    <w:rPr>
      <w:rFonts w:eastAsia="Calibri"/>
      <w:i/>
      <w:szCs w:val="20"/>
    </w:rPr>
  </w:style>
  <w:style w:type="paragraph" w:styleId="Sangradetextonormal">
    <w:name w:val="Body Text Indent"/>
    <w:basedOn w:val="Normal"/>
    <w:link w:val="SangradetextonormalCar"/>
    <w:uiPriority w:val="99"/>
    <w:unhideWhenUsed/>
    <w:rsid w:val="007061CB"/>
    <w:pPr>
      <w:spacing w:after="120"/>
      <w:ind w:left="283"/>
    </w:pPr>
    <w:rPr>
      <w:rFonts w:ascii="Segoe UI Symbol" w:hAnsi="Segoe UI Symbol"/>
      <w:sz w:val="24"/>
    </w:rPr>
  </w:style>
  <w:style w:type="character" w:customStyle="1" w:styleId="SangradetextonormalCar">
    <w:name w:val="Sangría de texto normal Car"/>
    <w:basedOn w:val="Fuentedeprrafopredeter"/>
    <w:link w:val="Sangradetextonormal"/>
    <w:uiPriority w:val="99"/>
    <w:rsid w:val="007061CB"/>
    <w:rPr>
      <w:rFonts w:ascii="Segoe UI Symbol" w:hAnsi="Segoe UI Symbol"/>
      <w:sz w:val="24"/>
    </w:rPr>
  </w:style>
  <w:style w:type="paragraph" w:styleId="z-Principiodelformulario">
    <w:name w:val="HTML Top of Form"/>
    <w:basedOn w:val="Normal"/>
    <w:next w:val="Normal"/>
    <w:link w:val="z-PrincipiodelformularioCar"/>
    <w:hidden/>
    <w:uiPriority w:val="99"/>
    <w:semiHidden/>
    <w:unhideWhenUsed/>
    <w:rsid w:val="00E5542B"/>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
    <w:name w:val="z-Principio del formulario Car"/>
    <w:basedOn w:val="Fuentedeprrafopredeter"/>
    <w:link w:val="z-Principiodelformulario"/>
    <w:uiPriority w:val="99"/>
    <w:semiHidden/>
    <w:rsid w:val="00E5542B"/>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E5542B"/>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E5542B"/>
    <w:rPr>
      <w:rFonts w:ascii="Arial" w:eastAsia="Times New Roman" w:hAnsi="Arial" w:cs="Arial"/>
      <w:vanish/>
      <w:sz w:val="16"/>
      <w:szCs w:val="16"/>
      <w:lang w:eastAsia="es-MX"/>
    </w:rPr>
  </w:style>
  <w:style w:type="character" w:styleId="Refdecomentario">
    <w:name w:val="annotation reference"/>
    <w:basedOn w:val="Fuentedeprrafopredeter"/>
    <w:semiHidden/>
    <w:unhideWhenUsed/>
    <w:rsid w:val="00E57F50"/>
    <w:rPr>
      <w:sz w:val="16"/>
      <w:szCs w:val="16"/>
    </w:rPr>
  </w:style>
  <w:style w:type="paragraph" w:styleId="Textocomentario">
    <w:name w:val="annotation text"/>
    <w:basedOn w:val="Normal"/>
    <w:link w:val="TextocomentarioCar"/>
    <w:semiHidden/>
    <w:unhideWhenUsed/>
    <w:rsid w:val="00E57F5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57F50"/>
    <w:rPr>
      <w:sz w:val="20"/>
      <w:szCs w:val="20"/>
    </w:rPr>
  </w:style>
  <w:style w:type="paragraph" w:styleId="Asuntodelcomentario">
    <w:name w:val="annotation subject"/>
    <w:basedOn w:val="Textocomentario"/>
    <w:next w:val="Textocomentario"/>
    <w:link w:val="AsuntodelcomentarioCar"/>
    <w:uiPriority w:val="99"/>
    <w:semiHidden/>
    <w:unhideWhenUsed/>
    <w:rsid w:val="00E57F50"/>
    <w:rPr>
      <w:b/>
      <w:bCs/>
    </w:rPr>
  </w:style>
  <w:style w:type="character" w:customStyle="1" w:styleId="AsuntodelcomentarioCar">
    <w:name w:val="Asunto del comentario Car"/>
    <w:basedOn w:val="TextocomentarioCar"/>
    <w:link w:val="Asuntodelcomentario"/>
    <w:uiPriority w:val="99"/>
    <w:semiHidden/>
    <w:rsid w:val="00E57F50"/>
    <w:rPr>
      <w:b/>
      <w:bCs/>
      <w:sz w:val="20"/>
      <w:szCs w:val="20"/>
    </w:rPr>
  </w:style>
  <w:style w:type="paragraph" w:customStyle="1" w:styleId="SubsubsubtituloTtulo4">
    <w:name w:val="Sub sub subtitulo  (Título 4)"/>
    <w:basedOn w:val="Normal"/>
    <w:rsid w:val="00B92C1B"/>
    <w:pPr>
      <w:numPr>
        <w:ilvl w:val="3"/>
        <w:numId w:val="13"/>
      </w:numPr>
      <w:spacing w:line="240" w:lineRule="auto"/>
    </w:pPr>
    <w:rPr>
      <w:rFonts w:ascii="Geneva" w:hAnsi="Geneva"/>
      <w:szCs w:val="20"/>
    </w:rPr>
  </w:style>
  <w:style w:type="table" w:customStyle="1" w:styleId="Cuadrculaclara-nfasis31">
    <w:name w:val="Cuadrícula clara - Énfasis 31"/>
    <w:basedOn w:val="Tablanormal"/>
    <w:next w:val="Cuadrculaclara-nfasis3"/>
    <w:uiPriority w:val="62"/>
    <w:rsid w:val="00B92C1B"/>
    <w:rPr>
      <w:rFonts w:asciiTheme="minorHAnsi" w:hAnsiTheme="minorHAnsi" w:cstheme="minorBidi"/>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3">
    <w:name w:val="Light Grid Accent 3"/>
    <w:basedOn w:val="Tablanormal"/>
    <w:uiPriority w:val="62"/>
    <w:semiHidden/>
    <w:unhideWhenUsed/>
    <w:rsid w:val="00B92C1B"/>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CarCarCar10">
    <w:name w:val="Car Car Car1"/>
    <w:basedOn w:val="Normal"/>
    <w:rsid w:val="00F706DA"/>
    <w:pPr>
      <w:spacing w:after="160" w:line="240" w:lineRule="exact"/>
      <w:jc w:val="right"/>
    </w:pPr>
    <w:rPr>
      <w:rFonts w:ascii="Verdana" w:eastAsia="Times New Roman" w:hAnsi="Verdana" w:cs="Arial"/>
      <w:sz w:val="20"/>
      <w:szCs w:val="20"/>
    </w:rPr>
  </w:style>
  <w:style w:type="table" w:customStyle="1" w:styleId="GridTable1Light">
    <w:name w:val="Grid Table 1 Light"/>
    <w:basedOn w:val="Tablanormal"/>
    <w:uiPriority w:val="46"/>
    <w:rsid w:val="00D62AA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exto">
    <w:name w:val="texto"/>
    <w:basedOn w:val="Normal"/>
    <w:rsid w:val="0028753A"/>
    <w:pPr>
      <w:spacing w:after="101" w:line="216" w:lineRule="atLeast"/>
      <w:ind w:firstLine="288"/>
    </w:pPr>
    <w:rPr>
      <w:rFonts w:ascii="Arial" w:eastAsia="Times New Roman" w:hAnsi="Arial"/>
      <w:sz w:val="18"/>
      <w:szCs w:val="20"/>
      <w:lang w:val="es-ES_tradnl" w:eastAsia="es-ES"/>
    </w:rPr>
  </w:style>
  <w:style w:type="table" w:styleId="Tablabsica1">
    <w:name w:val="Table Simple 1"/>
    <w:basedOn w:val="Tablanormal"/>
    <w:rsid w:val="0028753A"/>
    <w:rPr>
      <w:rFonts w:ascii="Times New Roman" w:eastAsia="Times New Roman" w:hAnsi="Times New Roman"/>
      <w:sz w:val="20"/>
      <w:szCs w:val="20"/>
      <w:lang w:eastAsia="es-MX"/>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naCar">
    <w:name w:val="cna Car"/>
    <w:basedOn w:val="Fuentedeprrafopredeter"/>
    <w:link w:val="cna"/>
    <w:rsid w:val="0028753A"/>
    <w:rPr>
      <w:rFonts w:ascii="Arial" w:eastAsia="Times New Roman" w:hAnsi="Arial"/>
      <w:szCs w:val="20"/>
      <w:lang w:val="es-ES" w:eastAsia="es-ES"/>
    </w:rPr>
  </w:style>
  <w:style w:type="paragraph" w:customStyle="1" w:styleId="TABLA0">
    <w:name w:val="TABLA"/>
    <w:basedOn w:val="Normal"/>
    <w:rsid w:val="0028753A"/>
    <w:pPr>
      <w:spacing w:after="0" w:line="240" w:lineRule="auto"/>
      <w:jc w:val="center"/>
    </w:pPr>
    <w:rPr>
      <w:rFonts w:ascii="Arial" w:eastAsia="Times New Roman" w:hAnsi="Arial"/>
      <w:szCs w:val="24"/>
      <w:lang w:eastAsia="es-ES"/>
    </w:rPr>
  </w:style>
  <w:style w:type="paragraph" w:customStyle="1" w:styleId="bodytext">
    <w:name w:val="bodytext"/>
    <w:basedOn w:val="Normal"/>
    <w:rsid w:val="0028753A"/>
    <w:pPr>
      <w:spacing w:before="100" w:beforeAutospacing="1" w:after="100" w:afterAutospacing="1" w:line="240" w:lineRule="auto"/>
      <w:jc w:val="left"/>
    </w:pPr>
    <w:rPr>
      <w:rFonts w:ascii="Times New Roman" w:eastAsia="Times New Roman" w:hAnsi="Times New Roman"/>
      <w:sz w:val="24"/>
      <w:szCs w:val="24"/>
      <w:lang w:eastAsia="es-MX"/>
    </w:rPr>
  </w:style>
  <w:style w:type="paragraph" w:customStyle="1" w:styleId="Predeterminado">
    <w:name w:val="Predeterminado"/>
    <w:rsid w:val="0028753A"/>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3366"/>
      <w:sz w:val="36"/>
      <w:szCs w:val="36"/>
      <w:lang w:val="es-ES" w:eastAsia="es-ES"/>
    </w:rPr>
  </w:style>
  <w:style w:type="paragraph" w:customStyle="1" w:styleId="TableParagraph">
    <w:name w:val="Table Paragraph"/>
    <w:basedOn w:val="Normal"/>
    <w:uiPriority w:val="1"/>
    <w:qFormat/>
    <w:rsid w:val="0028753A"/>
    <w:pPr>
      <w:widowControl w:val="0"/>
      <w:autoSpaceDE w:val="0"/>
      <w:autoSpaceDN w:val="0"/>
      <w:spacing w:after="0" w:line="240" w:lineRule="auto"/>
      <w:jc w:val="left"/>
    </w:pPr>
    <w:rPr>
      <w:rFonts w:ascii="Arial" w:eastAsia="Arial" w:hAnsi="Arial" w:cs="Arial"/>
      <w:lang w:eastAsia="es-MX" w:bidi="es-MX"/>
    </w:rPr>
  </w:style>
  <w:style w:type="paragraph" w:customStyle="1" w:styleId="TABLA1">
    <w:name w:val="TABLA 1"/>
    <w:basedOn w:val="Prrafodelista"/>
    <w:link w:val="TABLA1Car"/>
    <w:rsid w:val="0028753A"/>
    <w:pPr>
      <w:numPr>
        <w:numId w:val="16"/>
      </w:numPr>
      <w:spacing w:after="0" w:line="240" w:lineRule="auto"/>
      <w:ind w:left="867" w:hanging="357"/>
      <w:jc w:val="center"/>
    </w:pPr>
    <w:rPr>
      <w:rFonts w:ascii="Arial" w:hAnsi="Arial" w:cstheme="minorBidi"/>
      <w:b/>
      <w:sz w:val="20"/>
    </w:rPr>
  </w:style>
  <w:style w:type="character" w:customStyle="1" w:styleId="TABLA1Car">
    <w:name w:val="TABLA 1 Car"/>
    <w:basedOn w:val="PrrafodelistaCar"/>
    <w:link w:val="TABLA1"/>
    <w:rsid w:val="0028753A"/>
    <w:rPr>
      <w:rFonts w:ascii="Arial" w:hAnsi="Arial" w:cstheme="minorBidi"/>
      <w:b/>
      <w:sz w:val="20"/>
    </w:rPr>
  </w:style>
  <w:style w:type="table" w:customStyle="1" w:styleId="GridTable4Accent6">
    <w:name w:val="Grid Table 4 Accent 6"/>
    <w:basedOn w:val="Tablanormal"/>
    <w:uiPriority w:val="49"/>
    <w:rsid w:val="00591550"/>
    <w:pPr>
      <w:jc w:val="center"/>
    </w:pPr>
    <w:rPr>
      <w:sz w:val="20"/>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cPr>
      <w:vAlign w:val="center"/>
    </w:tc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4">
    <w:name w:val="List Table 4"/>
    <w:basedOn w:val="Tablanormal"/>
    <w:uiPriority w:val="49"/>
    <w:rsid w:val="00A355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
    <w:name w:val="Grid Table 4"/>
    <w:basedOn w:val="Tablanormal"/>
    <w:uiPriority w:val="49"/>
    <w:rsid w:val="00A355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
    <w:name w:val="Grid Table 5 Dark"/>
    <w:basedOn w:val="Tablanormal"/>
    <w:uiPriority w:val="50"/>
    <w:rsid w:val="00A355B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ListTable3Accent6">
    <w:name w:val="List Table 3 Accent 6"/>
    <w:basedOn w:val="Tablanormal"/>
    <w:uiPriority w:val="48"/>
    <w:rsid w:val="00A355BD"/>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ListTable5Dark">
    <w:name w:val="List Table 5 Dark"/>
    <w:basedOn w:val="Tablanormal"/>
    <w:uiPriority w:val="50"/>
    <w:rsid w:val="003E40B8"/>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
    <w:name w:val="List Table 3"/>
    <w:basedOn w:val="Tablanormal"/>
    <w:uiPriority w:val="48"/>
    <w:rsid w:val="003E40B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4Accent4">
    <w:name w:val="Grid Table 4 Accent 4"/>
    <w:basedOn w:val="Tablanormal"/>
    <w:uiPriority w:val="49"/>
    <w:rsid w:val="003E40B8"/>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3">
    <w:name w:val="Grid Table 4 Accent 3"/>
    <w:basedOn w:val="Tablanormal"/>
    <w:uiPriority w:val="49"/>
    <w:rsid w:val="003E40B8"/>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2">
    <w:name w:val="Grid Table 4 Accent 2"/>
    <w:basedOn w:val="Tablanormal"/>
    <w:uiPriority w:val="49"/>
    <w:rsid w:val="003E40B8"/>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1">
    <w:name w:val="Grid Table 4 Accent 1"/>
    <w:basedOn w:val="Tablanormal"/>
    <w:uiPriority w:val="49"/>
    <w:rsid w:val="003E40B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6">
    <w:name w:val="Grid Table 5 Dark Accent 6"/>
    <w:basedOn w:val="Tablanormal"/>
    <w:uiPriority w:val="50"/>
    <w:rsid w:val="003E40B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ListTable4Accent6">
    <w:name w:val="List Table 4 Accent 6"/>
    <w:basedOn w:val="Tablanormal"/>
    <w:uiPriority w:val="49"/>
    <w:rsid w:val="00A96E7D"/>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6">
    <w:name w:val="Grid Table 6 Colorful Accent 6"/>
    <w:basedOn w:val="Tablanormal"/>
    <w:uiPriority w:val="51"/>
    <w:rsid w:val="00995665"/>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2Accent6">
    <w:name w:val="Grid Table 2 Accent 6"/>
    <w:basedOn w:val="Tablanormal"/>
    <w:uiPriority w:val="47"/>
    <w:rsid w:val="00995665"/>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1LightAccent4">
    <w:name w:val="List Table 1 Light Accent 4"/>
    <w:basedOn w:val="Tablanormal"/>
    <w:uiPriority w:val="46"/>
    <w:rsid w:val="00995665"/>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127">
      <w:bodyDiv w:val="1"/>
      <w:marLeft w:val="0"/>
      <w:marRight w:val="0"/>
      <w:marTop w:val="0"/>
      <w:marBottom w:val="0"/>
      <w:divBdr>
        <w:top w:val="none" w:sz="0" w:space="0" w:color="auto"/>
        <w:left w:val="none" w:sz="0" w:space="0" w:color="auto"/>
        <w:bottom w:val="none" w:sz="0" w:space="0" w:color="auto"/>
        <w:right w:val="none" w:sz="0" w:space="0" w:color="auto"/>
      </w:divBdr>
    </w:div>
    <w:div w:id="4094220">
      <w:bodyDiv w:val="1"/>
      <w:marLeft w:val="0"/>
      <w:marRight w:val="0"/>
      <w:marTop w:val="0"/>
      <w:marBottom w:val="0"/>
      <w:divBdr>
        <w:top w:val="none" w:sz="0" w:space="0" w:color="auto"/>
        <w:left w:val="none" w:sz="0" w:space="0" w:color="auto"/>
        <w:bottom w:val="none" w:sz="0" w:space="0" w:color="auto"/>
        <w:right w:val="none" w:sz="0" w:space="0" w:color="auto"/>
      </w:divBdr>
    </w:div>
    <w:div w:id="12269210">
      <w:bodyDiv w:val="1"/>
      <w:marLeft w:val="0"/>
      <w:marRight w:val="0"/>
      <w:marTop w:val="0"/>
      <w:marBottom w:val="0"/>
      <w:divBdr>
        <w:top w:val="none" w:sz="0" w:space="0" w:color="auto"/>
        <w:left w:val="none" w:sz="0" w:space="0" w:color="auto"/>
        <w:bottom w:val="none" w:sz="0" w:space="0" w:color="auto"/>
        <w:right w:val="none" w:sz="0" w:space="0" w:color="auto"/>
      </w:divBdr>
    </w:div>
    <w:div w:id="12611607">
      <w:bodyDiv w:val="1"/>
      <w:marLeft w:val="0"/>
      <w:marRight w:val="0"/>
      <w:marTop w:val="0"/>
      <w:marBottom w:val="0"/>
      <w:divBdr>
        <w:top w:val="none" w:sz="0" w:space="0" w:color="auto"/>
        <w:left w:val="none" w:sz="0" w:space="0" w:color="auto"/>
        <w:bottom w:val="none" w:sz="0" w:space="0" w:color="auto"/>
        <w:right w:val="none" w:sz="0" w:space="0" w:color="auto"/>
      </w:divBdr>
    </w:div>
    <w:div w:id="16473507">
      <w:bodyDiv w:val="1"/>
      <w:marLeft w:val="0"/>
      <w:marRight w:val="0"/>
      <w:marTop w:val="0"/>
      <w:marBottom w:val="0"/>
      <w:divBdr>
        <w:top w:val="none" w:sz="0" w:space="0" w:color="auto"/>
        <w:left w:val="none" w:sz="0" w:space="0" w:color="auto"/>
        <w:bottom w:val="none" w:sz="0" w:space="0" w:color="auto"/>
        <w:right w:val="none" w:sz="0" w:space="0" w:color="auto"/>
      </w:divBdr>
    </w:div>
    <w:div w:id="20597466">
      <w:bodyDiv w:val="1"/>
      <w:marLeft w:val="0"/>
      <w:marRight w:val="0"/>
      <w:marTop w:val="0"/>
      <w:marBottom w:val="0"/>
      <w:divBdr>
        <w:top w:val="none" w:sz="0" w:space="0" w:color="auto"/>
        <w:left w:val="none" w:sz="0" w:space="0" w:color="auto"/>
        <w:bottom w:val="none" w:sz="0" w:space="0" w:color="auto"/>
        <w:right w:val="none" w:sz="0" w:space="0" w:color="auto"/>
      </w:divBdr>
    </w:div>
    <w:div w:id="25447731">
      <w:bodyDiv w:val="1"/>
      <w:marLeft w:val="0"/>
      <w:marRight w:val="0"/>
      <w:marTop w:val="0"/>
      <w:marBottom w:val="0"/>
      <w:divBdr>
        <w:top w:val="none" w:sz="0" w:space="0" w:color="auto"/>
        <w:left w:val="none" w:sz="0" w:space="0" w:color="auto"/>
        <w:bottom w:val="none" w:sz="0" w:space="0" w:color="auto"/>
        <w:right w:val="none" w:sz="0" w:space="0" w:color="auto"/>
      </w:divBdr>
      <w:divsChild>
        <w:div w:id="607657726">
          <w:marLeft w:val="0"/>
          <w:marRight w:val="0"/>
          <w:marTop w:val="0"/>
          <w:marBottom w:val="0"/>
          <w:divBdr>
            <w:top w:val="none" w:sz="0" w:space="0" w:color="auto"/>
            <w:left w:val="none" w:sz="0" w:space="0" w:color="auto"/>
            <w:bottom w:val="none" w:sz="0" w:space="0" w:color="auto"/>
            <w:right w:val="none" w:sz="0" w:space="0" w:color="auto"/>
          </w:divBdr>
        </w:div>
      </w:divsChild>
    </w:div>
    <w:div w:id="25646082">
      <w:bodyDiv w:val="1"/>
      <w:marLeft w:val="0"/>
      <w:marRight w:val="0"/>
      <w:marTop w:val="0"/>
      <w:marBottom w:val="0"/>
      <w:divBdr>
        <w:top w:val="none" w:sz="0" w:space="0" w:color="auto"/>
        <w:left w:val="none" w:sz="0" w:space="0" w:color="auto"/>
        <w:bottom w:val="none" w:sz="0" w:space="0" w:color="auto"/>
        <w:right w:val="none" w:sz="0" w:space="0" w:color="auto"/>
      </w:divBdr>
    </w:div>
    <w:div w:id="34620932">
      <w:bodyDiv w:val="1"/>
      <w:marLeft w:val="0"/>
      <w:marRight w:val="0"/>
      <w:marTop w:val="0"/>
      <w:marBottom w:val="0"/>
      <w:divBdr>
        <w:top w:val="none" w:sz="0" w:space="0" w:color="auto"/>
        <w:left w:val="none" w:sz="0" w:space="0" w:color="auto"/>
        <w:bottom w:val="none" w:sz="0" w:space="0" w:color="auto"/>
        <w:right w:val="none" w:sz="0" w:space="0" w:color="auto"/>
      </w:divBdr>
    </w:div>
    <w:div w:id="43066723">
      <w:bodyDiv w:val="1"/>
      <w:marLeft w:val="0"/>
      <w:marRight w:val="0"/>
      <w:marTop w:val="0"/>
      <w:marBottom w:val="0"/>
      <w:divBdr>
        <w:top w:val="none" w:sz="0" w:space="0" w:color="auto"/>
        <w:left w:val="none" w:sz="0" w:space="0" w:color="auto"/>
        <w:bottom w:val="none" w:sz="0" w:space="0" w:color="auto"/>
        <w:right w:val="none" w:sz="0" w:space="0" w:color="auto"/>
      </w:divBdr>
    </w:div>
    <w:div w:id="61493371">
      <w:bodyDiv w:val="1"/>
      <w:marLeft w:val="0"/>
      <w:marRight w:val="0"/>
      <w:marTop w:val="0"/>
      <w:marBottom w:val="0"/>
      <w:divBdr>
        <w:top w:val="none" w:sz="0" w:space="0" w:color="auto"/>
        <w:left w:val="none" w:sz="0" w:space="0" w:color="auto"/>
        <w:bottom w:val="none" w:sz="0" w:space="0" w:color="auto"/>
        <w:right w:val="none" w:sz="0" w:space="0" w:color="auto"/>
      </w:divBdr>
    </w:div>
    <w:div w:id="67921990">
      <w:bodyDiv w:val="1"/>
      <w:marLeft w:val="0"/>
      <w:marRight w:val="0"/>
      <w:marTop w:val="0"/>
      <w:marBottom w:val="0"/>
      <w:divBdr>
        <w:top w:val="none" w:sz="0" w:space="0" w:color="auto"/>
        <w:left w:val="none" w:sz="0" w:space="0" w:color="auto"/>
        <w:bottom w:val="none" w:sz="0" w:space="0" w:color="auto"/>
        <w:right w:val="none" w:sz="0" w:space="0" w:color="auto"/>
      </w:divBdr>
    </w:div>
    <w:div w:id="70004987">
      <w:bodyDiv w:val="1"/>
      <w:marLeft w:val="0"/>
      <w:marRight w:val="0"/>
      <w:marTop w:val="0"/>
      <w:marBottom w:val="0"/>
      <w:divBdr>
        <w:top w:val="none" w:sz="0" w:space="0" w:color="auto"/>
        <w:left w:val="none" w:sz="0" w:space="0" w:color="auto"/>
        <w:bottom w:val="none" w:sz="0" w:space="0" w:color="auto"/>
        <w:right w:val="none" w:sz="0" w:space="0" w:color="auto"/>
      </w:divBdr>
    </w:div>
    <w:div w:id="81068882">
      <w:bodyDiv w:val="1"/>
      <w:marLeft w:val="0"/>
      <w:marRight w:val="0"/>
      <w:marTop w:val="0"/>
      <w:marBottom w:val="0"/>
      <w:divBdr>
        <w:top w:val="none" w:sz="0" w:space="0" w:color="auto"/>
        <w:left w:val="none" w:sz="0" w:space="0" w:color="auto"/>
        <w:bottom w:val="none" w:sz="0" w:space="0" w:color="auto"/>
        <w:right w:val="none" w:sz="0" w:space="0" w:color="auto"/>
      </w:divBdr>
    </w:div>
    <w:div w:id="87893096">
      <w:bodyDiv w:val="1"/>
      <w:marLeft w:val="0"/>
      <w:marRight w:val="0"/>
      <w:marTop w:val="0"/>
      <w:marBottom w:val="0"/>
      <w:divBdr>
        <w:top w:val="none" w:sz="0" w:space="0" w:color="auto"/>
        <w:left w:val="none" w:sz="0" w:space="0" w:color="auto"/>
        <w:bottom w:val="none" w:sz="0" w:space="0" w:color="auto"/>
        <w:right w:val="none" w:sz="0" w:space="0" w:color="auto"/>
      </w:divBdr>
    </w:div>
    <w:div w:id="97525185">
      <w:bodyDiv w:val="1"/>
      <w:marLeft w:val="0"/>
      <w:marRight w:val="0"/>
      <w:marTop w:val="0"/>
      <w:marBottom w:val="0"/>
      <w:divBdr>
        <w:top w:val="none" w:sz="0" w:space="0" w:color="auto"/>
        <w:left w:val="none" w:sz="0" w:space="0" w:color="auto"/>
        <w:bottom w:val="none" w:sz="0" w:space="0" w:color="auto"/>
        <w:right w:val="none" w:sz="0" w:space="0" w:color="auto"/>
      </w:divBdr>
    </w:div>
    <w:div w:id="106048102">
      <w:bodyDiv w:val="1"/>
      <w:marLeft w:val="0"/>
      <w:marRight w:val="0"/>
      <w:marTop w:val="0"/>
      <w:marBottom w:val="0"/>
      <w:divBdr>
        <w:top w:val="none" w:sz="0" w:space="0" w:color="auto"/>
        <w:left w:val="none" w:sz="0" w:space="0" w:color="auto"/>
        <w:bottom w:val="none" w:sz="0" w:space="0" w:color="auto"/>
        <w:right w:val="none" w:sz="0" w:space="0" w:color="auto"/>
      </w:divBdr>
      <w:divsChild>
        <w:div w:id="2090737689">
          <w:marLeft w:val="547"/>
          <w:marRight w:val="0"/>
          <w:marTop w:val="0"/>
          <w:marBottom w:val="0"/>
          <w:divBdr>
            <w:top w:val="none" w:sz="0" w:space="0" w:color="auto"/>
            <w:left w:val="none" w:sz="0" w:space="0" w:color="auto"/>
            <w:bottom w:val="none" w:sz="0" w:space="0" w:color="auto"/>
            <w:right w:val="none" w:sz="0" w:space="0" w:color="auto"/>
          </w:divBdr>
        </w:div>
        <w:div w:id="1392537526">
          <w:marLeft w:val="547"/>
          <w:marRight w:val="0"/>
          <w:marTop w:val="0"/>
          <w:marBottom w:val="0"/>
          <w:divBdr>
            <w:top w:val="none" w:sz="0" w:space="0" w:color="auto"/>
            <w:left w:val="none" w:sz="0" w:space="0" w:color="auto"/>
            <w:bottom w:val="none" w:sz="0" w:space="0" w:color="auto"/>
            <w:right w:val="none" w:sz="0" w:space="0" w:color="auto"/>
          </w:divBdr>
        </w:div>
        <w:div w:id="595749055">
          <w:marLeft w:val="547"/>
          <w:marRight w:val="0"/>
          <w:marTop w:val="0"/>
          <w:marBottom w:val="0"/>
          <w:divBdr>
            <w:top w:val="none" w:sz="0" w:space="0" w:color="auto"/>
            <w:left w:val="none" w:sz="0" w:space="0" w:color="auto"/>
            <w:bottom w:val="none" w:sz="0" w:space="0" w:color="auto"/>
            <w:right w:val="none" w:sz="0" w:space="0" w:color="auto"/>
          </w:divBdr>
        </w:div>
      </w:divsChild>
    </w:div>
    <w:div w:id="112214485">
      <w:bodyDiv w:val="1"/>
      <w:marLeft w:val="0"/>
      <w:marRight w:val="0"/>
      <w:marTop w:val="0"/>
      <w:marBottom w:val="0"/>
      <w:divBdr>
        <w:top w:val="none" w:sz="0" w:space="0" w:color="auto"/>
        <w:left w:val="none" w:sz="0" w:space="0" w:color="auto"/>
        <w:bottom w:val="none" w:sz="0" w:space="0" w:color="auto"/>
        <w:right w:val="none" w:sz="0" w:space="0" w:color="auto"/>
      </w:divBdr>
    </w:div>
    <w:div w:id="116030146">
      <w:bodyDiv w:val="1"/>
      <w:marLeft w:val="0"/>
      <w:marRight w:val="0"/>
      <w:marTop w:val="0"/>
      <w:marBottom w:val="0"/>
      <w:divBdr>
        <w:top w:val="none" w:sz="0" w:space="0" w:color="auto"/>
        <w:left w:val="none" w:sz="0" w:space="0" w:color="auto"/>
        <w:bottom w:val="none" w:sz="0" w:space="0" w:color="auto"/>
        <w:right w:val="none" w:sz="0" w:space="0" w:color="auto"/>
      </w:divBdr>
    </w:div>
    <w:div w:id="122235082">
      <w:bodyDiv w:val="1"/>
      <w:marLeft w:val="0"/>
      <w:marRight w:val="0"/>
      <w:marTop w:val="0"/>
      <w:marBottom w:val="0"/>
      <w:divBdr>
        <w:top w:val="none" w:sz="0" w:space="0" w:color="auto"/>
        <w:left w:val="none" w:sz="0" w:space="0" w:color="auto"/>
        <w:bottom w:val="none" w:sz="0" w:space="0" w:color="auto"/>
        <w:right w:val="none" w:sz="0" w:space="0" w:color="auto"/>
      </w:divBdr>
    </w:div>
    <w:div w:id="129252222">
      <w:bodyDiv w:val="1"/>
      <w:marLeft w:val="0"/>
      <w:marRight w:val="0"/>
      <w:marTop w:val="0"/>
      <w:marBottom w:val="0"/>
      <w:divBdr>
        <w:top w:val="none" w:sz="0" w:space="0" w:color="auto"/>
        <w:left w:val="none" w:sz="0" w:space="0" w:color="auto"/>
        <w:bottom w:val="none" w:sz="0" w:space="0" w:color="auto"/>
        <w:right w:val="none" w:sz="0" w:space="0" w:color="auto"/>
      </w:divBdr>
      <w:divsChild>
        <w:div w:id="1234117997">
          <w:marLeft w:val="446"/>
          <w:marRight w:val="0"/>
          <w:marTop w:val="0"/>
          <w:marBottom w:val="0"/>
          <w:divBdr>
            <w:top w:val="none" w:sz="0" w:space="0" w:color="auto"/>
            <w:left w:val="none" w:sz="0" w:space="0" w:color="auto"/>
            <w:bottom w:val="none" w:sz="0" w:space="0" w:color="auto"/>
            <w:right w:val="none" w:sz="0" w:space="0" w:color="auto"/>
          </w:divBdr>
        </w:div>
        <w:div w:id="1519851848">
          <w:marLeft w:val="446"/>
          <w:marRight w:val="0"/>
          <w:marTop w:val="0"/>
          <w:marBottom w:val="0"/>
          <w:divBdr>
            <w:top w:val="none" w:sz="0" w:space="0" w:color="auto"/>
            <w:left w:val="none" w:sz="0" w:space="0" w:color="auto"/>
            <w:bottom w:val="none" w:sz="0" w:space="0" w:color="auto"/>
            <w:right w:val="none" w:sz="0" w:space="0" w:color="auto"/>
          </w:divBdr>
        </w:div>
        <w:div w:id="1506819143">
          <w:marLeft w:val="446"/>
          <w:marRight w:val="0"/>
          <w:marTop w:val="0"/>
          <w:marBottom w:val="0"/>
          <w:divBdr>
            <w:top w:val="none" w:sz="0" w:space="0" w:color="auto"/>
            <w:left w:val="none" w:sz="0" w:space="0" w:color="auto"/>
            <w:bottom w:val="none" w:sz="0" w:space="0" w:color="auto"/>
            <w:right w:val="none" w:sz="0" w:space="0" w:color="auto"/>
          </w:divBdr>
        </w:div>
      </w:divsChild>
    </w:div>
    <w:div w:id="131993188">
      <w:bodyDiv w:val="1"/>
      <w:marLeft w:val="0"/>
      <w:marRight w:val="0"/>
      <w:marTop w:val="0"/>
      <w:marBottom w:val="0"/>
      <w:divBdr>
        <w:top w:val="none" w:sz="0" w:space="0" w:color="auto"/>
        <w:left w:val="none" w:sz="0" w:space="0" w:color="auto"/>
        <w:bottom w:val="none" w:sz="0" w:space="0" w:color="auto"/>
        <w:right w:val="none" w:sz="0" w:space="0" w:color="auto"/>
      </w:divBdr>
    </w:div>
    <w:div w:id="167521856">
      <w:bodyDiv w:val="1"/>
      <w:marLeft w:val="0"/>
      <w:marRight w:val="0"/>
      <w:marTop w:val="0"/>
      <w:marBottom w:val="0"/>
      <w:divBdr>
        <w:top w:val="none" w:sz="0" w:space="0" w:color="auto"/>
        <w:left w:val="none" w:sz="0" w:space="0" w:color="auto"/>
        <w:bottom w:val="none" w:sz="0" w:space="0" w:color="auto"/>
        <w:right w:val="none" w:sz="0" w:space="0" w:color="auto"/>
      </w:divBdr>
    </w:div>
    <w:div w:id="169612442">
      <w:bodyDiv w:val="1"/>
      <w:marLeft w:val="0"/>
      <w:marRight w:val="0"/>
      <w:marTop w:val="0"/>
      <w:marBottom w:val="0"/>
      <w:divBdr>
        <w:top w:val="none" w:sz="0" w:space="0" w:color="auto"/>
        <w:left w:val="none" w:sz="0" w:space="0" w:color="auto"/>
        <w:bottom w:val="none" w:sz="0" w:space="0" w:color="auto"/>
        <w:right w:val="none" w:sz="0" w:space="0" w:color="auto"/>
      </w:divBdr>
    </w:div>
    <w:div w:id="197086157">
      <w:bodyDiv w:val="1"/>
      <w:marLeft w:val="0"/>
      <w:marRight w:val="0"/>
      <w:marTop w:val="0"/>
      <w:marBottom w:val="0"/>
      <w:divBdr>
        <w:top w:val="none" w:sz="0" w:space="0" w:color="auto"/>
        <w:left w:val="none" w:sz="0" w:space="0" w:color="auto"/>
        <w:bottom w:val="none" w:sz="0" w:space="0" w:color="auto"/>
        <w:right w:val="none" w:sz="0" w:space="0" w:color="auto"/>
      </w:divBdr>
    </w:div>
    <w:div w:id="198246676">
      <w:bodyDiv w:val="1"/>
      <w:marLeft w:val="0"/>
      <w:marRight w:val="0"/>
      <w:marTop w:val="0"/>
      <w:marBottom w:val="0"/>
      <w:divBdr>
        <w:top w:val="none" w:sz="0" w:space="0" w:color="auto"/>
        <w:left w:val="none" w:sz="0" w:space="0" w:color="auto"/>
        <w:bottom w:val="none" w:sz="0" w:space="0" w:color="auto"/>
        <w:right w:val="none" w:sz="0" w:space="0" w:color="auto"/>
      </w:divBdr>
    </w:div>
    <w:div w:id="201941716">
      <w:bodyDiv w:val="1"/>
      <w:marLeft w:val="0"/>
      <w:marRight w:val="0"/>
      <w:marTop w:val="0"/>
      <w:marBottom w:val="0"/>
      <w:divBdr>
        <w:top w:val="none" w:sz="0" w:space="0" w:color="auto"/>
        <w:left w:val="none" w:sz="0" w:space="0" w:color="auto"/>
        <w:bottom w:val="none" w:sz="0" w:space="0" w:color="auto"/>
        <w:right w:val="none" w:sz="0" w:space="0" w:color="auto"/>
      </w:divBdr>
    </w:div>
    <w:div w:id="212356145">
      <w:bodyDiv w:val="1"/>
      <w:marLeft w:val="0"/>
      <w:marRight w:val="0"/>
      <w:marTop w:val="0"/>
      <w:marBottom w:val="0"/>
      <w:divBdr>
        <w:top w:val="none" w:sz="0" w:space="0" w:color="auto"/>
        <w:left w:val="none" w:sz="0" w:space="0" w:color="auto"/>
        <w:bottom w:val="none" w:sz="0" w:space="0" w:color="auto"/>
        <w:right w:val="none" w:sz="0" w:space="0" w:color="auto"/>
      </w:divBdr>
    </w:div>
    <w:div w:id="224804158">
      <w:bodyDiv w:val="1"/>
      <w:marLeft w:val="0"/>
      <w:marRight w:val="0"/>
      <w:marTop w:val="0"/>
      <w:marBottom w:val="0"/>
      <w:divBdr>
        <w:top w:val="none" w:sz="0" w:space="0" w:color="auto"/>
        <w:left w:val="none" w:sz="0" w:space="0" w:color="auto"/>
        <w:bottom w:val="none" w:sz="0" w:space="0" w:color="auto"/>
        <w:right w:val="none" w:sz="0" w:space="0" w:color="auto"/>
      </w:divBdr>
    </w:div>
    <w:div w:id="229537114">
      <w:bodyDiv w:val="1"/>
      <w:marLeft w:val="0"/>
      <w:marRight w:val="0"/>
      <w:marTop w:val="0"/>
      <w:marBottom w:val="0"/>
      <w:divBdr>
        <w:top w:val="none" w:sz="0" w:space="0" w:color="auto"/>
        <w:left w:val="none" w:sz="0" w:space="0" w:color="auto"/>
        <w:bottom w:val="none" w:sz="0" w:space="0" w:color="auto"/>
        <w:right w:val="none" w:sz="0" w:space="0" w:color="auto"/>
      </w:divBdr>
    </w:div>
    <w:div w:id="239102096">
      <w:bodyDiv w:val="1"/>
      <w:marLeft w:val="0"/>
      <w:marRight w:val="0"/>
      <w:marTop w:val="0"/>
      <w:marBottom w:val="0"/>
      <w:divBdr>
        <w:top w:val="none" w:sz="0" w:space="0" w:color="auto"/>
        <w:left w:val="none" w:sz="0" w:space="0" w:color="auto"/>
        <w:bottom w:val="none" w:sz="0" w:space="0" w:color="auto"/>
        <w:right w:val="none" w:sz="0" w:space="0" w:color="auto"/>
      </w:divBdr>
    </w:div>
    <w:div w:id="260379882">
      <w:bodyDiv w:val="1"/>
      <w:marLeft w:val="0"/>
      <w:marRight w:val="0"/>
      <w:marTop w:val="0"/>
      <w:marBottom w:val="0"/>
      <w:divBdr>
        <w:top w:val="none" w:sz="0" w:space="0" w:color="auto"/>
        <w:left w:val="none" w:sz="0" w:space="0" w:color="auto"/>
        <w:bottom w:val="none" w:sz="0" w:space="0" w:color="auto"/>
        <w:right w:val="none" w:sz="0" w:space="0" w:color="auto"/>
      </w:divBdr>
    </w:div>
    <w:div w:id="265423700">
      <w:bodyDiv w:val="1"/>
      <w:marLeft w:val="0"/>
      <w:marRight w:val="0"/>
      <w:marTop w:val="0"/>
      <w:marBottom w:val="0"/>
      <w:divBdr>
        <w:top w:val="none" w:sz="0" w:space="0" w:color="auto"/>
        <w:left w:val="none" w:sz="0" w:space="0" w:color="auto"/>
        <w:bottom w:val="none" w:sz="0" w:space="0" w:color="auto"/>
        <w:right w:val="none" w:sz="0" w:space="0" w:color="auto"/>
      </w:divBdr>
    </w:div>
    <w:div w:id="266085624">
      <w:bodyDiv w:val="1"/>
      <w:marLeft w:val="0"/>
      <w:marRight w:val="0"/>
      <w:marTop w:val="0"/>
      <w:marBottom w:val="0"/>
      <w:divBdr>
        <w:top w:val="none" w:sz="0" w:space="0" w:color="auto"/>
        <w:left w:val="none" w:sz="0" w:space="0" w:color="auto"/>
        <w:bottom w:val="none" w:sz="0" w:space="0" w:color="auto"/>
        <w:right w:val="none" w:sz="0" w:space="0" w:color="auto"/>
      </w:divBdr>
    </w:div>
    <w:div w:id="269971096">
      <w:bodyDiv w:val="1"/>
      <w:marLeft w:val="0"/>
      <w:marRight w:val="0"/>
      <w:marTop w:val="0"/>
      <w:marBottom w:val="0"/>
      <w:divBdr>
        <w:top w:val="none" w:sz="0" w:space="0" w:color="auto"/>
        <w:left w:val="none" w:sz="0" w:space="0" w:color="auto"/>
        <w:bottom w:val="none" w:sz="0" w:space="0" w:color="auto"/>
        <w:right w:val="none" w:sz="0" w:space="0" w:color="auto"/>
      </w:divBdr>
    </w:div>
    <w:div w:id="283074912">
      <w:bodyDiv w:val="1"/>
      <w:marLeft w:val="0"/>
      <w:marRight w:val="0"/>
      <w:marTop w:val="0"/>
      <w:marBottom w:val="0"/>
      <w:divBdr>
        <w:top w:val="none" w:sz="0" w:space="0" w:color="auto"/>
        <w:left w:val="none" w:sz="0" w:space="0" w:color="auto"/>
        <w:bottom w:val="none" w:sz="0" w:space="0" w:color="auto"/>
        <w:right w:val="none" w:sz="0" w:space="0" w:color="auto"/>
      </w:divBdr>
    </w:div>
    <w:div w:id="295651156">
      <w:bodyDiv w:val="1"/>
      <w:marLeft w:val="0"/>
      <w:marRight w:val="0"/>
      <w:marTop w:val="0"/>
      <w:marBottom w:val="0"/>
      <w:divBdr>
        <w:top w:val="none" w:sz="0" w:space="0" w:color="auto"/>
        <w:left w:val="none" w:sz="0" w:space="0" w:color="auto"/>
        <w:bottom w:val="none" w:sz="0" w:space="0" w:color="auto"/>
        <w:right w:val="none" w:sz="0" w:space="0" w:color="auto"/>
      </w:divBdr>
    </w:div>
    <w:div w:id="321738653">
      <w:bodyDiv w:val="1"/>
      <w:marLeft w:val="0"/>
      <w:marRight w:val="0"/>
      <w:marTop w:val="0"/>
      <w:marBottom w:val="0"/>
      <w:divBdr>
        <w:top w:val="none" w:sz="0" w:space="0" w:color="auto"/>
        <w:left w:val="none" w:sz="0" w:space="0" w:color="auto"/>
        <w:bottom w:val="none" w:sz="0" w:space="0" w:color="auto"/>
        <w:right w:val="none" w:sz="0" w:space="0" w:color="auto"/>
      </w:divBdr>
    </w:div>
    <w:div w:id="344668651">
      <w:bodyDiv w:val="1"/>
      <w:marLeft w:val="0"/>
      <w:marRight w:val="0"/>
      <w:marTop w:val="0"/>
      <w:marBottom w:val="0"/>
      <w:divBdr>
        <w:top w:val="none" w:sz="0" w:space="0" w:color="auto"/>
        <w:left w:val="none" w:sz="0" w:space="0" w:color="auto"/>
        <w:bottom w:val="none" w:sz="0" w:space="0" w:color="auto"/>
        <w:right w:val="none" w:sz="0" w:space="0" w:color="auto"/>
      </w:divBdr>
    </w:div>
    <w:div w:id="362249666">
      <w:bodyDiv w:val="1"/>
      <w:marLeft w:val="0"/>
      <w:marRight w:val="0"/>
      <w:marTop w:val="0"/>
      <w:marBottom w:val="0"/>
      <w:divBdr>
        <w:top w:val="none" w:sz="0" w:space="0" w:color="auto"/>
        <w:left w:val="none" w:sz="0" w:space="0" w:color="auto"/>
        <w:bottom w:val="none" w:sz="0" w:space="0" w:color="auto"/>
        <w:right w:val="none" w:sz="0" w:space="0" w:color="auto"/>
      </w:divBdr>
    </w:div>
    <w:div w:id="377437672">
      <w:bodyDiv w:val="1"/>
      <w:marLeft w:val="0"/>
      <w:marRight w:val="0"/>
      <w:marTop w:val="0"/>
      <w:marBottom w:val="0"/>
      <w:divBdr>
        <w:top w:val="none" w:sz="0" w:space="0" w:color="auto"/>
        <w:left w:val="none" w:sz="0" w:space="0" w:color="auto"/>
        <w:bottom w:val="none" w:sz="0" w:space="0" w:color="auto"/>
        <w:right w:val="none" w:sz="0" w:space="0" w:color="auto"/>
      </w:divBdr>
    </w:div>
    <w:div w:id="398140932">
      <w:bodyDiv w:val="1"/>
      <w:marLeft w:val="0"/>
      <w:marRight w:val="0"/>
      <w:marTop w:val="0"/>
      <w:marBottom w:val="0"/>
      <w:divBdr>
        <w:top w:val="none" w:sz="0" w:space="0" w:color="auto"/>
        <w:left w:val="none" w:sz="0" w:space="0" w:color="auto"/>
        <w:bottom w:val="none" w:sz="0" w:space="0" w:color="auto"/>
        <w:right w:val="none" w:sz="0" w:space="0" w:color="auto"/>
      </w:divBdr>
    </w:div>
    <w:div w:id="398985297">
      <w:bodyDiv w:val="1"/>
      <w:marLeft w:val="0"/>
      <w:marRight w:val="0"/>
      <w:marTop w:val="0"/>
      <w:marBottom w:val="0"/>
      <w:divBdr>
        <w:top w:val="none" w:sz="0" w:space="0" w:color="auto"/>
        <w:left w:val="none" w:sz="0" w:space="0" w:color="auto"/>
        <w:bottom w:val="none" w:sz="0" w:space="0" w:color="auto"/>
        <w:right w:val="none" w:sz="0" w:space="0" w:color="auto"/>
      </w:divBdr>
    </w:div>
    <w:div w:id="399787656">
      <w:bodyDiv w:val="1"/>
      <w:marLeft w:val="0"/>
      <w:marRight w:val="0"/>
      <w:marTop w:val="0"/>
      <w:marBottom w:val="0"/>
      <w:divBdr>
        <w:top w:val="none" w:sz="0" w:space="0" w:color="auto"/>
        <w:left w:val="none" w:sz="0" w:space="0" w:color="auto"/>
        <w:bottom w:val="none" w:sz="0" w:space="0" w:color="auto"/>
        <w:right w:val="none" w:sz="0" w:space="0" w:color="auto"/>
      </w:divBdr>
    </w:div>
    <w:div w:id="420180212">
      <w:bodyDiv w:val="1"/>
      <w:marLeft w:val="0"/>
      <w:marRight w:val="0"/>
      <w:marTop w:val="0"/>
      <w:marBottom w:val="0"/>
      <w:divBdr>
        <w:top w:val="none" w:sz="0" w:space="0" w:color="auto"/>
        <w:left w:val="none" w:sz="0" w:space="0" w:color="auto"/>
        <w:bottom w:val="none" w:sz="0" w:space="0" w:color="auto"/>
        <w:right w:val="none" w:sz="0" w:space="0" w:color="auto"/>
      </w:divBdr>
    </w:div>
    <w:div w:id="421147061">
      <w:bodyDiv w:val="1"/>
      <w:marLeft w:val="0"/>
      <w:marRight w:val="0"/>
      <w:marTop w:val="0"/>
      <w:marBottom w:val="0"/>
      <w:divBdr>
        <w:top w:val="none" w:sz="0" w:space="0" w:color="auto"/>
        <w:left w:val="none" w:sz="0" w:space="0" w:color="auto"/>
        <w:bottom w:val="none" w:sz="0" w:space="0" w:color="auto"/>
        <w:right w:val="none" w:sz="0" w:space="0" w:color="auto"/>
      </w:divBdr>
    </w:div>
    <w:div w:id="422919201">
      <w:bodyDiv w:val="1"/>
      <w:marLeft w:val="0"/>
      <w:marRight w:val="0"/>
      <w:marTop w:val="0"/>
      <w:marBottom w:val="0"/>
      <w:divBdr>
        <w:top w:val="none" w:sz="0" w:space="0" w:color="auto"/>
        <w:left w:val="none" w:sz="0" w:space="0" w:color="auto"/>
        <w:bottom w:val="none" w:sz="0" w:space="0" w:color="auto"/>
        <w:right w:val="none" w:sz="0" w:space="0" w:color="auto"/>
      </w:divBdr>
    </w:div>
    <w:div w:id="427509419">
      <w:bodyDiv w:val="1"/>
      <w:marLeft w:val="0"/>
      <w:marRight w:val="0"/>
      <w:marTop w:val="0"/>
      <w:marBottom w:val="0"/>
      <w:divBdr>
        <w:top w:val="none" w:sz="0" w:space="0" w:color="auto"/>
        <w:left w:val="none" w:sz="0" w:space="0" w:color="auto"/>
        <w:bottom w:val="none" w:sz="0" w:space="0" w:color="auto"/>
        <w:right w:val="none" w:sz="0" w:space="0" w:color="auto"/>
      </w:divBdr>
    </w:div>
    <w:div w:id="432095078">
      <w:bodyDiv w:val="1"/>
      <w:marLeft w:val="0"/>
      <w:marRight w:val="0"/>
      <w:marTop w:val="0"/>
      <w:marBottom w:val="0"/>
      <w:divBdr>
        <w:top w:val="none" w:sz="0" w:space="0" w:color="auto"/>
        <w:left w:val="none" w:sz="0" w:space="0" w:color="auto"/>
        <w:bottom w:val="none" w:sz="0" w:space="0" w:color="auto"/>
        <w:right w:val="none" w:sz="0" w:space="0" w:color="auto"/>
      </w:divBdr>
    </w:div>
    <w:div w:id="453139479">
      <w:bodyDiv w:val="1"/>
      <w:marLeft w:val="0"/>
      <w:marRight w:val="0"/>
      <w:marTop w:val="0"/>
      <w:marBottom w:val="0"/>
      <w:divBdr>
        <w:top w:val="none" w:sz="0" w:space="0" w:color="auto"/>
        <w:left w:val="none" w:sz="0" w:space="0" w:color="auto"/>
        <w:bottom w:val="none" w:sz="0" w:space="0" w:color="auto"/>
        <w:right w:val="none" w:sz="0" w:space="0" w:color="auto"/>
      </w:divBdr>
    </w:div>
    <w:div w:id="477302266">
      <w:bodyDiv w:val="1"/>
      <w:marLeft w:val="0"/>
      <w:marRight w:val="0"/>
      <w:marTop w:val="0"/>
      <w:marBottom w:val="0"/>
      <w:divBdr>
        <w:top w:val="none" w:sz="0" w:space="0" w:color="auto"/>
        <w:left w:val="none" w:sz="0" w:space="0" w:color="auto"/>
        <w:bottom w:val="none" w:sz="0" w:space="0" w:color="auto"/>
        <w:right w:val="none" w:sz="0" w:space="0" w:color="auto"/>
      </w:divBdr>
    </w:div>
    <w:div w:id="481775915">
      <w:bodyDiv w:val="1"/>
      <w:marLeft w:val="0"/>
      <w:marRight w:val="0"/>
      <w:marTop w:val="0"/>
      <w:marBottom w:val="0"/>
      <w:divBdr>
        <w:top w:val="none" w:sz="0" w:space="0" w:color="auto"/>
        <w:left w:val="none" w:sz="0" w:space="0" w:color="auto"/>
        <w:bottom w:val="none" w:sz="0" w:space="0" w:color="auto"/>
        <w:right w:val="none" w:sz="0" w:space="0" w:color="auto"/>
      </w:divBdr>
    </w:div>
    <w:div w:id="494761638">
      <w:bodyDiv w:val="1"/>
      <w:marLeft w:val="0"/>
      <w:marRight w:val="0"/>
      <w:marTop w:val="0"/>
      <w:marBottom w:val="0"/>
      <w:divBdr>
        <w:top w:val="none" w:sz="0" w:space="0" w:color="auto"/>
        <w:left w:val="none" w:sz="0" w:space="0" w:color="auto"/>
        <w:bottom w:val="none" w:sz="0" w:space="0" w:color="auto"/>
        <w:right w:val="none" w:sz="0" w:space="0" w:color="auto"/>
      </w:divBdr>
    </w:div>
    <w:div w:id="510221031">
      <w:bodyDiv w:val="1"/>
      <w:marLeft w:val="0"/>
      <w:marRight w:val="0"/>
      <w:marTop w:val="0"/>
      <w:marBottom w:val="0"/>
      <w:divBdr>
        <w:top w:val="none" w:sz="0" w:space="0" w:color="auto"/>
        <w:left w:val="none" w:sz="0" w:space="0" w:color="auto"/>
        <w:bottom w:val="none" w:sz="0" w:space="0" w:color="auto"/>
        <w:right w:val="none" w:sz="0" w:space="0" w:color="auto"/>
      </w:divBdr>
    </w:div>
    <w:div w:id="523901536">
      <w:bodyDiv w:val="1"/>
      <w:marLeft w:val="0"/>
      <w:marRight w:val="0"/>
      <w:marTop w:val="0"/>
      <w:marBottom w:val="0"/>
      <w:divBdr>
        <w:top w:val="none" w:sz="0" w:space="0" w:color="auto"/>
        <w:left w:val="none" w:sz="0" w:space="0" w:color="auto"/>
        <w:bottom w:val="none" w:sz="0" w:space="0" w:color="auto"/>
        <w:right w:val="none" w:sz="0" w:space="0" w:color="auto"/>
      </w:divBdr>
    </w:div>
    <w:div w:id="541940563">
      <w:bodyDiv w:val="1"/>
      <w:marLeft w:val="0"/>
      <w:marRight w:val="0"/>
      <w:marTop w:val="0"/>
      <w:marBottom w:val="0"/>
      <w:divBdr>
        <w:top w:val="none" w:sz="0" w:space="0" w:color="auto"/>
        <w:left w:val="none" w:sz="0" w:space="0" w:color="auto"/>
        <w:bottom w:val="none" w:sz="0" w:space="0" w:color="auto"/>
        <w:right w:val="none" w:sz="0" w:space="0" w:color="auto"/>
      </w:divBdr>
    </w:div>
    <w:div w:id="558398481">
      <w:bodyDiv w:val="1"/>
      <w:marLeft w:val="0"/>
      <w:marRight w:val="0"/>
      <w:marTop w:val="0"/>
      <w:marBottom w:val="0"/>
      <w:divBdr>
        <w:top w:val="none" w:sz="0" w:space="0" w:color="auto"/>
        <w:left w:val="none" w:sz="0" w:space="0" w:color="auto"/>
        <w:bottom w:val="none" w:sz="0" w:space="0" w:color="auto"/>
        <w:right w:val="none" w:sz="0" w:space="0" w:color="auto"/>
      </w:divBdr>
    </w:div>
    <w:div w:id="561792723">
      <w:bodyDiv w:val="1"/>
      <w:marLeft w:val="0"/>
      <w:marRight w:val="0"/>
      <w:marTop w:val="0"/>
      <w:marBottom w:val="0"/>
      <w:divBdr>
        <w:top w:val="none" w:sz="0" w:space="0" w:color="auto"/>
        <w:left w:val="none" w:sz="0" w:space="0" w:color="auto"/>
        <w:bottom w:val="none" w:sz="0" w:space="0" w:color="auto"/>
        <w:right w:val="none" w:sz="0" w:space="0" w:color="auto"/>
      </w:divBdr>
    </w:div>
    <w:div w:id="562057739">
      <w:bodyDiv w:val="1"/>
      <w:marLeft w:val="0"/>
      <w:marRight w:val="0"/>
      <w:marTop w:val="0"/>
      <w:marBottom w:val="0"/>
      <w:divBdr>
        <w:top w:val="none" w:sz="0" w:space="0" w:color="auto"/>
        <w:left w:val="none" w:sz="0" w:space="0" w:color="auto"/>
        <w:bottom w:val="none" w:sz="0" w:space="0" w:color="auto"/>
        <w:right w:val="none" w:sz="0" w:space="0" w:color="auto"/>
      </w:divBdr>
    </w:div>
    <w:div w:id="564729366">
      <w:bodyDiv w:val="1"/>
      <w:marLeft w:val="0"/>
      <w:marRight w:val="0"/>
      <w:marTop w:val="0"/>
      <w:marBottom w:val="0"/>
      <w:divBdr>
        <w:top w:val="none" w:sz="0" w:space="0" w:color="auto"/>
        <w:left w:val="none" w:sz="0" w:space="0" w:color="auto"/>
        <w:bottom w:val="none" w:sz="0" w:space="0" w:color="auto"/>
        <w:right w:val="none" w:sz="0" w:space="0" w:color="auto"/>
      </w:divBdr>
    </w:div>
    <w:div w:id="567154631">
      <w:bodyDiv w:val="1"/>
      <w:marLeft w:val="0"/>
      <w:marRight w:val="0"/>
      <w:marTop w:val="0"/>
      <w:marBottom w:val="0"/>
      <w:divBdr>
        <w:top w:val="none" w:sz="0" w:space="0" w:color="auto"/>
        <w:left w:val="none" w:sz="0" w:space="0" w:color="auto"/>
        <w:bottom w:val="none" w:sz="0" w:space="0" w:color="auto"/>
        <w:right w:val="none" w:sz="0" w:space="0" w:color="auto"/>
      </w:divBdr>
    </w:div>
    <w:div w:id="568853943">
      <w:bodyDiv w:val="1"/>
      <w:marLeft w:val="0"/>
      <w:marRight w:val="0"/>
      <w:marTop w:val="0"/>
      <w:marBottom w:val="0"/>
      <w:divBdr>
        <w:top w:val="none" w:sz="0" w:space="0" w:color="auto"/>
        <w:left w:val="none" w:sz="0" w:space="0" w:color="auto"/>
        <w:bottom w:val="none" w:sz="0" w:space="0" w:color="auto"/>
        <w:right w:val="none" w:sz="0" w:space="0" w:color="auto"/>
      </w:divBdr>
    </w:div>
    <w:div w:id="576015171">
      <w:bodyDiv w:val="1"/>
      <w:marLeft w:val="0"/>
      <w:marRight w:val="0"/>
      <w:marTop w:val="0"/>
      <w:marBottom w:val="0"/>
      <w:divBdr>
        <w:top w:val="none" w:sz="0" w:space="0" w:color="auto"/>
        <w:left w:val="none" w:sz="0" w:space="0" w:color="auto"/>
        <w:bottom w:val="none" w:sz="0" w:space="0" w:color="auto"/>
        <w:right w:val="none" w:sz="0" w:space="0" w:color="auto"/>
      </w:divBdr>
    </w:div>
    <w:div w:id="579145770">
      <w:bodyDiv w:val="1"/>
      <w:marLeft w:val="0"/>
      <w:marRight w:val="0"/>
      <w:marTop w:val="0"/>
      <w:marBottom w:val="0"/>
      <w:divBdr>
        <w:top w:val="none" w:sz="0" w:space="0" w:color="auto"/>
        <w:left w:val="none" w:sz="0" w:space="0" w:color="auto"/>
        <w:bottom w:val="none" w:sz="0" w:space="0" w:color="auto"/>
        <w:right w:val="none" w:sz="0" w:space="0" w:color="auto"/>
      </w:divBdr>
    </w:div>
    <w:div w:id="583998688">
      <w:bodyDiv w:val="1"/>
      <w:marLeft w:val="0"/>
      <w:marRight w:val="0"/>
      <w:marTop w:val="0"/>
      <w:marBottom w:val="0"/>
      <w:divBdr>
        <w:top w:val="none" w:sz="0" w:space="0" w:color="auto"/>
        <w:left w:val="none" w:sz="0" w:space="0" w:color="auto"/>
        <w:bottom w:val="none" w:sz="0" w:space="0" w:color="auto"/>
        <w:right w:val="none" w:sz="0" w:space="0" w:color="auto"/>
      </w:divBdr>
    </w:div>
    <w:div w:id="591158682">
      <w:bodyDiv w:val="1"/>
      <w:marLeft w:val="0"/>
      <w:marRight w:val="0"/>
      <w:marTop w:val="0"/>
      <w:marBottom w:val="0"/>
      <w:divBdr>
        <w:top w:val="none" w:sz="0" w:space="0" w:color="auto"/>
        <w:left w:val="none" w:sz="0" w:space="0" w:color="auto"/>
        <w:bottom w:val="none" w:sz="0" w:space="0" w:color="auto"/>
        <w:right w:val="none" w:sz="0" w:space="0" w:color="auto"/>
      </w:divBdr>
    </w:div>
    <w:div w:id="594632615">
      <w:bodyDiv w:val="1"/>
      <w:marLeft w:val="0"/>
      <w:marRight w:val="0"/>
      <w:marTop w:val="0"/>
      <w:marBottom w:val="0"/>
      <w:divBdr>
        <w:top w:val="none" w:sz="0" w:space="0" w:color="auto"/>
        <w:left w:val="none" w:sz="0" w:space="0" w:color="auto"/>
        <w:bottom w:val="none" w:sz="0" w:space="0" w:color="auto"/>
        <w:right w:val="none" w:sz="0" w:space="0" w:color="auto"/>
      </w:divBdr>
    </w:div>
    <w:div w:id="607661159">
      <w:bodyDiv w:val="1"/>
      <w:marLeft w:val="0"/>
      <w:marRight w:val="0"/>
      <w:marTop w:val="0"/>
      <w:marBottom w:val="0"/>
      <w:divBdr>
        <w:top w:val="none" w:sz="0" w:space="0" w:color="auto"/>
        <w:left w:val="none" w:sz="0" w:space="0" w:color="auto"/>
        <w:bottom w:val="none" w:sz="0" w:space="0" w:color="auto"/>
        <w:right w:val="none" w:sz="0" w:space="0" w:color="auto"/>
      </w:divBdr>
      <w:divsChild>
        <w:div w:id="1839034706">
          <w:marLeft w:val="0"/>
          <w:marRight w:val="0"/>
          <w:marTop w:val="0"/>
          <w:marBottom w:val="0"/>
          <w:divBdr>
            <w:top w:val="none" w:sz="0" w:space="0" w:color="auto"/>
            <w:left w:val="none" w:sz="0" w:space="0" w:color="auto"/>
            <w:bottom w:val="none" w:sz="0" w:space="0" w:color="auto"/>
            <w:right w:val="none" w:sz="0" w:space="0" w:color="auto"/>
          </w:divBdr>
        </w:div>
        <w:div w:id="1940988985">
          <w:marLeft w:val="0"/>
          <w:marRight w:val="0"/>
          <w:marTop w:val="0"/>
          <w:marBottom w:val="0"/>
          <w:divBdr>
            <w:top w:val="none" w:sz="0" w:space="0" w:color="auto"/>
            <w:left w:val="none" w:sz="0" w:space="0" w:color="auto"/>
            <w:bottom w:val="none" w:sz="0" w:space="0" w:color="auto"/>
            <w:right w:val="none" w:sz="0" w:space="0" w:color="auto"/>
          </w:divBdr>
        </w:div>
        <w:div w:id="999696643">
          <w:marLeft w:val="0"/>
          <w:marRight w:val="0"/>
          <w:marTop w:val="0"/>
          <w:marBottom w:val="0"/>
          <w:divBdr>
            <w:top w:val="none" w:sz="0" w:space="0" w:color="auto"/>
            <w:left w:val="none" w:sz="0" w:space="0" w:color="auto"/>
            <w:bottom w:val="none" w:sz="0" w:space="0" w:color="auto"/>
            <w:right w:val="none" w:sz="0" w:space="0" w:color="auto"/>
          </w:divBdr>
        </w:div>
        <w:div w:id="1581794829">
          <w:marLeft w:val="0"/>
          <w:marRight w:val="0"/>
          <w:marTop w:val="0"/>
          <w:marBottom w:val="0"/>
          <w:divBdr>
            <w:top w:val="none" w:sz="0" w:space="0" w:color="auto"/>
            <w:left w:val="none" w:sz="0" w:space="0" w:color="auto"/>
            <w:bottom w:val="none" w:sz="0" w:space="0" w:color="auto"/>
            <w:right w:val="none" w:sz="0" w:space="0" w:color="auto"/>
          </w:divBdr>
        </w:div>
        <w:div w:id="1935238992">
          <w:marLeft w:val="0"/>
          <w:marRight w:val="0"/>
          <w:marTop w:val="0"/>
          <w:marBottom w:val="0"/>
          <w:divBdr>
            <w:top w:val="none" w:sz="0" w:space="0" w:color="auto"/>
            <w:left w:val="none" w:sz="0" w:space="0" w:color="auto"/>
            <w:bottom w:val="none" w:sz="0" w:space="0" w:color="auto"/>
            <w:right w:val="none" w:sz="0" w:space="0" w:color="auto"/>
          </w:divBdr>
        </w:div>
        <w:div w:id="1409693980">
          <w:marLeft w:val="0"/>
          <w:marRight w:val="0"/>
          <w:marTop w:val="0"/>
          <w:marBottom w:val="0"/>
          <w:divBdr>
            <w:top w:val="none" w:sz="0" w:space="0" w:color="auto"/>
            <w:left w:val="none" w:sz="0" w:space="0" w:color="auto"/>
            <w:bottom w:val="none" w:sz="0" w:space="0" w:color="auto"/>
            <w:right w:val="none" w:sz="0" w:space="0" w:color="auto"/>
          </w:divBdr>
        </w:div>
        <w:div w:id="1987322148">
          <w:marLeft w:val="0"/>
          <w:marRight w:val="0"/>
          <w:marTop w:val="0"/>
          <w:marBottom w:val="0"/>
          <w:divBdr>
            <w:top w:val="none" w:sz="0" w:space="0" w:color="auto"/>
            <w:left w:val="none" w:sz="0" w:space="0" w:color="auto"/>
            <w:bottom w:val="none" w:sz="0" w:space="0" w:color="auto"/>
            <w:right w:val="none" w:sz="0" w:space="0" w:color="auto"/>
          </w:divBdr>
        </w:div>
        <w:div w:id="1867402461">
          <w:marLeft w:val="0"/>
          <w:marRight w:val="0"/>
          <w:marTop w:val="0"/>
          <w:marBottom w:val="0"/>
          <w:divBdr>
            <w:top w:val="none" w:sz="0" w:space="0" w:color="auto"/>
            <w:left w:val="none" w:sz="0" w:space="0" w:color="auto"/>
            <w:bottom w:val="none" w:sz="0" w:space="0" w:color="auto"/>
            <w:right w:val="none" w:sz="0" w:space="0" w:color="auto"/>
          </w:divBdr>
        </w:div>
        <w:div w:id="1637103489">
          <w:marLeft w:val="0"/>
          <w:marRight w:val="0"/>
          <w:marTop w:val="0"/>
          <w:marBottom w:val="0"/>
          <w:divBdr>
            <w:top w:val="none" w:sz="0" w:space="0" w:color="auto"/>
            <w:left w:val="none" w:sz="0" w:space="0" w:color="auto"/>
            <w:bottom w:val="none" w:sz="0" w:space="0" w:color="auto"/>
            <w:right w:val="none" w:sz="0" w:space="0" w:color="auto"/>
          </w:divBdr>
        </w:div>
        <w:div w:id="1863203967">
          <w:marLeft w:val="0"/>
          <w:marRight w:val="0"/>
          <w:marTop w:val="0"/>
          <w:marBottom w:val="0"/>
          <w:divBdr>
            <w:top w:val="none" w:sz="0" w:space="0" w:color="auto"/>
            <w:left w:val="none" w:sz="0" w:space="0" w:color="auto"/>
            <w:bottom w:val="none" w:sz="0" w:space="0" w:color="auto"/>
            <w:right w:val="none" w:sz="0" w:space="0" w:color="auto"/>
          </w:divBdr>
        </w:div>
      </w:divsChild>
    </w:div>
    <w:div w:id="620452921">
      <w:bodyDiv w:val="1"/>
      <w:marLeft w:val="0"/>
      <w:marRight w:val="0"/>
      <w:marTop w:val="0"/>
      <w:marBottom w:val="0"/>
      <w:divBdr>
        <w:top w:val="none" w:sz="0" w:space="0" w:color="auto"/>
        <w:left w:val="none" w:sz="0" w:space="0" w:color="auto"/>
        <w:bottom w:val="none" w:sz="0" w:space="0" w:color="auto"/>
        <w:right w:val="none" w:sz="0" w:space="0" w:color="auto"/>
      </w:divBdr>
    </w:div>
    <w:div w:id="637687815">
      <w:bodyDiv w:val="1"/>
      <w:marLeft w:val="0"/>
      <w:marRight w:val="0"/>
      <w:marTop w:val="0"/>
      <w:marBottom w:val="0"/>
      <w:divBdr>
        <w:top w:val="none" w:sz="0" w:space="0" w:color="auto"/>
        <w:left w:val="none" w:sz="0" w:space="0" w:color="auto"/>
        <w:bottom w:val="none" w:sz="0" w:space="0" w:color="auto"/>
        <w:right w:val="none" w:sz="0" w:space="0" w:color="auto"/>
      </w:divBdr>
    </w:div>
    <w:div w:id="641277204">
      <w:bodyDiv w:val="1"/>
      <w:marLeft w:val="0"/>
      <w:marRight w:val="0"/>
      <w:marTop w:val="0"/>
      <w:marBottom w:val="0"/>
      <w:divBdr>
        <w:top w:val="none" w:sz="0" w:space="0" w:color="auto"/>
        <w:left w:val="none" w:sz="0" w:space="0" w:color="auto"/>
        <w:bottom w:val="none" w:sz="0" w:space="0" w:color="auto"/>
        <w:right w:val="none" w:sz="0" w:space="0" w:color="auto"/>
      </w:divBdr>
    </w:div>
    <w:div w:id="698238980">
      <w:bodyDiv w:val="1"/>
      <w:marLeft w:val="0"/>
      <w:marRight w:val="0"/>
      <w:marTop w:val="0"/>
      <w:marBottom w:val="0"/>
      <w:divBdr>
        <w:top w:val="none" w:sz="0" w:space="0" w:color="auto"/>
        <w:left w:val="none" w:sz="0" w:space="0" w:color="auto"/>
        <w:bottom w:val="none" w:sz="0" w:space="0" w:color="auto"/>
        <w:right w:val="none" w:sz="0" w:space="0" w:color="auto"/>
      </w:divBdr>
    </w:div>
    <w:div w:id="703408567">
      <w:bodyDiv w:val="1"/>
      <w:marLeft w:val="0"/>
      <w:marRight w:val="0"/>
      <w:marTop w:val="0"/>
      <w:marBottom w:val="0"/>
      <w:divBdr>
        <w:top w:val="none" w:sz="0" w:space="0" w:color="auto"/>
        <w:left w:val="none" w:sz="0" w:space="0" w:color="auto"/>
        <w:bottom w:val="none" w:sz="0" w:space="0" w:color="auto"/>
        <w:right w:val="none" w:sz="0" w:space="0" w:color="auto"/>
      </w:divBdr>
    </w:div>
    <w:div w:id="722144371">
      <w:bodyDiv w:val="1"/>
      <w:marLeft w:val="0"/>
      <w:marRight w:val="0"/>
      <w:marTop w:val="0"/>
      <w:marBottom w:val="0"/>
      <w:divBdr>
        <w:top w:val="none" w:sz="0" w:space="0" w:color="auto"/>
        <w:left w:val="none" w:sz="0" w:space="0" w:color="auto"/>
        <w:bottom w:val="none" w:sz="0" w:space="0" w:color="auto"/>
        <w:right w:val="none" w:sz="0" w:space="0" w:color="auto"/>
      </w:divBdr>
    </w:div>
    <w:div w:id="729815864">
      <w:bodyDiv w:val="1"/>
      <w:marLeft w:val="0"/>
      <w:marRight w:val="0"/>
      <w:marTop w:val="0"/>
      <w:marBottom w:val="0"/>
      <w:divBdr>
        <w:top w:val="none" w:sz="0" w:space="0" w:color="auto"/>
        <w:left w:val="none" w:sz="0" w:space="0" w:color="auto"/>
        <w:bottom w:val="none" w:sz="0" w:space="0" w:color="auto"/>
        <w:right w:val="none" w:sz="0" w:space="0" w:color="auto"/>
      </w:divBdr>
    </w:div>
    <w:div w:id="731541288">
      <w:bodyDiv w:val="1"/>
      <w:marLeft w:val="0"/>
      <w:marRight w:val="0"/>
      <w:marTop w:val="0"/>
      <w:marBottom w:val="0"/>
      <w:divBdr>
        <w:top w:val="none" w:sz="0" w:space="0" w:color="auto"/>
        <w:left w:val="none" w:sz="0" w:space="0" w:color="auto"/>
        <w:bottom w:val="none" w:sz="0" w:space="0" w:color="auto"/>
        <w:right w:val="none" w:sz="0" w:space="0" w:color="auto"/>
      </w:divBdr>
    </w:div>
    <w:div w:id="748773631">
      <w:bodyDiv w:val="1"/>
      <w:marLeft w:val="0"/>
      <w:marRight w:val="0"/>
      <w:marTop w:val="0"/>
      <w:marBottom w:val="0"/>
      <w:divBdr>
        <w:top w:val="none" w:sz="0" w:space="0" w:color="auto"/>
        <w:left w:val="none" w:sz="0" w:space="0" w:color="auto"/>
        <w:bottom w:val="none" w:sz="0" w:space="0" w:color="auto"/>
        <w:right w:val="none" w:sz="0" w:space="0" w:color="auto"/>
      </w:divBdr>
    </w:div>
    <w:div w:id="750543584">
      <w:bodyDiv w:val="1"/>
      <w:marLeft w:val="0"/>
      <w:marRight w:val="0"/>
      <w:marTop w:val="0"/>
      <w:marBottom w:val="0"/>
      <w:divBdr>
        <w:top w:val="none" w:sz="0" w:space="0" w:color="auto"/>
        <w:left w:val="none" w:sz="0" w:space="0" w:color="auto"/>
        <w:bottom w:val="none" w:sz="0" w:space="0" w:color="auto"/>
        <w:right w:val="none" w:sz="0" w:space="0" w:color="auto"/>
      </w:divBdr>
    </w:div>
    <w:div w:id="768042107">
      <w:bodyDiv w:val="1"/>
      <w:marLeft w:val="0"/>
      <w:marRight w:val="0"/>
      <w:marTop w:val="0"/>
      <w:marBottom w:val="0"/>
      <w:divBdr>
        <w:top w:val="none" w:sz="0" w:space="0" w:color="auto"/>
        <w:left w:val="none" w:sz="0" w:space="0" w:color="auto"/>
        <w:bottom w:val="none" w:sz="0" w:space="0" w:color="auto"/>
        <w:right w:val="none" w:sz="0" w:space="0" w:color="auto"/>
      </w:divBdr>
    </w:div>
    <w:div w:id="784663470">
      <w:bodyDiv w:val="1"/>
      <w:marLeft w:val="0"/>
      <w:marRight w:val="0"/>
      <w:marTop w:val="0"/>
      <w:marBottom w:val="0"/>
      <w:divBdr>
        <w:top w:val="none" w:sz="0" w:space="0" w:color="auto"/>
        <w:left w:val="none" w:sz="0" w:space="0" w:color="auto"/>
        <w:bottom w:val="none" w:sz="0" w:space="0" w:color="auto"/>
        <w:right w:val="none" w:sz="0" w:space="0" w:color="auto"/>
      </w:divBdr>
    </w:div>
    <w:div w:id="808790568">
      <w:bodyDiv w:val="1"/>
      <w:marLeft w:val="0"/>
      <w:marRight w:val="0"/>
      <w:marTop w:val="0"/>
      <w:marBottom w:val="0"/>
      <w:divBdr>
        <w:top w:val="none" w:sz="0" w:space="0" w:color="auto"/>
        <w:left w:val="none" w:sz="0" w:space="0" w:color="auto"/>
        <w:bottom w:val="none" w:sz="0" w:space="0" w:color="auto"/>
        <w:right w:val="none" w:sz="0" w:space="0" w:color="auto"/>
      </w:divBdr>
    </w:div>
    <w:div w:id="824473375">
      <w:bodyDiv w:val="1"/>
      <w:marLeft w:val="0"/>
      <w:marRight w:val="0"/>
      <w:marTop w:val="0"/>
      <w:marBottom w:val="0"/>
      <w:divBdr>
        <w:top w:val="none" w:sz="0" w:space="0" w:color="auto"/>
        <w:left w:val="none" w:sz="0" w:space="0" w:color="auto"/>
        <w:bottom w:val="none" w:sz="0" w:space="0" w:color="auto"/>
        <w:right w:val="none" w:sz="0" w:space="0" w:color="auto"/>
      </w:divBdr>
    </w:div>
    <w:div w:id="828524959">
      <w:bodyDiv w:val="1"/>
      <w:marLeft w:val="0"/>
      <w:marRight w:val="0"/>
      <w:marTop w:val="0"/>
      <w:marBottom w:val="0"/>
      <w:divBdr>
        <w:top w:val="none" w:sz="0" w:space="0" w:color="auto"/>
        <w:left w:val="none" w:sz="0" w:space="0" w:color="auto"/>
        <w:bottom w:val="none" w:sz="0" w:space="0" w:color="auto"/>
        <w:right w:val="none" w:sz="0" w:space="0" w:color="auto"/>
      </w:divBdr>
    </w:div>
    <w:div w:id="830029146">
      <w:bodyDiv w:val="1"/>
      <w:marLeft w:val="0"/>
      <w:marRight w:val="0"/>
      <w:marTop w:val="0"/>
      <w:marBottom w:val="0"/>
      <w:divBdr>
        <w:top w:val="none" w:sz="0" w:space="0" w:color="auto"/>
        <w:left w:val="none" w:sz="0" w:space="0" w:color="auto"/>
        <w:bottom w:val="none" w:sz="0" w:space="0" w:color="auto"/>
        <w:right w:val="none" w:sz="0" w:space="0" w:color="auto"/>
      </w:divBdr>
    </w:div>
    <w:div w:id="836000351">
      <w:bodyDiv w:val="1"/>
      <w:marLeft w:val="0"/>
      <w:marRight w:val="0"/>
      <w:marTop w:val="0"/>
      <w:marBottom w:val="0"/>
      <w:divBdr>
        <w:top w:val="none" w:sz="0" w:space="0" w:color="auto"/>
        <w:left w:val="none" w:sz="0" w:space="0" w:color="auto"/>
        <w:bottom w:val="none" w:sz="0" w:space="0" w:color="auto"/>
        <w:right w:val="none" w:sz="0" w:space="0" w:color="auto"/>
      </w:divBdr>
    </w:div>
    <w:div w:id="858811945">
      <w:bodyDiv w:val="1"/>
      <w:marLeft w:val="0"/>
      <w:marRight w:val="0"/>
      <w:marTop w:val="0"/>
      <w:marBottom w:val="0"/>
      <w:divBdr>
        <w:top w:val="none" w:sz="0" w:space="0" w:color="auto"/>
        <w:left w:val="none" w:sz="0" w:space="0" w:color="auto"/>
        <w:bottom w:val="none" w:sz="0" w:space="0" w:color="auto"/>
        <w:right w:val="none" w:sz="0" w:space="0" w:color="auto"/>
      </w:divBdr>
    </w:div>
    <w:div w:id="862208181">
      <w:bodyDiv w:val="1"/>
      <w:marLeft w:val="0"/>
      <w:marRight w:val="0"/>
      <w:marTop w:val="0"/>
      <w:marBottom w:val="0"/>
      <w:divBdr>
        <w:top w:val="none" w:sz="0" w:space="0" w:color="auto"/>
        <w:left w:val="none" w:sz="0" w:space="0" w:color="auto"/>
        <w:bottom w:val="none" w:sz="0" w:space="0" w:color="auto"/>
        <w:right w:val="none" w:sz="0" w:space="0" w:color="auto"/>
      </w:divBdr>
    </w:div>
    <w:div w:id="863909769">
      <w:bodyDiv w:val="1"/>
      <w:marLeft w:val="0"/>
      <w:marRight w:val="0"/>
      <w:marTop w:val="0"/>
      <w:marBottom w:val="0"/>
      <w:divBdr>
        <w:top w:val="none" w:sz="0" w:space="0" w:color="auto"/>
        <w:left w:val="none" w:sz="0" w:space="0" w:color="auto"/>
        <w:bottom w:val="none" w:sz="0" w:space="0" w:color="auto"/>
        <w:right w:val="none" w:sz="0" w:space="0" w:color="auto"/>
      </w:divBdr>
    </w:div>
    <w:div w:id="865022298">
      <w:bodyDiv w:val="1"/>
      <w:marLeft w:val="0"/>
      <w:marRight w:val="0"/>
      <w:marTop w:val="0"/>
      <w:marBottom w:val="0"/>
      <w:divBdr>
        <w:top w:val="none" w:sz="0" w:space="0" w:color="auto"/>
        <w:left w:val="none" w:sz="0" w:space="0" w:color="auto"/>
        <w:bottom w:val="none" w:sz="0" w:space="0" w:color="auto"/>
        <w:right w:val="none" w:sz="0" w:space="0" w:color="auto"/>
      </w:divBdr>
    </w:div>
    <w:div w:id="900404198">
      <w:bodyDiv w:val="1"/>
      <w:marLeft w:val="0"/>
      <w:marRight w:val="0"/>
      <w:marTop w:val="0"/>
      <w:marBottom w:val="0"/>
      <w:divBdr>
        <w:top w:val="none" w:sz="0" w:space="0" w:color="auto"/>
        <w:left w:val="none" w:sz="0" w:space="0" w:color="auto"/>
        <w:bottom w:val="none" w:sz="0" w:space="0" w:color="auto"/>
        <w:right w:val="none" w:sz="0" w:space="0" w:color="auto"/>
      </w:divBdr>
    </w:div>
    <w:div w:id="906526122">
      <w:bodyDiv w:val="1"/>
      <w:marLeft w:val="0"/>
      <w:marRight w:val="0"/>
      <w:marTop w:val="0"/>
      <w:marBottom w:val="0"/>
      <w:divBdr>
        <w:top w:val="none" w:sz="0" w:space="0" w:color="auto"/>
        <w:left w:val="none" w:sz="0" w:space="0" w:color="auto"/>
        <w:bottom w:val="none" w:sz="0" w:space="0" w:color="auto"/>
        <w:right w:val="none" w:sz="0" w:space="0" w:color="auto"/>
      </w:divBdr>
    </w:div>
    <w:div w:id="912817058">
      <w:bodyDiv w:val="1"/>
      <w:marLeft w:val="0"/>
      <w:marRight w:val="0"/>
      <w:marTop w:val="0"/>
      <w:marBottom w:val="0"/>
      <w:divBdr>
        <w:top w:val="none" w:sz="0" w:space="0" w:color="auto"/>
        <w:left w:val="none" w:sz="0" w:space="0" w:color="auto"/>
        <w:bottom w:val="none" w:sz="0" w:space="0" w:color="auto"/>
        <w:right w:val="none" w:sz="0" w:space="0" w:color="auto"/>
      </w:divBdr>
    </w:div>
    <w:div w:id="915289632">
      <w:bodyDiv w:val="1"/>
      <w:marLeft w:val="0"/>
      <w:marRight w:val="0"/>
      <w:marTop w:val="0"/>
      <w:marBottom w:val="0"/>
      <w:divBdr>
        <w:top w:val="none" w:sz="0" w:space="0" w:color="auto"/>
        <w:left w:val="none" w:sz="0" w:space="0" w:color="auto"/>
        <w:bottom w:val="none" w:sz="0" w:space="0" w:color="auto"/>
        <w:right w:val="none" w:sz="0" w:space="0" w:color="auto"/>
      </w:divBdr>
    </w:div>
    <w:div w:id="916939611">
      <w:bodyDiv w:val="1"/>
      <w:marLeft w:val="0"/>
      <w:marRight w:val="0"/>
      <w:marTop w:val="0"/>
      <w:marBottom w:val="0"/>
      <w:divBdr>
        <w:top w:val="none" w:sz="0" w:space="0" w:color="auto"/>
        <w:left w:val="none" w:sz="0" w:space="0" w:color="auto"/>
        <w:bottom w:val="none" w:sz="0" w:space="0" w:color="auto"/>
        <w:right w:val="none" w:sz="0" w:space="0" w:color="auto"/>
      </w:divBdr>
    </w:div>
    <w:div w:id="921839045">
      <w:bodyDiv w:val="1"/>
      <w:marLeft w:val="0"/>
      <w:marRight w:val="0"/>
      <w:marTop w:val="0"/>
      <w:marBottom w:val="0"/>
      <w:divBdr>
        <w:top w:val="none" w:sz="0" w:space="0" w:color="auto"/>
        <w:left w:val="none" w:sz="0" w:space="0" w:color="auto"/>
        <w:bottom w:val="none" w:sz="0" w:space="0" w:color="auto"/>
        <w:right w:val="none" w:sz="0" w:space="0" w:color="auto"/>
      </w:divBdr>
    </w:div>
    <w:div w:id="926694678">
      <w:bodyDiv w:val="1"/>
      <w:marLeft w:val="0"/>
      <w:marRight w:val="0"/>
      <w:marTop w:val="0"/>
      <w:marBottom w:val="0"/>
      <w:divBdr>
        <w:top w:val="none" w:sz="0" w:space="0" w:color="auto"/>
        <w:left w:val="none" w:sz="0" w:space="0" w:color="auto"/>
        <w:bottom w:val="none" w:sz="0" w:space="0" w:color="auto"/>
        <w:right w:val="none" w:sz="0" w:space="0" w:color="auto"/>
      </w:divBdr>
    </w:div>
    <w:div w:id="946497399">
      <w:bodyDiv w:val="1"/>
      <w:marLeft w:val="0"/>
      <w:marRight w:val="0"/>
      <w:marTop w:val="0"/>
      <w:marBottom w:val="0"/>
      <w:divBdr>
        <w:top w:val="none" w:sz="0" w:space="0" w:color="auto"/>
        <w:left w:val="none" w:sz="0" w:space="0" w:color="auto"/>
        <w:bottom w:val="none" w:sz="0" w:space="0" w:color="auto"/>
        <w:right w:val="none" w:sz="0" w:space="0" w:color="auto"/>
      </w:divBdr>
    </w:div>
    <w:div w:id="947548771">
      <w:bodyDiv w:val="1"/>
      <w:marLeft w:val="0"/>
      <w:marRight w:val="0"/>
      <w:marTop w:val="0"/>
      <w:marBottom w:val="0"/>
      <w:divBdr>
        <w:top w:val="none" w:sz="0" w:space="0" w:color="auto"/>
        <w:left w:val="none" w:sz="0" w:space="0" w:color="auto"/>
        <w:bottom w:val="none" w:sz="0" w:space="0" w:color="auto"/>
        <w:right w:val="none" w:sz="0" w:space="0" w:color="auto"/>
      </w:divBdr>
    </w:div>
    <w:div w:id="950162314">
      <w:bodyDiv w:val="1"/>
      <w:marLeft w:val="0"/>
      <w:marRight w:val="0"/>
      <w:marTop w:val="0"/>
      <w:marBottom w:val="0"/>
      <w:divBdr>
        <w:top w:val="none" w:sz="0" w:space="0" w:color="auto"/>
        <w:left w:val="none" w:sz="0" w:space="0" w:color="auto"/>
        <w:bottom w:val="none" w:sz="0" w:space="0" w:color="auto"/>
        <w:right w:val="none" w:sz="0" w:space="0" w:color="auto"/>
      </w:divBdr>
    </w:div>
    <w:div w:id="963392114">
      <w:bodyDiv w:val="1"/>
      <w:marLeft w:val="0"/>
      <w:marRight w:val="0"/>
      <w:marTop w:val="0"/>
      <w:marBottom w:val="0"/>
      <w:divBdr>
        <w:top w:val="none" w:sz="0" w:space="0" w:color="auto"/>
        <w:left w:val="none" w:sz="0" w:space="0" w:color="auto"/>
        <w:bottom w:val="none" w:sz="0" w:space="0" w:color="auto"/>
        <w:right w:val="none" w:sz="0" w:space="0" w:color="auto"/>
      </w:divBdr>
    </w:div>
    <w:div w:id="974333324">
      <w:bodyDiv w:val="1"/>
      <w:marLeft w:val="0"/>
      <w:marRight w:val="0"/>
      <w:marTop w:val="0"/>
      <w:marBottom w:val="0"/>
      <w:divBdr>
        <w:top w:val="none" w:sz="0" w:space="0" w:color="auto"/>
        <w:left w:val="none" w:sz="0" w:space="0" w:color="auto"/>
        <w:bottom w:val="none" w:sz="0" w:space="0" w:color="auto"/>
        <w:right w:val="none" w:sz="0" w:space="0" w:color="auto"/>
      </w:divBdr>
    </w:div>
    <w:div w:id="986780303">
      <w:bodyDiv w:val="1"/>
      <w:marLeft w:val="0"/>
      <w:marRight w:val="0"/>
      <w:marTop w:val="0"/>
      <w:marBottom w:val="0"/>
      <w:divBdr>
        <w:top w:val="none" w:sz="0" w:space="0" w:color="auto"/>
        <w:left w:val="none" w:sz="0" w:space="0" w:color="auto"/>
        <w:bottom w:val="none" w:sz="0" w:space="0" w:color="auto"/>
        <w:right w:val="none" w:sz="0" w:space="0" w:color="auto"/>
      </w:divBdr>
      <w:divsChild>
        <w:div w:id="237252394">
          <w:marLeft w:val="547"/>
          <w:marRight w:val="0"/>
          <w:marTop w:val="0"/>
          <w:marBottom w:val="0"/>
          <w:divBdr>
            <w:top w:val="none" w:sz="0" w:space="0" w:color="auto"/>
            <w:left w:val="none" w:sz="0" w:space="0" w:color="auto"/>
            <w:bottom w:val="none" w:sz="0" w:space="0" w:color="auto"/>
            <w:right w:val="none" w:sz="0" w:space="0" w:color="auto"/>
          </w:divBdr>
        </w:div>
        <w:div w:id="2126193585">
          <w:marLeft w:val="547"/>
          <w:marRight w:val="0"/>
          <w:marTop w:val="0"/>
          <w:marBottom w:val="0"/>
          <w:divBdr>
            <w:top w:val="none" w:sz="0" w:space="0" w:color="auto"/>
            <w:left w:val="none" w:sz="0" w:space="0" w:color="auto"/>
            <w:bottom w:val="none" w:sz="0" w:space="0" w:color="auto"/>
            <w:right w:val="none" w:sz="0" w:space="0" w:color="auto"/>
          </w:divBdr>
        </w:div>
        <w:div w:id="430469453">
          <w:marLeft w:val="547"/>
          <w:marRight w:val="0"/>
          <w:marTop w:val="0"/>
          <w:marBottom w:val="0"/>
          <w:divBdr>
            <w:top w:val="none" w:sz="0" w:space="0" w:color="auto"/>
            <w:left w:val="none" w:sz="0" w:space="0" w:color="auto"/>
            <w:bottom w:val="none" w:sz="0" w:space="0" w:color="auto"/>
            <w:right w:val="none" w:sz="0" w:space="0" w:color="auto"/>
          </w:divBdr>
        </w:div>
      </w:divsChild>
    </w:div>
    <w:div w:id="988631136">
      <w:bodyDiv w:val="1"/>
      <w:marLeft w:val="0"/>
      <w:marRight w:val="0"/>
      <w:marTop w:val="0"/>
      <w:marBottom w:val="0"/>
      <w:divBdr>
        <w:top w:val="none" w:sz="0" w:space="0" w:color="auto"/>
        <w:left w:val="none" w:sz="0" w:space="0" w:color="auto"/>
        <w:bottom w:val="none" w:sz="0" w:space="0" w:color="auto"/>
        <w:right w:val="none" w:sz="0" w:space="0" w:color="auto"/>
      </w:divBdr>
    </w:div>
    <w:div w:id="994993535">
      <w:bodyDiv w:val="1"/>
      <w:marLeft w:val="0"/>
      <w:marRight w:val="0"/>
      <w:marTop w:val="0"/>
      <w:marBottom w:val="0"/>
      <w:divBdr>
        <w:top w:val="none" w:sz="0" w:space="0" w:color="auto"/>
        <w:left w:val="none" w:sz="0" w:space="0" w:color="auto"/>
        <w:bottom w:val="none" w:sz="0" w:space="0" w:color="auto"/>
        <w:right w:val="none" w:sz="0" w:space="0" w:color="auto"/>
      </w:divBdr>
    </w:div>
    <w:div w:id="1003822665">
      <w:bodyDiv w:val="1"/>
      <w:marLeft w:val="0"/>
      <w:marRight w:val="0"/>
      <w:marTop w:val="0"/>
      <w:marBottom w:val="0"/>
      <w:divBdr>
        <w:top w:val="none" w:sz="0" w:space="0" w:color="auto"/>
        <w:left w:val="none" w:sz="0" w:space="0" w:color="auto"/>
        <w:bottom w:val="none" w:sz="0" w:space="0" w:color="auto"/>
        <w:right w:val="none" w:sz="0" w:space="0" w:color="auto"/>
      </w:divBdr>
    </w:div>
    <w:div w:id="1005740096">
      <w:bodyDiv w:val="1"/>
      <w:marLeft w:val="0"/>
      <w:marRight w:val="0"/>
      <w:marTop w:val="0"/>
      <w:marBottom w:val="0"/>
      <w:divBdr>
        <w:top w:val="none" w:sz="0" w:space="0" w:color="auto"/>
        <w:left w:val="none" w:sz="0" w:space="0" w:color="auto"/>
        <w:bottom w:val="none" w:sz="0" w:space="0" w:color="auto"/>
        <w:right w:val="none" w:sz="0" w:space="0" w:color="auto"/>
      </w:divBdr>
    </w:div>
    <w:div w:id="1009795904">
      <w:bodyDiv w:val="1"/>
      <w:marLeft w:val="0"/>
      <w:marRight w:val="0"/>
      <w:marTop w:val="0"/>
      <w:marBottom w:val="0"/>
      <w:divBdr>
        <w:top w:val="none" w:sz="0" w:space="0" w:color="auto"/>
        <w:left w:val="none" w:sz="0" w:space="0" w:color="auto"/>
        <w:bottom w:val="none" w:sz="0" w:space="0" w:color="auto"/>
        <w:right w:val="none" w:sz="0" w:space="0" w:color="auto"/>
      </w:divBdr>
    </w:div>
    <w:div w:id="1016494336">
      <w:bodyDiv w:val="1"/>
      <w:marLeft w:val="0"/>
      <w:marRight w:val="0"/>
      <w:marTop w:val="0"/>
      <w:marBottom w:val="0"/>
      <w:divBdr>
        <w:top w:val="none" w:sz="0" w:space="0" w:color="auto"/>
        <w:left w:val="none" w:sz="0" w:space="0" w:color="auto"/>
        <w:bottom w:val="none" w:sz="0" w:space="0" w:color="auto"/>
        <w:right w:val="none" w:sz="0" w:space="0" w:color="auto"/>
      </w:divBdr>
    </w:div>
    <w:div w:id="1019740515">
      <w:bodyDiv w:val="1"/>
      <w:marLeft w:val="0"/>
      <w:marRight w:val="0"/>
      <w:marTop w:val="0"/>
      <w:marBottom w:val="0"/>
      <w:divBdr>
        <w:top w:val="none" w:sz="0" w:space="0" w:color="auto"/>
        <w:left w:val="none" w:sz="0" w:space="0" w:color="auto"/>
        <w:bottom w:val="none" w:sz="0" w:space="0" w:color="auto"/>
        <w:right w:val="none" w:sz="0" w:space="0" w:color="auto"/>
      </w:divBdr>
    </w:div>
    <w:div w:id="1026911524">
      <w:bodyDiv w:val="1"/>
      <w:marLeft w:val="0"/>
      <w:marRight w:val="0"/>
      <w:marTop w:val="0"/>
      <w:marBottom w:val="0"/>
      <w:divBdr>
        <w:top w:val="none" w:sz="0" w:space="0" w:color="auto"/>
        <w:left w:val="none" w:sz="0" w:space="0" w:color="auto"/>
        <w:bottom w:val="none" w:sz="0" w:space="0" w:color="auto"/>
        <w:right w:val="none" w:sz="0" w:space="0" w:color="auto"/>
      </w:divBdr>
    </w:div>
    <w:div w:id="1033963559">
      <w:bodyDiv w:val="1"/>
      <w:marLeft w:val="0"/>
      <w:marRight w:val="0"/>
      <w:marTop w:val="0"/>
      <w:marBottom w:val="0"/>
      <w:divBdr>
        <w:top w:val="none" w:sz="0" w:space="0" w:color="auto"/>
        <w:left w:val="none" w:sz="0" w:space="0" w:color="auto"/>
        <w:bottom w:val="none" w:sz="0" w:space="0" w:color="auto"/>
        <w:right w:val="none" w:sz="0" w:space="0" w:color="auto"/>
      </w:divBdr>
    </w:div>
    <w:div w:id="1051534110">
      <w:bodyDiv w:val="1"/>
      <w:marLeft w:val="0"/>
      <w:marRight w:val="0"/>
      <w:marTop w:val="0"/>
      <w:marBottom w:val="0"/>
      <w:divBdr>
        <w:top w:val="none" w:sz="0" w:space="0" w:color="auto"/>
        <w:left w:val="none" w:sz="0" w:space="0" w:color="auto"/>
        <w:bottom w:val="none" w:sz="0" w:space="0" w:color="auto"/>
        <w:right w:val="none" w:sz="0" w:space="0" w:color="auto"/>
      </w:divBdr>
    </w:div>
    <w:div w:id="1052847494">
      <w:bodyDiv w:val="1"/>
      <w:marLeft w:val="0"/>
      <w:marRight w:val="0"/>
      <w:marTop w:val="0"/>
      <w:marBottom w:val="0"/>
      <w:divBdr>
        <w:top w:val="none" w:sz="0" w:space="0" w:color="auto"/>
        <w:left w:val="none" w:sz="0" w:space="0" w:color="auto"/>
        <w:bottom w:val="none" w:sz="0" w:space="0" w:color="auto"/>
        <w:right w:val="none" w:sz="0" w:space="0" w:color="auto"/>
      </w:divBdr>
    </w:div>
    <w:div w:id="1052928949">
      <w:bodyDiv w:val="1"/>
      <w:marLeft w:val="0"/>
      <w:marRight w:val="0"/>
      <w:marTop w:val="0"/>
      <w:marBottom w:val="0"/>
      <w:divBdr>
        <w:top w:val="none" w:sz="0" w:space="0" w:color="auto"/>
        <w:left w:val="none" w:sz="0" w:space="0" w:color="auto"/>
        <w:bottom w:val="none" w:sz="0" w:space="0" w:color="auto"/>
        <w:right w:val="none" w:sz="0" w:space="0" w:color="auto"/>
      </w:divBdr>
    </w:div>
    <w:div w:id="1072318398">
      <w:bodyDiv w:val="1"/>
      <w:marLeft w:val="0"/>
      <w:marRight w:val="0"/>
      <w:marTop w:val="0"/>
      <w:marBottom w:val="0"/>
      <w:divBdr>
        <w:top w:val="none" w:sz="0" w:space="0" w:color="auto"/>
        <w:left w:val="none" w:sz="0" w:space="0" w:color="auto"/>
        <w:bottom w:val="none" w:sz="0" w:space="0" w:color="auto"/>
        <w:right w:val="none" w:sz="0" w:space="0" w:color="auto"/>
      </w:divBdr>
    </w:div>
    <w:div w:id="1077095829">
      <w:bodyDiv w:val="1"/>
      <w:marLeft w:val="0"/>
      <w:marRight w:val="0"/>
      <w:marTop w:val="0"/>
      <w:marBottom w:val="0"/>
      <w:divBdr>
        <w:top w:val="none" w:sz="0" w:space="0" w:color="auto"/>
        <w:left w:val="none" w:sz="0" w:space="0" w:color="auto"/>
        <w:bottom w:val="none" w:sz="0" w:space="0" w:color="auto"/>
        <w:right w:val="none" w:sz="0" w:space="0" w:color="auto"/>
      </w:divBdr>
    </w:div>
    <w:div w:id="1077286946">
      <w:bodyDiv w:val="1"/>
      <w:marLeft w:val="0"/>
      <w:marRight w:val="0"/>
      <w:marTop w:val="0"/>
      <w:marBottom w:val="0"/>
      <w:divBdr>
        <w:top w:val="none" w:sz="0" w:space="0" w:color="auto"/>
        <w:left w:val="none" w:sz="0" w:space="0" w:color="auto"/>
        <w:bottom w:val="none" w:sz="0" w:space="0" w:color="auto"/>
        <w:right w:val="none" w:sz="0" w:space="0" w:color="auto"/>
      </w:divBdr>
      <w:divsChild>
        <w:div w:id="1906795865">
          <w:marLeft w:val="0"/>
          <w:marRight w:val="0"/>
          <w:marTop w:val="0"/>
          <w:marBottom w:val="0"/>
          <w:divBdr>
            <w:top w:val="none" w:sz="0" w:space="0" w:color="auto"/>
            <w:left w:val="none" w:sz="0" w:space="0" w:color="auto"/>
            <w:bottom w:val="none" w:sz="0" w:space="0" w:color="auto"/>
            <w:right w:val="none" w:sz="0" w:space="0" w:color="auto"/>
          </w:divBdr>
        </w:div>
      </w:divsChild>
    </w:div>
    <w:div w:id="1085807592">
      <w:bodyDiv w:val="1"/>
      <w:marLeft w:val="0"/>
      <w:marRight w:val="0"/>
      <w:marTop w:val="0"/>
      <w:marBottom w:val="0"/>
      <w:divBdr>
        <w:top w:val="none" w:sz="0" w:space="0" w:color="auto"/>
        <w:left w:val="none" w:sz="0" w:space="0" w:color="auto"/>
        <w:bottom w:val="none" w:sz="0" w:space="0" w:color="auto"/>
        <w:right w:val="none" w:sz="0" w:space="0" w:color="auto"/>
      </w:divBdr>
      <w:divsChild>
        <w:div w:id="4090043">
          <w:marLeft w:val="0"/>
          <w:marRight w:val="75"/>
          <w:marTop w:val="0"/>
          <w:marBottom w:val="75"/>
          <w:divBdr>
            <w:top w:val="none" w:sz="0" w:space="0" w:color="auto"/>
            <w:left w:val="none" w:sz="0" w:space="0" w:color="auto"/>
            <w:bottom w:val="none" w:sz="0" w:space="0" w:color="auto"/>
            <w:right w:val="none" w:sz="0" w:space="0" w:color="auto"/>
          </w:divBdr>
          <w:divsChild>
            <w:div w:id="106049616">
              <w:marLeft w:val="0"/>
              <w:marRight w:val="0"/>
              <w:marTop w:val="0"/>
              <w:marBottom w:val="0"/>
              <w:divBdr>
                <w:top w:val="none" w:sz="0" w:space="0" w:color="auto"/>
                <w:left w:val="none" w:sz="0" w:space="0" w:color="auto"/>
                <w:bottom w:val="none" w:sz="0" w:space="0" w:color="auto"/>
                <w:right w:val="none" w:sz="0" w:space="0" w:color="auto"/>
              </w:divBdr>
              <w:divsChild>
                <w:div w:id="20468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19880">
          <w:marLeft w:val="0"/>
          <w:marRight w:val="0"/>
          <w:marTop w:val="0"/>
          <w:marBottom w:val="0"/>
          <w:divBdr>
            <w:top w:val="none" w:sz="0" w:space="0" w:color="auto"/>
            <w:left w:val="none" w:sz="0" w:space="0" w:color="auto"/>
            <w:bottom w:val="none" w:sz="0" w:space="0" w:color="auto"/>
            <w:right w:val="none" w:sz="0" w:space="0" w:color="auto"/>
          </w:divBdr>
          <w:divsChild>
            <w:div w:id="467095560">
              <w:marLeft w:val="0"/>
              <w:marRight w:val="0"/>
              <w:marTop w:val="0"/>
              <w:marBottom w:val="0"/>
              <w:divBdr>
                <w:top w:val="none" w:sz="0" w:space="0" w:color="auto"/>
                <w:left w:val="none" w:sz="0" w:space="0" w:color="auto"/>
                <w:bottom w:val="none" w:sz="0" w:space="0" w:color="auto"/>
                <w:right w:val="none" w:sz="0" w:space="0" w:color="auto"/>
              </w:divBdr>
              <w:divsChild>
                <w:div w:id="81337771">
                  <w:marLeft w:val="0"/>
                  <w:marRight w:val="0"/>
                  <w:marTop w:val="0"/>
                  <w:marBottom w:val="0"/>
                  <w:divBdr>
                    <w:top w:val="none" w:sz="0" w:space="0" w:color="auto"/>
                    <w:left w:val="none" w:sz="0" w:space="0" w:color="auto"/>
                    <w:bottom w:val="none" w:sz="0" w:space="0" w:color="auto"/>
                    <w:right w:val="none" w:sz="0" w:space="0" w:color="auto"/>
                  </w:divBdr>
                </w:div>
                <w:div w:id="1033841792">
                  <w:marLeft w:val="0"/>
                  <w:marRight w:val="0"/>
                  <w:marTop w:val="0"/>
                  <w:marBottom w:val="0"/>
                  <w:divBdr>
                    <w:top w:val="none" w:sz="0" w:space="0" w:color="auto"/>
                    <w:left w:val="none" w:sz="0" w:space="0" w:color="auto"/>
                    <w:bottom w:val="none" w:sz="0" w:space="0" w:color="auto"/>
                    <w:right w:val="none" w:sz="0" w:space="0" w:color="auto"/>
                  </w:divBdr>
                </w:div>
                <w:div w:id="1199851280">
                  <w:marLeft w:val="0"/>
                  <w:marRight w:val="0"/>
                  <w:marTop w:val="0"/>
                  <w:marBottom w:val="0"/>
                  <w:divBdr>
                    <w:top w:val="none" w:sz="0" w:space="0" w:color="auto"/>
                    <w:left w:val="none" w:sz="0" w:space="0" w:color="auto"/>
                    <w:bottom w:val="none" w:sz="0" w:space="0" w:color="auto"/>
                    <w:right w:val="none" w:sz="0" w:space="0" w:color="auto"/>
                  </w:divBdr>
                </w:div>
                <w:div w:id="12307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33432">
      <w:bodyDiv w:val="1"/>
      <w:marLeft w:val="0"/>
      <w:marRight w:val="0"/>
      <w:marTop w:val="0"/>
      <w:marBottom w:val="0"/>
      <w:divBdr>
        <w:top w:val="none" w:sz="0" w:space="0" w:color="auto"/>
        <w:left w:val="none" w:sz="0" w:space="0" w:color="auto"/>
        <w:bottom w:val="none" w:sz="0" w:space="0" w:color="auto"/>
        <w:right w:val="none" w:sz="0" w:space="0" w:color="auto"/>
      </w:divBdr>
    </w:div>
    <w:div w:id="1100949537">
      <w:bodyDiv w:val="1"/>
      <w:marLeft w:val="0"/>
      <w:marRight w:val="0"/>
      <w:marTop w:val="0"/>
      <w:marBottom w:val="0"/>
      <w:divBdr>
        <w:top w:val="none" w:sz="0" w:space="0" w:color="auto"/>
        <w:left w:val="none" w:sz="0" w:space="0" w:color="auto"/>
        <w:bottom w:val="none" w:sz="0" w:space="0" w:color="auto"/>
        <w:right w:val="none" w:sz="0" w:space="0" w:color="auto"/>
      </w:divBdr>
    </w:div>
    <w:div w:id="1101872230">
      <w:bodyDiv w:val="1"/>
      <w:marLeft w:val="0"/>
      <w:marRight w:val="0"/>
      <w:marTop w:val="0"/>
      <w:marBottom w:val="0"/>
      <w:divBdr>
        <w:top w:val="none" w:sz="0" w:space="0" w:color="auto"/>
        <w:left w:val="none" w:sz="0" w:space="0" w:color="auto"/>
        <w:bottom w:val="none" w:sz="0" w:space="0" w:color="auto"/>
        <w:right w:val="none" w:sz="0" w:space="0" w:color="auto"/>
      </w:divBdr>
    </w:div>
    <w:div w:id="1104618709">
      <w:bodyDiv w:val="1"/>
      <w:marLeft w:val="0"/>
      <w:marRight w:val="0"/>
      <w:marTop w:val="0"/>
      <w:marBottom w:val="0"/>
      <w:divBdr>
        <w:top w:val="none" w:sz="0" w:space="0" w:color="auto"/>
        <w:left w:val="none" w:sz="0" w:space="0" w:color="auto"/>
        <w:bottom w:val="none" w:sz="0" w:space="0" w:color="auto"/>
        <w:right w:val="none" w:sz="0" w:space="0" w:color="auto"/>
      </w:divBdr>
    </w:div>
    <w:div w:id="1106273290">
      <w:bodyDiv w:val="1"/>
      <w:marLeft w:val="0"/>
      <w:marRight w:val="0"/>
      <w:marTop w:val="0"/>
      <w:marBottom w:val="0"/>
      <w:divBdr>
        <w:top w:val="none" w:sz="0" w:space="0" w:color="auto"/>
        <w:left w:val="none" w:sz="0" w:space="0" w:color="auto"/>
        <w:bottom w:val="none" w:sz="0" w:space="0" w:color="auto"/>
        <w:right w:val="none" w:sz="0" w:space="0" w:color="auto"/>
      </w:divBdr>
      <w:divsChild>
        <w:div w:id="1923679625">
          <w:marLeft w:val="547"/>
          <w:marRight w:val="0"/>
          <w:marTop w:val="0"/>
          <w:marBottom w:val="0"/>
          <w:divBdr>
            <w:top w:val="none" w:sz="0" w:space="0" w:color="auto"/>
            <w:left w:val="none" w:sz="0" w:space="0" w:color="auto"/>
            <w:bottom w:val="none" w:sz="0" w:space="0" w:color="auto"/>
            <w:right w:val="none" w:sz="0" w:space="0" w:color="auto"/>
          </w:divBdr>
        </w:div>
        <w:div w:id="1533032699">
          <w:marLeft w:val="547"/>
          <w:marRight w:val="0"/>
          <w:marTop w:val="0"/>
          <w:marBottom w:val="0"/>
          <w:divBdr>
            <w:top w:val="none" w:sz="0" w:space="0" w:color="auto"/>
            <w:left w:val="none" w:sz="0" w:space="0" w:color="auto"/>
            <w:bottom w:val="none" w:sz="0" w:space="0" w:color="auto"/>
            <w:right w:val="none" w:sz="0" w:space="0" w:color="auto"/>
          </w:divBdr>
        </w:div>
        <w:div w:id="1434788434">
          <w:marLeft w:val="547"/>
          <w:marRight w:val="0"/>
          <w:marTop w:val="0"/>
          <w:marBottom w:val="0"/>
          <w:divBdr>
            <w:top w:val="none" w:sz="0" w:space="0" w:color="auto"/>
            <w:left w:val="none" w:sz="0" w:space="0" w:color="auto"/>
            <w:bottom w:val="none" w:sz="0" w:space="0" w:color="auto"/>
            <w:right w:val="none" w:sz="0" w:space="0" w:color="auto"/>
          </w:divBdr>
        </w:div>
        <w:div w:id="316883746">
          <w:marLeft w:val="547"/>
          <w:marRight w:val="0"/>
          <w:marTop w:val="0"/>
          <w:marBottom w:val="0"/>
          <w:divBdr>
            <w:top w:val="none" w:sz="0" w:space="0" w:color="auto"/>
            <w:left w:val="none" w:sz="0" w:space="0" w:color="auto"/>
            <w:bottom w:val="none" w:sz="0" w:space="0" w:color="auto"/>
            <w:right w:val="none" w:sz="0" w:space="0" w:color="auto"/>
          </w:divBdr>
        </w:div>
        <w:div w:id="823351441">
          <w:marLeft w:val="547"/>
          <w:marRight w:val="0"/>
          <w:marTop w:val="0"/>
          <w:marBottom w:val="0"/>
          <w:divBdr>
            <w:top w:val="none" w:sz="0" w:space="0" w:color="auto"/>
            <w:left w:val="none" w:sz="0" w:space="0" w:color="auto"/>
            <w:bottom w:val="none" w:sz="0" w:space="0" w:color="auto"/>
            <w:right w:val="none" w:sz="0" w:space="0" w:color="auto"/>
          </w:divBdr>
        </w:div>
      </w:divsChild>
    </w:div>
    <w:div w:id="1111515339">
      <w:bodyDiv w:val="1"/>
      <w:marLeft w:val="0"/>
      <w:marRight w:val="0"/>
      <w:marTop w:val="0"/>
      <w:marBottom w:val="0"/>
      <w:divBdr>
        <w:top w:val="none" w:sz="0" w:space="0" w:color="auto"/>
        <w:left w:val="none" w:sz="0" w:space="0" w:color="auto"/>
        <w:bottom w:val="none" w:sz="0" w:space="0" w:color="auto"/>
        <w:right w:val="none" w:sz="0" w:space="0" w:color="auto"/>
      </w:divBdr>
    </w:div>
    <w:div w:id="1114208950">
      <w:bodyDiv w:val="1"/>
      <w:marLeft w:val="0"/>
      <w:marRight w:val="0"/>
      <w:marTop w:val="0"/>
      <w:marBottom w:val="0"/>
      <w:divBdr>
        <w:top w:val="none" w:sz="0" w:space="0" w:color="auto"/>
        <w:left w:val="none" w:sz="0" w:space="0" w:color="auto"/>
        <w:bottom w:val="none" w:sz="0" w:space="0" w:color="auto"/>
        <w:right w:val="none" w:sz="0" w:space="0" w:color="auto"/>
      </w:divBdr>
    </w:div>
    <w:div w:id="1117796350">
      <w:bodyDiv w:val="1"/>
      <w:marLeft w:val="0"/>
      <w:marRight w:val="0"/>
      <w:marTop w:val="0"/>
      <w:marBottom w:val="0"/>
      <w:divBdr>
        <w:top w:val="none" w:sz="0" w:space="0" w:color="auto"/>
        <w:left w:val="none" w:sz="0" w:space="0" w:color="auto"/>
        <w:bottom w:val="none" w:sz="0" w:space="0" w:color="auto"/>
        <w:right w:val="none" w:sz="0" w:space="0" w:color="auto"/>
      </w:divBdr>
    </w:div>
    <w:div w:id="1135637787">
      <w:bodyDiv w:val="1"/>
      <w:marLeft w:val="0"/>
      <w:marRight w:val="0"/>
      <w:marTop w:val="0"/>
      <w:marBottom w:val="0"/>
      <w:divBdr>
        <w:top w:val="none" w:sz="0" w:space="0" w:color="auto"/>
        <w:left w:val="none" w:sz="0" w:space="0" w:color="auto"/>
        <w:bottom w:val="none" w:sz="0" w:space="0" w:color="auto"/>
        <w:right w:val="none" w:sz="0" w:space="0" w:color="auto"/>
      </w:divBdr>
    </w:div>
    <w:div w:id="1149707695">
      <w:bodyDiv w:val="1"/>
      <w:marLeft w:val="0"/>
      <w:marRight w:val="0"/>
      <w:marTop w:val="0"/>
      <w:marBottom w:val="0"/>
      <w:divBdr>
        <w:top w:val="none" w:sz="0" w:space="0" w:color="auto"/>
        <w:left w:val="none" w:sz="0" w:space="0" w:color="auto"/>
        <w:bottom w:val="none" w:sz="0" w:space="0" w:color="auto"/>
        <w:right w:val="none" w:sz="0" w:space="0" w:color="auto"/>
      </w:divBdr>
    </w:div>
    <w:div w:id="1153721593">
      <w:bodyDiv w:val="1"/>
      <w:marLeft w:val="0"/>
      <w:marRight w:val="0"/>
      <w:marTop w:val="0"/>
      <w:marBottom w:val="0"/>
      <w:divBdr>
        <w:top w:val="none" w:sz="0" w:space="0" w:color="auto"/>
        <w:left w:val="none" w:sz="0" w:space="0" w:color="auto"/>
        <w:bottom w:val="none" w:sz="0" w:space="0" w:color="auto"/>
        <w:right w:val="none" w:sz="0" w:space="0" w:color="auto"/>
      </w:divBdr>
    </w:div>
    <w:div w:id="1159079765">
      <w:bodyDiv w:val="1"/>
      <w:marLeft w:val="0"/>
      <w:marRight w:val="0"/>
      <w:marTop w:val="0"/>
      <w:marBottom w:val="0"/>
      <w:divBdr>
        <w:top w:val="none" w:sz="0" w:space="0" w:color="auto"/>
        <w:left w:val="none" w:sz="0" w:space="0" w:color="auto"/>
        <w:bottom w:val="none" w:sz="0" w:space="0" w:color="auto"/>
        <w:right w:val="none" w:sz="0" w:space="0" w:color="auto"/>
      </w:divBdr>
    </w:div>
    <w:div w:id="1181429426">
      <w:bodyDiv w:val="1"/>
      <w:marLeft w:val="0"/>
      <w:marRight w:val="0"/>
      <w:marTop w:val="0"/>
      <w:marBottom w:val="0"/>
      <w:divBdr>
        <w:top w:val="none" w:sz="0" w:space="0" w:color="auto"/>
        <w:left w:val="none" w:sz="0" w:space="0" w:color="auto"/>
        <w:bottom w:val="none" w:sz="0" w:space="0" w:color="auto"/>
        <w:right w:val="none" w:sz="0" w:space="0" w:color="auto"/>
      </w:divBdr>
    </w:div>
    <w:div w:id="1185751930">
      <w:bodyDiv w:val="1"/>
      <w:marLeft w:val="0"/>
      <w:marRight w:val="0"/>
      <w:marTop w:val="0"/>
      <w:marBottom w:val="0"/>
      <w:divBdr>
        <w:top w:val="none" w:sz="0" w:space="0" w:color="auto"/>
        <w:left w:val="none" w:sz="0" w:space="0" w:color="auto"/>
        <w:bottom w:val="none" w:sz="0" w:space="0" w:color="auto"/>
        <w:right w:val="none" w:sz="0" w:space="0" w:color="auto"/>
      </w:divBdr>
    </w:div>
    <w:div w:id="1189487297">
      <w:bodyDiv w:val="1"/>
      <w:marLeft w:val="0"/>
      <w:marRight w:val="0"/>
      <w:marTop w:val="0"/>
      <w:marBottom w:val="0"/>
      <w:divBdr>
        <w:top w:val="none" w:sz="0" w:space="0" w:color="auto"/>
        <w:left w:val="none" w:sz="0" w:space="0" w:color="auto"/>
        <w:bottom w:val="none" w:sz="0" w:space="0" w:color="auto"/>
        <w:right w:val="none" w:sz="0" w:space="0" w:color="auto"/>
      </w:divBdr>
    </w:div>
    <w:div w:id="1207571721">
      <w:bodyDiv w:val="1"/>
      <w:marLeft w:val="0"/>
      <w:marRight w:val="0"/>
      <w:marTop w:val="0"/>
      <w:marBottom w:val="0"/>
      <w:divBdr>
        <w:top w:val="none" w:sz="0" w:space="0" w:color="auto"/>
        <w:left w:val="none" w:sz="0" w:space="0" w:color="auto"/>
        <w:bottom w:val="none" w:sz="0" w:space="0" w:color="auto"/>
        <w:right w:val="none" w:sz="0" w:space="0" w:color="auto"/>
      </w:divBdr>
    </w:div>
    <w:div w:id="1209368499">
      <w:bodyDiv w:val="1"/>
      <w:marLeft w:val="0"/>
      <w:marRight w:val="0"/>
      <w:marTop w:val="0"/>
      <w:marBottom w:val="0"/>
      <w:divBdr>
        <w:top w:val="none" w:sz="0" w:space="0" w:color="auto"/>
        <w:left w:val="none" w:sz="0" w:space="0" w:color="auto"/>
        <w:bottom w:val="none" w:sz="0" w:space="0" w:color="auto"/>
        <w:right w:val="none" w:sz="0" w:space="0" w:color="auto"/>
      </w:divBdr>
    </w:div>
    <w:div w:id="1212038768">
      <w:bodyDiv w:val="1"/>
      <w:marLeft w:val="0"/>
      <w:marRight w:val="0"/>
      <w:marTop w:val="0"/>
      <w:marBottom w:val="0"/>
      <w:divBdr>
        <w:top w:val="none" w:sz="0" w:space="0" w:color="auto"/>
        <w:left w:val="none" w:sz="0" w:space="0" w:color="auto"/>
        <w:bottom w:val="none" w:sz="0" w:space="0" w:color="auto"/>
        <w:right w:val="none" w:sz="0" w:space="0" w:color="auto"/>
      </w:divBdr>
    </w:div>
    <w:div w:id="1219123790">
      <w:bodyDiv w:val="1"/>
      <w:marLeft w:val="0"/>
      <w:marRight w:val="0"/>
      <w:marTop w:val="0"/>
      <w:marBottom w:val="0"/>
      <w:divBdr>
        <w:top w:val="none" w:sz="0" w:space="0" w:color="auto"/>
        <w:left w:val="none" w:sz="0" w:space="0" w:color="auto"/>
        <w:bottom w:val="none" w:sz="0" w:space="0" w:color="auto"/>
        <w:right w:val="none" w:sz="0" w:space="0" w:color="auto"/>
      </w:divBdr>
    </w:div>
    <w:div w:id="1226339427">
      <w:bodyDiv w:val="1"/>
      <w:marLeft w:val="0"/>
      <w:marRight w:val="0"/>
      <w:marTop w:val="0"/>
      <w:marBottom w:val="0"/>
      <w:divBdr>
        <w:top w:val="none" w:sz="0" w:space="0" w:color="auto"/>
        <w:left w:val="none" w:sz="0" w:space="0" w:color="auto"/>
        <w:bottom w:val="none" w:sz="0" w:space="0" w:color="auto"/>
        <w:right w:val="none" w:sz="0" w:space="0" w:color="auto"/>
      </w:divBdr>
    </w:div>
    <w:div w:id="1228801603">
      <w:bodyDiv w:val="1"/>
      <w:marLeft w:val="0"/>
      <w:marRight w:val="0"/>
      <w:marTop w:val="0"/>
      <w:marBottom w:val="0"/>
      <w:divBdr>
        <w:top w:val="none" w:sz="0" w:space="0" w:color="auto"/>
        <w:left w:val="none" w:sz="0" w:space="0" w:color="auto"/>
        <w:bottom w:val="none" w:sz="0" w:space="0" w:color="auto"/>
        <w:right w:val="none" w:sz="0" w:space="0" w:color="auto"/>
      </w:divBdr>
    </w:div>
    <w:div w:id="1230504402">
      <w:bodyDiv w:val="1"/>
      <w:marLeft w:val="0"/>
      <w:marRight w:val="0"/>
      <w:marTop w:val="0"/>
      <w:marBottom w:val="0"/>
      <w:divBdr>
        <w:top w:val="none" w:sz="0" w:space="0" w:color="auto"/>
        <w:left w:val="none" w:sz="0" w:space="0" w:color="auto"/>
        <w:bottom w:val="none" w:sz="0" w:space="0" w:color="auto"/>
        <w:right w:val="none" w:sz="0" w:space="0" w:color="auto"/>
      </w:divBdr>
    </w:div>
    <w:div w:id="1233391855">
      <w:bodyDiv w:val="1"/>
      <w:marLeft w:val="0"/>
      <w:marRight w:val="0"/>
      <w:marTop w:val="0"/>
      <w:marBottom w:val="0"/>
      <w:divBdr>
        <w:top w:val="none" w:sz="0" w:space="0" w:color="auto"/>
        <w:left w:val="none" w:sz="0" w:space="0" w:color="auto"/>
        <w:bottom w:val="none" w:sz="0" w:space="0" w:color="auto"/>
        <w:right w:val="none" w:sz="0" w:space="0" w:color="auto"/>
      </w:divBdr>
    </w:div>
    <w:div w:id="1235240291">
      <w:bodyDiv w:val="1"/>
      <w:marLeft w:val="0"/>
      <w:marRight w:val="0"/>
      <w:marTop w:val="0"/>
      <w:marBottom w:val="0"/>
      <w:divBdr>
        <w:top w:val="none" w:sz="0" w:space="0" w:color="auto"/>
        <w:left w:val="none" w:sz="0" w:space="0" w:color="auto"/>
        <w:bottom w:val="none" w:sz="0" w:space="0" w:color="auto"/>
        <w:right w:val="none" w:sz="0" w:space="0" w:color="auto"/>
      </w:divBdr>
    </w:div>
    <w:div w:id="1258828017">
      <w:bodyDiv w:val="1"/>
      <w:marLeft w:val="0"/>
      <w:marRight w:val="0"/>
      <w:marTop w:val="0"/>
      <w:marBottom w:val="0"/>
      <w:divBdr>
        <w:top w:val="none" w:sz="0" w:space="0" w:color="auto"/>
        <w:left w:val="none" w:sz="0" w:space="0" w:color="auto"/>
        <w:bottom w:val="none" w:sz="0" w:space="0" w:color="auto"/>
        <w:right w:val="none" w:sz="0" w:space="0" w:color="auto"/>
      </w:divBdr>
    </w:div>
    <w:div w:id="1268464368">
      <w:bodyDiv w:val="1"/>
      <w:marLeft w:val="0"/>
      <w:marRight w:val="0"/>
      <w:marTop w:val="0"/>
      <w:marBottom w:val="0"/>
      <w:divBdr>
        <w:top w:val="none" w:sz="0" w:space="0" w:color="auto"/>
        <w:left w:val="none" w:sz="0" w:space="0" w:color="auto"/>
        <w:bottom w:val="none" w:sz="0" w:space="0" w:color="auto"/>
        <w:right w:val="none" w:sz="0" w:space="0" w:color="auto"/>
      </w:divBdr>
    </w:div>
    <w:div w:id="1272083778">
      <w:bodyDiv w:val="1"/>
      <w:marLeft w:val="0"/>
      <w:marRight w:val="0"/>
      <w:marTop w:val="0"/>
      <w:marBottom w:val="0"/>
      <w:divBdr>
        <w:top w:val="none" w:sz="0" w:space="0" w:color="auto"/>
        <w:left w:val="none" w:sz="0" w:space="0" w:color="auto"/>
        <w:bottom w:val="none" w:sz="0" w:space="0" w:color="auto"/>
        <w:right w:val="none" w:sz="0" w:space="0" w:color="auto"/>
      </w:divBdr>
    </w:div>
    <w:div w:id="1277711964">
      <w:bodyDiv w:val="1"/>
      <w:marLeft w:val="0"/>
      <w:marRight w:val="0"/>
      <w:marTop w:val="0"/>
      <w:marBottom w:val="0"/>
      <w:divBdr>
        <w:top w:val="none" w:sz="0" w:space="0" w:color="auto"/>
        <w:left w:val="none" w:sz="0" w:space="0" w:color="auto"/>
        <w:bottom w:val="none" w:sz="0" w:space="0" w:color="auto"/>
        <w:right w:val="none" w:sz="0" w:space="0" w:color="auto"/>
      </w:divBdr>
    </w:div>
    <w:div w:id="1280797893">
      <w:bodyDiv w:val="1"/>
      <w:marLeft w:val="0"/>
      <w:marRight w:val="0"/>
      <w:marTop w:val="0"/>
      <w:marBottom w:val="0"/>
      <w:divBdr>
        <w:top w:val="none" w:sz="0" w:space="0" w:color="auto"/>
        <w:left w:val="none" w:sz="0" w:space="0" w:color="auto"/>
        <w:bottom w:val="none" w:sz="0" w:space="0" w:color="auto"/>
        <w:right w:val="none" w:sz="0" w:space="0" w:color="auto"/>
      </w:divBdr>
    </w:div>
    <w:div w:id="1286351535">
      <w:bodyDiv w:val="1"/>
      <w:marLeft w:val="0"/>
      <w:marRight w:val="0"/>
      <w:marTop w:val="0"/>
      <w:marBottom w:val="0"/>
      <w:divBdr>
        <w:top w:val="none" w:sz="0" w:space="0" w:color="auto"/>
        <w:left w:val="none" w:sz="0" w:space="0" w:color="auto"/>
        <w:bottom w:val="none" w:sz="0" w:space="0" w:color="auto"/>
        <w:right w:val="none" w:sz="0" w:space="0" w:color="auto"/>
      </w:divBdr>
    </w:div>
    <w:div w:id="1313438357">
      <w:bodyDiv w:val="1"/>
      <w:marLeft w:val="0"/>
      <w:marRight w:val="0"/>
      <w:marTop w:val="0"/>
      <w:marBottom w:val="0"/>
      <w:divBdr>
        <w:top w:val="none" w:sz="0" w:space="0" w:color="auto"/>
        <w:left w:val="none" w:sz="0" w:space="0" w:color="auto"/>
        <w:bottom w:val="none" w:sz="0" w:space="0" w:color="auto"/>
        <w:right w:val="none" w:sz="0" w:space="0" w:color="auto"/>
      </w:divBdr>
    </w:div>
    <w:div w:id="1318068383">
      <w:bodyDiv w:val="1"/>
      <w:marLeft w:val="0"/>
      <w:marRight w:val="0"/>
      <w:marTop w:val="0"/>
      <w:marBottom w:val="0"/>
      <w:divBdr>
        <w:top w:val="none" w:sz="0" w:space="0" w:color="auto"/>
        <w:left w:val="none" w:sz="0" w:space="0" w:color="auto"/>
        <w:bottom w:val="none" w:sz="0" w:space="0" w:color="auto"/>
        <w:right w:val="none" w:sz="0" w:space="0" w:color="auto"/>
      </w:divBdr>
    </w:div>
    <w:div w:id="1318529948">
      <w:bodyDiv w:val="1"/>
      <w:marLeft w:val="0"/>
      <w:marRight w:val="0"/>
      <w:marTop w:val="0"/>
      <w:marBottom w:val="0"/>
      <w:divBdr>
        <w:top w:val="none" w:sz="0" w:space="0" w:color="auto"/>
        <w:left w:val="none" w:sz="0" w:space="0" w:color="auto"/>
        <w:bottom w:val="none" w:sz="0" w:space="0" w:color="auto"/>
        <w:right w:val="none" w:sz="0" w:space="0" w:color="auto"/>
      </w:divBdr>
    </w:div>
    <w:div w:id="1324621525">
      <w:bodyDiv w:val="1"/>
      <w:marLeft w:val="0"/>
      <w:marRight w:val="0"/>
      <w:marTop w:val="0"/>
      <w:marBottom w:val="0"/>
      <w:divBdr>
        <w:top w:val="none" w:sz="0" w:space="0" w:color="auto"/>
        <w:left w:val="none" w:sz="0" w:space="0" w:color="auto"/>
        <w:bottom w:val="none" w:sz="0" w:space="0" w:color="auto"/>
        <w:right w:val="none" w:sz="0" w:space="0" w:color="auto"/>
      </w:divBdr>
      <w:divsChild>
        <w:div w:id="1283994129">
          <w:marLeft w:val="0"/>
          <w:marRight w:val="0"/>
          <w:marTop w:val="0"/>
          <w:marBottom w:val="0"/>
          <w:divBdr>
            <w:top w:val="none" w:sz="0" w:space="0" w:color="auto"/>
            <w:left w:val="none" w:sz="0" w:space="0" w:color="auto"/>
            <w:bottom w:val="none" w:sz="0" w:space="0" w:color="auto"/>
            <w:right w:val="none" w:sz="0" w:space="0" w:color="auto"/>
          </w:divBdr>
        </w:div>
      </w:divsChild>
    </w:div>
    <w:div w:id="1329940136">
      <w:bodyDiv w:val="1"/>
      <w:marLeft w:val="0"/>
      <w:marRight w:val="0"/>
      <w:marTop w:val="0"/>
      <w:marBottom w:val="0"/>
      <w:divBdr>
        <w:top w:val="none" w:sz="0" w:space="0" w:color="auto"/>
        <w:left w:val="none" w:sz="0" w:space="0" w:color="auto"/>
        <w:bottom w:val="none" w:sz="0" w:space="0" w:color="auto"/>
        <w:right w:val="none" w:sz="0" w:space="0" w:color="auto"/>
      </w:divBdr>
    </w:div>
    <w:div w:id="1332173802">
      <w:bodyDiv w:val="1"/>
      <w:marLeft w:val="0"/>
      <w:marRight w:val="0"/>
      <w:marTop w:val="0"/>
      <w:marBottom w:val="0"/>
      <w:divBdr>
        <w:top w:val="none" w:sz="0" w:space="0" w:color="auto"/>
        <w:left w:val="none" w:sz="0" w:space="0" w:color="auto"/>
        <w:bottom w:val="none" w:sz="0" w:space="0" w:color="auto"/>
        <w:right w:val="none" w:sz="0" w:space="0" w:color="auto"/>
      </w:divBdr>
    </w:div>
    <w:div w:id="1335258536">
      <w:bodyDiv w:val="1"/>
      <w:marLeft w:val="0"/>
      <w:marRight w:val="0"/>
      <w:marTop w:val="0"/>
      <w:marBottom w:val="0"/>
      <w:divBdr>
        <w:top w:val="none" w:sz="0" w:space="0" w:color="auto"/>
        <w:left w:val="none" w:sz="0" w:space="0" w:color="auto"/>
        <w:bottom w:val="none" w:sz="0" w:space="0" w:color="auto"/>
        <w:right w:val="none" w:sz="0" w:space="0" w:color="auto"/>
      </w:divBdr>
    </w:div>
    <w:div w:id="1365405502">
      <w:bodyDiv w:val="1"/>
      <w:marLeft w:val="0"/>
      <w:marRight w:val="0"/>
      <w:marTop w:val="0"/>
      <w:marBottom w:val="0"/>
      <w:divBdr>
        <w:top w:val="none" w:sz="0" w:space="0" w:color="auto"/>
        <w:left w:val="none" w:sz="0" w:space="0" w:color="auto"/>
        <w:bottom w:val="none" w:sz="0" w:space="0" w:color="auto"/>
        <w:right w:val="none" w:sz="0" w:space="0" w:color="auto"/>
      </w:divBdr>
    </w:div>
    <w:div w:id="1369375295">
      <w:bodyDiv w:val="1"/>
      <w:marLeft w:val="0"/>
      <w:marRight w:val="0"/>
      <w:marTop w:val="0"/>
      <w:marBottom w:val="0"/>
      <w:divBdr>
        <w:top w:val="none" w:sz="0" w:space="0" w:color="auto"/>
        <w:left w:val="none" w:sz="0" w:space="0" w:color="auto"/>
        <w:bottom w:val="none" w:sz="0" w:space="0" w:color="auto"/>
        <w:right w:val="none" w:sz="0" w:space="0" w:color="auto"/>
      </w:divBdr>
    </w:div>
    <w:div w:id="1375428797">
      <w:bodyDiv w:val="1"/>
      <w:marLeft w:val="0"/>
      <w:marRight w:val="0"/>
      <w:marTop w:val="0"/>
      <w:marBottom w:val="0"/>
      <w:divBdr>
        <w:top w:val="none" w:sz="0" w:space="0" w:color="auto"/>
        <w:left w:val="none" w:sz="0" w:space="0" w:color="auto"/>
        <w:bottom w:val="none" w:sz="0" w:space="0" w:color="auto"/>
        <w:right w:val="none" w:sz="0" w:space="0" w:color="auto"/>
      </w:divBdr>
    </w:div>
    <w:div w:id="1380327004">
      <w:bodyDiv w:val="1"/>
      <w:marLeft w:val="0"/>
      <w:marRight w:val="0"/>
      <w:marTop w:val="0"/>
      <w:marBottom w:val="0"/>
      <w:divBdr>
        <w:top w:val="none" w:sz="0" w:space="0" w:color="auto"/>
        <w:left w:val="none" w:sz="0" w:space="0" w:color="auto"/>
        <w:bottom w:val="none" w:sz="0" w:space="0" w:color="auto"/>
        <w:right w:val="none" w:sz="0" w:space="0" w:color="auto"/>
      </w:divBdr>
    </w:div>
    <w:div w:id="1395615287">
      <w:bodyDiv w:val="1"/>
      <w:marLeft w:val="0"/>
      <w:marRight w:val="0"/>
      <w:marTop w:val="0"/>
      <w:marBottom w:val="0"/>
      <w:divBdr>
        <w:top w:val="none" w:sz="0" w:space="0" w:color="auto"/>
        <w:left w:val="none" w:sz="0" w:space="0" w:color="auto"/>
        <w:bottom w:val="none" w:sz="0" w:space="0" w:color="auto"/>
        <w:right w:val="none" w:sz="0" w:space="0" w:color="auto"/>
      </w:divBdr>
    </w:div>
    <w:div w:id="1401363354">
      <w:bodyDiv w:val="1"/>
      <w:marLeft w:val="0"/>
      <w:marRight w:val="0"/>
      <w:marTop w:val="0"/>
      <w:marBottom w:val="0"/>
      <w:divBdr>
        <w:top w:val="none" w:sz="0" w:space="0" w:color="auto"/>
        <w:left w:val="none" w:sz="0" w:space="0" w:color="auto"/>
        <w:bottom w:val="none" w:sz="0" w:space="0" w:color="auto"/>
        <w:right w:val="none" w:sz="0" w:space="0" w:color="auto"/>
      </w:divBdr>
    </w:div>
    <w:div w:id="1403872610">
      <w:bodyDiv w:val="1"/>
      <w:marLeft w:val="0"/>
      <w:marRight w:val="0"/>
      <w:marTop w:val="0"/>
      <w:marBottom w:val="0"/>
      <w:divBdr>
        <w:top w:val="none" w:sz="0" w:space="0" w:color="auto"/>
        <w:left w:val="none" w:sz="0" w:space="0" w:color="auto"/>
        <w:bottom w:val="none" w:sz="0" w:space="0" w:color="auto"/>
        <w:right w:val="none" w:sz="0" w:space="0" w:color="auto"/>
      </w:divBdr>
    </w:div>
    <w:div w:id="1411269150">
      <w:bodyDiv w:val="1"/>
      <w:marLeft w:val="0"/>
      <w:marRight w:val="0"/>
      <w:marTop w:val="0"/>
      <w:marBottom w:val="0"/>
      <w:divBdr>
        <w:top w:val="none" w:sz="0" w:space="0" w:color="auto"/>
        <w:left w:val="none" w:sz="0" w:space="0" w:color="auto"/>
        <w:bottom w:val="none" w:sz="0" w:space="0" w:color="auto"/>
        <w:right w:val="none" w:sz="0" w:space="0" w:color="auto"/>
      </w:divBdr>
    </w:div>
    <w:div w:id="1421366539">
      <w:bodyDiv w:val="1"/>
      <w:marLeft w:val="0"/>
      <w:marRight w:val="0"/>
      <w:marTop w:val="0"/>
      <w:marBottom w:val="0"/>
      <w:divBdr>
        <w:top w:val="none" w:sz="0" w:space="0" w:color="auto"/>
        <w:left w:val="none" w:sz="0" w:space="0" w:color="auto"/>
        <w:bottom w:val="none" w:sz="0" w:space="0" w:color="auto"/>
        <w:right w:val="none" w:sz="0" w:space="0" w:color="auto"/>
      </w:divBdr>
    </w:div>
    <w:div w:id="1429345772">
      <w:bodyDiv w:val="1"/>
      <w:marLeft w:val="0"/>
      <w:marRight w:val="0"/>
      <w:marTop w:val="0"/>
      <w:marBottom w:val="0"/>
      <w:divBdr>
        <w:top w:val="none" w:sz="0" w:space="0" w:color="auto"/>
        <w:left w:val="none" w:sz="0" w:space="0" w:color="auto"/>
        <w:bottom w:val="none" w:sz="0" w:space="0" w:color="auto"/>
        <w:right w:val="none" w:sz="0" w:space="0" w:color="auto"/>
      </w:divBdr>
    </w:div>
    <w:div w:id="1443840013">
      <w:bodyDiv w:val="1"/>
      <w:marLeft w:val="0"/>
      <w:marRight w:val="0"/>
      <w:marTop w:val="0"/>
      <w:marBottom w:val="0"/>
      <w:divBdr>
        <w:top w:val="none" w:sz="0" w:space="0" w:color="auto"/>
        <w:left w:val="none" w:sz="0" w:space="0" w:color="auto"/>
        <w:bottom w:val="none" w:sz="0" w:space="0" w:color="auto"/>
        <w:right w:val="none" w:sz="0" w:space="0" w:color="auto"/>
      </w:divBdr>
      <w:divsChild>
        <w:div w:id="2039119128">
          <w:marLeft w:val="547"/>
          <w:marRight w:val="0"/>
          <w:marTop w:val="0"/>
          <w:marBottom w:val="0"/>
          <w:divBdr>
            <w:top w:val="none" w:sz="0" w:space="0" w:color="auto"/>
            <w:left w:val="none" w:sz="0" w:space="0" w:color="auto"/>
            <w:bottom w:val="none" w:sz="0" w:space="0" w:color="auto"/>
            <w:right w:val="none" w:sz="0" w:space="0" w:color="auto"/>
          </w:divBdr>
        </w:div>
        <w:div w:id="1780905022">
          <w:marLeft w:val="547"/>
          <w:marRight w:val="0"/>
          <w:marTop w:val="0"/>
          <w:marBottom w:val="0"/>
          <w:divBdr>
            <w:top w:val="none" w:sz="0" w:space="0" w:color="auto"/>
            <w:left w:val="none" w:sz="0" w:space="0" w:color="auto"/>
            <w:bottom w:val="none" w:sz="0" w:space="0" w:color="auto"/>
            <w:right w:val="none" w:sz="0" w:space="0" w:color="auto"/>
          </w:divBdr>
        </w:div>
        <w:div w:id="326129767">
          <w:marLeft w:val="547"/>
          <w:marRight w:val="0"/>
          <w:marTop w:val="0"/>
          <w:marBottom w:val="0"/>
          <w:divBdr>
            <w:top w:val="none" w:sz="0" w:space="0" w:color="auto"/>
            <w:left w:val="none" w:sz="0" w:space="0" w:color="auto"/>
            <w:bottom w:val="none" w:sz="0" w:space="0" w:color="auto"/>
            <w:right w:val="none" w:sz="0" w:space="0" w:color="auto"/>
          </w:divBdr>
        </w:div>
        <w:div w:id="1929996765">
          <w:marLeft w:val="547"/>
          <w:marRight w:val="0"/>
          <w:marTop w:val="0"/>
          <w:marBottom w:val="0"/>
          <w:divBdr>
            <w:top w:val="none" w:sz="0" w:space="0" w:color="auto"/>
            <w:left w:val="none" w:sz="0" w:space="0" w:color="auto"/>
            <w:bottom w:val="none" w:sz="0" w:space="0" w:color="auto"/>
            <w:right w:val="none" w:sz="0" w:space="0" w:color="auto"/>
          </w:divBdr>
        </w:div>
        <w:div w:id="1727336852">
          <w:marLeft w:val="547"/>
          <w:marRight w:val="0"/>
          <w:marTop w:val="0"/>
          <w:marBottom w:val="0"/>
          <w:divBdr>
            <w:top w:val="none" w:sz="0" w:space="0" w:color="auto"/>
            <w:left w:val="none" w:sz="0" w:space="0" w:color="auto"/>
            <w:bottom w:val="none" w:sz="0" w:space="0" w:color="auto"/>
            <w:right w:val="none" w:sz="0" w:space="0" w:color="auto"/>
          </w:divBdr>
        </w:div>
        <w:div w:id="521288603">
          <w:marLeft w:val="547"/>
          <w:marRight w:val="0"/>
          <w:marTop w:val="0"/>
          <w:marBottom w:val="0"/>
          <w:divBdr>
            <w:top w:val="none" w:sz="0" w:space="0" w:color="auto"/>
            <w:left w:val="none" w:sz="0" w:space="0" w:color="auto"/>
            <w:bottom w:val="none" w:sz="0" w:space="0" w:color="auto"/>
            <w:right w:val="none" w:sz="0" w:space="0" w:color="auto"/>
          </w:divBdr>
        </w:div>
      </w:divsChild>
    </w:div>
    <w:div w:id="1459951456">
      <w:bodyDiv w:val="1"/>
      <w:marLeft w:val="0"/>
      <w:marRight w:val="0"/>
      <w:marTop w:val="0"/>
      <w:marBottom w:val="0"/>
      <w:divBdr>
        <w:top w:val="none" w:sz="0" w:space="0" w:color="auto"/>
        <w:left w:val="none" w:sz="0" w:space="0" w:color="auto"/>
        <w:bottom w:val="none" w:sz="0" w:space="0" w:color="auto"/>
        <w:right w:val="none" w:sz="0" w:space="0" w:color="auto"/>
      </w:divBdr>
      <w:divsChild>
        <w:div w:id="994067129">
          <w:marLeft w:val="0"/>
          <w:marRight w:val="0"/>
          <w:marTop w:val="0"/>
          <w:marBottom w:val="0"/>
          <w:divBdr>
            <w:top w:val="none" w:sz="0" w:space="0" w:color="auto"/>
            <w:left w:val="none" w:sz="0" w:space="0" w:color="auto"/>
            <w:bottom w:val="none" w:sz="0" w:space="0" w:color="auto"/>
            <w:right w:val="none" w:sz="0" w:space="0" w:color="auto"/>
          </w:divBdr>
        </w:div>
        <w:div w:id="1610896802">
          <w:marLeft w:val="0"/>
          <w:marRight w:val="0"/>
          <w:marTop w:val="0"/>
          <w:marBottom w:val="0"/>
          <w:divBdr>
            <w:top w:val="none" w:sz="0" w:space="0" w:color="auto"/>
            <w:left w:val="none" w:sz="0" w:space="0" w:color="auto"/>
            <w:bottom w:val="none" w:sz="0" w:space="0" w:color="auto"/>
            <w:right w:val="none" w:sz="0" w:space="0" w:color="auto"/>
          </w:divBdr>
        </w:div>
        <w:div w:id="1400984610">
          <w:marLeft w:val="0"/>
          <w:marRight w:val="0"/>
          <w:marTop w:val="0"/>
          <w:marBottom w:val="0"/>
          <w:divBdr>
            <w:top w:val="none" w:sz="0" w:space="0" w:color="auto"/>
            <w:left w:val="none" w:sz="0" w:space="0" w:color="auto"/>
            <w:bottom w:val="none" w:sz="0" w:space="0" w:color="auto"/>
            <w:right w:val="none" w:sz="0" w:space="0" w:color="auto"/>
          </w:divBdr>
        </w:div>
        <w:div w:id="1092555298">
          <w:marLeft w:val="0"/>
          <w:marRight w:val="0"/>
          <w:marTop w:val="0"/>
          <w:marBottom w:val="0"/>
          <w:divBdr>
            <w:top w:val="none" w:sz="0" w:space="0" w:color="auto"/>
            <w:left w:val="none" w:sz="0" w:space="0" w:color="auto"/>
            <w:bottom w:val="none" w:sz="0" w:space="0" w:color="auto"/>
            <w:right w:val="none" w:sz="0" w:space="0" w:color="auto"/>
          </w:divBdr>
        </w:div>
        <w:div w:id="763115005">
          <w:marLeft w:val="0"/>
          <w:marRight w:val="0"/>
          <w:marTop w:val="0"/>
          <w:marBottom w:val="0"/>
          <w:divBdr>
            <w:top w:val="none" w:sz="0" w:space="0" w:color="auto"/>
            <w:left w:val="none" w:sz="0" w:space="0" w:color="auto"/>
            <w:bottom w:val="none" w:sz="0" w:space="0" w:color="auto"/>
            <w:right w:val="none" w:sz="0" w:space="0" w:color="auto"/>
          </w:divBdr>
        </w:div>
        <w:div w:id="646741744">
          <w:marLeft w:val="0"/>
          <w:marRight w:val="0"/>
          <w:marTop w:val="0"/>
          <w:marBottom w:val="0"/>
          <w:divBdr>
            <w:top w:val="none" w:sz="0" w:space="0" w:color="auto"/>
            <w:left w:val="none" w:sz="0" w:space="0" w:color="auto"/>
            <w:bottom w:val="none" w:sz="0" w:space="0" w:color="auto"/>
            <w:right w:val="none" w:sz="0" w:space="0" w:color="auto"/>
          </w:divBdr>
        </w:div>
        <w:div w:id="1508909253">
          <w:marLeft w:val="0"/>
          <w:marRight w:val="0"/>
          <w:marTop w:val="0"/>
          <w:marBottom w:val="0"/>
          <w:divBdr>
            <w:top w:val="none" w:sz="0" w:space="0" w:color="auto"/>
            <w:left w:val="none" w:sz="0" w:space="0" w:color="auto"/>
            <w:bottom w:val="none" w:sz="0" w:space="0" w:color="auto"/>
            <w:right w:val="none" w:sz="0" w:space="0" w:color="auto"/>
          </w:divBdr>
        </w:div>
        <w:div w:id="740950507">
          <w:marLeft w:val="0"/>
          <w:marRight w:val="0"/>
          <w:marTop w:val="0"/>
          <w:marBottom w:val="0"/>
          <w:divBdr>
            <w:top w:val="none" w:sz="0" w:space="0" w:color="auto"/>
            <w:left w:val="none" w:sz="0" w:space="0" w:color="auto"/>
            <w:bottom w:val="none" w:sz="0" w:space="0" w:color="auto"/>
            <w:right w:val="none" w:sz="0" w:space="0" w:color="auto"/>
          </w:divBdr>
        </w:div>
        <w:div w:id="716585231">
          <w:marLeft w:val="0"/>
          <w:marRight w:val="0"/>
          <w:marTop w:val="0"/>
          <w:marBottom w:val="0"/>
          <w:divBdr>
            <w:top w:val="none" w:sz="0" w:space="0" w:color="auto"/>
            <w:left w:val="none" w:sz="0" w:space="0" w:color="auto"/>
            <w:bottom w:val="none" w:sz="0" w:space="0" w:color="auto"/>
            <w:right w:val="none" w:sz="0" w:space="0" w:color="auto"/>
          </w:divBdr>
        </w:div>
        <w:div w:id="455223016">
          <w:marLeft w:val="0"/>
          <w:marRight w:val="0"/>
          <w:marTop w:val="0"/>
          <w:marBottom w:val="0"/>
          <w:divBdr>
            <w:top w:val="none" w:sz="0" w:space="0" w:color="auto"/>
            <w:left w:val="none" w:sz="0" w:space="0" w:color="auto"/>
            <w:bottom w:val="none" w:sz="0" w:space="0" w:color="auto"/>
            <w:right w:val="none" w:sz="0" w:space="0" w:color="auto"/>
          </w:divBdr>
        </w:div>
      </w:divsChild>
    </w:div>
    <w:div w:id="1460109151">
      <w:bodyDiv w:val="1"/>
      <w:marLeft w:val="0"/>
      <w:marRight w:val="0"/>
      <w:marTop w:val="0"/>
      <w:marBottom w:val="0"/>
      <w:divBdr>
        <w:top w:val="none" w:sz="0" w:space="0" w:color="auto"/>
        <w:left w:val="none" w:sz="0" w:space="0" w:color="auto"/>
        <w:bottom w:val="none" w:sz="0" w:space="0" w:color="auto"/>
        <w:right w:val="none" w:sz="0" w:space="0" w:color="auto"/>
      </w:divBdr>
    </w:div>
    <w:div w:id="1466700486">
      <w:bodyDiv w:val="1"/>
      <w:marLeft w:val="0"/>
      <w:marRight w:val="0"/>
      <w:marTop w:val="0"/>
      <w:marBottom w:val="0"/>
      <w:divBdr>
        <w:top w:val="none" w:sz="0" w:space="0" w:color="auto"/>
        <w:left w:val="none" w:sz="0" w:space="0" w:color="auto"/>
        <w:bottom w:val="none" w:sz="0" w:space="0" w:color="auto"/>
        <w:right w:val="none" w:sz="0" w:space="0" w:color="auto"/>
      </w:divBdr>
    </w:div>
    <w:div w:id="1466703560">
      <w:bodyDiv w:val="1"/>
      <w:marLeft w:val="0"/>
      <w:marRight w:val="0"/>
      <w:marTop w:val="0"/>
      <w:marBottom w:val="0"/>
      <w:divBdr>
        <w:top w:val="none" w:sz="0" w:space="0" w:color="auto"/>
        <w:left w:val="none" w:sz="0" w:space="0" w:color="auto"/>
        <w:bottom w:val="none" w:sz="0" w:space="0" w:color="auto"/>
        <w:right w:val="none" w:sz="0" w:space="0" w:color="auto"/>
      </w:divBdr>
    </w:div>
    <w:div w:id="1468469499">
      <w:bodyDiv w:val="1"/>
      <w:marLeft w:val="0"/>
      <w:marRight w:val="0"/>
      <w:marTop w:val="0"/>
      <w:marBottom w:val="0"/>
      <w:divBdr>
        <w:top w:val="none" w:sz="0" w:space="0" w:color="auto"/>
        <w:left w:val="none" w:sz="0" w:space="0" w:color="auto"/>
        <w:bottom w:val="none" w:sz="0" w:space="0" w:color="auto"/>
        <w:right w:val="none" w:sz="0" w:space="0" w:color="auto"/>
      </w:divBdr>
    </w:div>
    <w:div w:id="1475024480">
      <w:bodyDiv w:val="1"/>
      <w:marLeft w:val="0"/>
      <w:marRight w:val="0"/>
      <w:marTop w:val="0"/>
      <w:marBottom w:val="0"/>
      <w:divBdr>
        <w:top w:val="none" w:sz="0" w:space="0" w:color="auto"/>
        <w:left w:val="none" w:sz="0" w:space="0" w:color="auto"/>
        <w:bottom w:val="none" w:sz="0" w:space="0" w:color="auto"/>
        <w:right w:val="none" w:sz="0" w:space="0" w:color="auto"/>
      </w:divBdr>
    </w:div>
    <w:div w:id="1505121435">
      <w:bodyDiv w:val="1"/>
      <w:marLeft w:val="0"/>
      <w:marRight w:val="0"/>
      <w:marTop w:val="0"/>
      <w:marBottom w:val="0"/>
      <w:divBdr>
        <w:top w:val="none" w:sz="0" w:space="0" w:color="auto"/>
        <w:left w:val="none" w:sz="0" w:space="0" w:color="auto"/>
        <w:bottom w:val="none" w:sz="0" w:space="0" w:color="auto"/>
        <w:right w:val="none" w:sz="0" w:space="0" w:color="auto"/>
      </w:divBdr>
    </w:div>
    <w:div w:id="1512719979">
      <w:bodyDiv w:val="1"/>
      <w:marLeft w:val="0"/>
      <w:marRight w:val="0"/>
      <w:marTop w:val="0"/>
      <w:marBottom w:val="0"/>
      <w:divBdr>
        <w:top w:val="none" w:sz="0" w:space="0" w:color="auto"/>
        <w:left w:val="none" w:sz="0" w:space="0" w:color="auto"/>
        <w:bottom w:val="none" w:sz="0" w:space="0" w:color="auto"/>
        <w:right w:val="none" w:sz="0" w:space="0" w:color="auto"/>
      </w:divBdr>
    </w:div>
    <w:div w:id="1516185771">
      <w:bodyDiv w:val="1"/>
      <w:marLeft w:val="0"/>
      <w:marRight w:val="0"/>
      <w:marTop w:val="0"/>
      <w:marBottom w:val="0"/>
      <w:divBdr>
        <w:top w:val="none" w:sz="0" w:space="0" w:color="auto"/>
        <w:left w:val="none" w:sz="0" w:space="0" w:color="auto"/>
        <w:bottom w:val="none" w:sz="0" w:space="0" w:color="auto"/>
        <w:right w:val="none" w:sz="0" w:space="0" w:color="auto"/>
      </w:divBdr>
    </w:div>
    <w:div w:id="1531142031">
      <w:bodyDiv w:val="1"/>
      <w:marLeft w:val="0"/>
      <w:marRight w:val="0"/>
      <w:marTop w:val="0"/>
      <w:marBottom w:val="0"/>
      <w:divBdr>
        <w:top w:val="none" w:sz="0" w:space="0" w:color="auto"/>
        <w:left w:val="none" w:sz="0" w:space="0" w:color="auto"/>
        <w:bottom w:val="none" w:sz="0" w:space="0" w:color="auto"/>
        <w:right w:val="none" w:sz="0" w:space="0" w:color="auto"/>
      </w:divBdr>
    </w:div>
    <w:div w:id="1548491299">
      <w:bodyDiv w:val="1"/>
      <w:marLeft w:val="0"/>
      <w:marRight w:val="0"/>
      <w:marTop w:val="0"/>
      <w:marBottom w:val="0"/>
      <w:divBdr>
        <w:top w:val="none" w:sz="0" w:space="0" w:color="auto"/>
        <w:left w:val="none" w:sz="0" w:space="0" w:color="auto"/>
        <w:bottom w:val="none" w:sz="0" w:space="0" w:color="auto"/>
        <w:right w:val="none" w:sz="0" w:space="0" w:color="auto"/>
      </w:divBdr>
    </w:div>
    <w:div w:id="1563324860">
      <w:bodyDiv w:val="1"/>
      <w:marLeft w:val="0"/>
      <w:marRight w:val="0"/>
      <w:marTop w:val="0"/>
      <w:marBottom w:val="0"/>
      <w:divBdr>
        <w:top w:val="none" w:sz="0" w:space="0" w:color="auto"/>
        <w:left w:val="none" w:sz="0" w:space="0" w:color="auto"/>
        <w:bottom w:val="none" w:sz="0" w:space="0" w:color="auto"/>
        <w:right w:val="none" w:sz="0" w:space="0" w:color="auto"/>
      </w:divBdr>
    </w:div>
    <w:div w:id="1564440540">
      <w:bodyDiv w:val="1"/>
      <w:marLeft w:val="0"/>
      <w:marRight w:val="0"/>
      <w:marTop w:val="0"/>
      <w:marBottom w:val="0"/>
      <w:divBdr>
        <w:top w:val="none" w:sz="0" w:space="0" w:color="auto"/>
        <w:left w:val="none" w:sz="0" w:space="0" w:color="auto"/>
        <w:bottom w:val="none" w:sz="0" w:space="0" w:color="auto"/>
        <w:right w:val="none" w:sz="0" w:space="0" w:color="auto"/>
      </w:divBdr>
    </w:div>
    <w:div w:id="1566137052">
      <w:bodyDiv w:val="1"/>
      <w:marLeft w:val="0"/>
      <w:marRight w:val="0"/>
      <w:marTop w:val="0"/>
      <w:marBottom w:val="0"/>
      <w:divBdr>
        <w:top w:val="none" w:sz="0" w:space="0" w:color="auto"/>
        <w:left w:val="none" w:sz="0" w:space="0" w:color="auto"/>
        <w:bottom w:val="none" w:sz="0" w:space="0" w:color="auto"/>
        <w:right w:val="none" w:sz="0" w:space="0" w:color="auto"/>
      </w:divBdr>
    </w:div>
    <w:div w:id="1566141675">
      <w:bodyDiv w:val="1"/>
      <w:marLeft w:val="0"/>
      <w:marRight w:val="0"/>
      <w:marTop w:val="0"/>
      <w:marBottom w:val="0"/>
      <w:divBdr>
        <w:top w:val="none" w:sz="0" w:space="0" w:color="auto"/>
        <w:left w:val="none" w:sz="0" w:space="0" w:color="auto"/>
        <w:bottom w:val="none" w:sz="0" w:space="0" w:color="auto"/>
        <w:right w:val="none" w:sz="0" w:space="0" w:color="auto"/>
      </w:divBdr>
    </w:div>
    <w:div w:id="1571118788">
      <w:bodyDiv w:val="1"/>
      <w:marLeft w:val="0"/>
      <w:marRight w:val="0"/>
      <w:marTop w:val="0"/>
      <w:marBottom w:val="0"/>
      <w:divBdr>
        <w:top w:val="none" w:sz="0" w:space="0" w:color="auto"/>
        <w:left w:val="none" w:sz="0" w:space="0" w:color="auto"/>
        <w:bottom w:val="none" w:sz="0" w:space="0" w:color="auto"/>
        <w:right w:val="none" w:sz="0" w:space="0" w:color="auto"/>
      </w:divBdr>
    </w:div>
    <w:div w:id="1576741991">
      <w:bodyDiv w:val="1"/>
      <w:marLeft w:val="0"/>
      <w:marRight w:val="0"/>
      <w:marTop w:val="0"/>
      <w:marBottom w:val="0"/>
      <w:divBdr>
        <w:top w:val="none" w:sz="0" w:space="0" w:color="auto"/>
        <w:left w:val="none" w:sz="0" w:space="0" w:color="auto"/>
        <w:bottom w:val="none" w:sz="0" w:space="0" w:color="auto"/>
        <w:right w:val="none" w:sz="0" w:space="0" w:color="auto"/>
      </w:divBdr>
    </w:div>
    <w:div w:id="1576934540">
      <w:bodyDiv w:val="1"/>
      <w:marLeft w:val="0"/>
      <w:marRight w:val="0"/>
      <w:marTop w:val="0"/>
      <w:marBottom w:val="0"/>
      <w:divBdr>
        <w:top w:val="none" w:sz="0" w:space="0" w:color="auto"/>
        <w:left w:val="none" w:sz="0" w:space="0" w:color="auto"/>
        <w:bottom w:val="none" w:sz="0" w:space="0" w:color="auto"/>
        <w:right w:val="none" w:sz="0" w:space="0" w:color="auto"/>
      </w:divBdr>
    </w:div>
    <w:div w:id="1588490622">
      <w:bodyDiv w:val="1"/>
      <w:marLeft w:val="0"/>
      <w:marRight w:val="0"/>
      <w:marTop w:val="0"/>
      <w:marBottom w:val="0"/>
      <w:divBdr>
        <w:top w:val="none" w:sz="0" w:space="0" w:color="auto"/>
        <w:left w:val="none" w:sz="0" w:space="0" w:color="auto"/>
        <w:bottom w:val="none" w:sz="0" w:space="0" w:color="auto"/>
        <w:right w:val="none" w:sz="0" w:space="0" w:color="auto"/>
      </w:divBdr>
    </w:div>
    <w:div w:id="1600261548">
      <w:bodyDiv w:val="1"/>
      <w:marLeft w:val="0"/>
      <w:marRight w:val="0"/>
      <w:marTop w:val="0"/>
      <w:marBottom w:val="0"/>
      <w:divBdr>
        <w:top w:val="none" w:sz="0" w:space="0" w:color="auto"/>
        <w:left w:val="none" w:sz="0" w:space="0" w:color="auto"/>
        <w:bottom w:val="none" w:sz="0" w:space="0" w:color="auto"/>
        <w:right w:val="none" w:sz="0" w:space="0" w:color="auto"/>
      </w:divBdr>
      <w:divsChild>
        <w:div w:id="758403987">
          <w:marLeft w:val="0"/>
          <w:marRight w:val="0"/>
          <w:marTop w:val="0"/>
          <w:marBottom w:val="0"/>
          <w:divBdr>
            <w:top w:val="none" w:sz="0" w:space="0" w:color="auto"/>
            <w:left w:val="none" w:sz="0" w:space="0" w:color="auto"/>
            <w:bottom w:val="none" w:sz="0" w:space="0" w:color="auto"/>
            <w:right w:val="none" w:sz="0" w:space="0" w:color="auto"/>
          </w:divBdr>
        </w:div>
      </w:divsChild>
    </w:div>
    <w:div w:id="1604259846">
      <w:bodyDiv w:val="1"/>
      <w:marLeft w:val="0"/>
      <w:marRight w:val="0"/>
      <w:marTop w:val="0"/>
      <w:marBottom w:val="0"/>
      <w:divBdr>
        <w:top w:val="none" w:sz="0" w:space="0" w:color="auto"/>
        <w:left w:val="none" w:sz="0" w:space="0" w:color="auto"/>
        <w:bottom w:val="none" w:sz="0" w:space="0" w:color="auto"/>
        <w:right w:val="none" w:sz="0" w:space="0" w:color="auto"/>
      </w:divBdr>
    </w:div>
    <w:div w:id="1620063073">
      <w:bodyDiv w:val="1"/>
      <w:marLeft w:val="0"/>
      <w:marRight w:val="0"/>
      <w:marTop w:val="0"/>
      <w:marBottom w:val="0"/>
      <w:divBdr>
        <w:top w:val="none" w:sz="0" w:space="0" w:color="auto"/>
        <w:left w:val="none" w:sz="0" w:space="0" w:color="auto"/>
        <w:bottom w:val="none" w:sz="0" w:space="0" w:color="auto"/>
        <w:right w:val="none" w:sz="0" w:space="0" w:color="auto"/>
      </w:divBdr>
    </w:div>
    <w:div w:id="1624187303">
      <w:bodyDiv w:val="1"/>
      <w:marLeft w:val="0"/>
      <w:marRight w:val="0"/>
      <w:marTop w:val="0"/>
      <w:marBottom w:val="0"/>
      <w:divBdr>
        <w:top w:val="none" w:sz="0" w:space="0" w:color="auto"/>
        <w:left w:val="none" w:sz="0" w:space="0" w:color="auto"/>
        <w:bottom w:val="none" w:sz="0" w:space="0" w:color="auto"/>
        <w:right w:val="none" w:sz="0" w:space="0" w:color="auto"/>
      </w:divBdr>
    </w:div>
    <w:div w:id="1624723927">
      <w:bodyDiv w:val="1"/>
      <w:marLeft w:val="0"/>
      <w:marRight w:val="0"/>
      <w:marTop w:val="0"/>
      <w:marBottom w:val="0"/>
      <w:divBdr>
        <w:top w:val="none" w:sz="0" w:space="0" w:color="auto"/>
        <w:left w:val="none" w:sz="0" w:space="0" w:color="auto"/>
        <w:bottom w:val="none" w:sz="0" w:space="0" w:color="auto"/>
        <w:right w:val="none" w:sz="0" w:space="0" w:color="auto"/>
      </w:divBdr>
    </w:div>
    <w:div w:id="1628705046">
      <w:bodyDiv w:val="1"/>
      <w:marLeft w:val="0"/>
      <w:marRight w:val="0"/>
      <w:marTop w:val="0"/>
      <w:marBottom w:val="0"/>
      <w:divBdr>
        <w:top w:val="none" w:sz="0" w:space="0" w:color="auto"/>
        <w:left w:val="none" w:sz="0" w:space="0" w:color="auto"/>
        <w:bottom w:val="none" w:sz="0" w:space="0" w:color="auto"/>
        <w:right w:val="none" w:sz="0" w:space="0" w:color="auto"/>
      </w:divBdr>
    </w:div>
    <w:div w:id="1645039359">
      <w:bodyDiv w:val="1"/>
      <w:marLeft w:val="0"/>
      <w:marRight w:val="0"/>
      <w:marTop w:val="0"/>
      <w:marBottom w:val="0"/>
      <w:divBdr>
        <w:top w:val="none" w:sz="0" w:space="0" w:color="auto"/>
        <w:left w:val="none" w:sz="0" w:space="0" w:color="auto"/>
        <w:bottom w:val="none" w:sz="0" w:space="0" w:color="auto"/>
        <w:right w:val="none" w:sz="0" w:space="0" w:color="auto"/>
      </w:divBdr>
    </w:div>
    <w:div w:id="1654481789">
      <w:bodyDiv w:val="1"/>
      <w:marLeft w:val="0"/>
      <w:marRight w:val="0"/>
      <w:marTop w:val="0"/>
      <w:marBottom w:val="0"/>
      <w:divBdr>
        <w:top w:val="none" w:sz="0" w:space="0" w:color="auto"/>
        <w:left w:val="none" w:sz="0" w:space="0" w:color="auto"/>
        <w:bottom w:val="none" w:sz="0" w:space="0" w:color="auto"/>
        <w:right w:val="none" w:sz="0" w:space="0" w:color="auto"/>
      </w:divBdr>
    </w:div>
    <w:div w:id="1677030969">
      <w:bodyDiv w:val="1"/>
      <w:marLeft w:val="0"/>
      <w:marRight w:val="0"/>
      <w:marTop w:val="0"/>
      <w:marBottom w:val="0"/>
      <w:divBdr>
        <w:top w:val="none" w:sz="0" w:space="0" w:color="auto"/>
        <w:left w:val="none" w:sz="0" w:space="0" w:color="auto"/>
        <w:bottom w:val="none" w:sz="0" w:space="0" w:color="auto"/>
        <w:right w:val="none" w:sz="0" w:space="0" w:color="auto"/>
      </w:divBdr>
    </w:div>
    <w:div w:id="1678264794">
      <w:bodyDiv w:val="1"/>
      <w:marLeft w:val="0"/>
      <w:marRight w:val="0"/>
      <w:marTop w:val="0"/>
      <w:marBottom w:val="0"/>
      <w:divBdr>
        <w:top w:val="none" w:sz="0" w:space="0" w:color="auto"/>
        <w:left w:val="none" w:sz="0" w:space="0" w:color="auto"/>
        <w:bottom w:val="none" w:sz="0" w:space="0" w:color="auto"/>
        <w:right w:val="none" w:sz="0" w:space="0" w:color="auto"/>
      </w:divBdr>
    </w:div>
    <w:div w:id="1716542130">
      <w:bodyDiv w:val="1"/>
      <w:marLeft w:val="0"/>
      <w:marRight w:val="0"/>
      <w:marTop w:val="0"/>
      <w:marBottom w:val="0"/>
      <w:divBdr>
        <w:top w:val="none" w:sz="0" w:space="0" w:color="auto"/>
        <w:left w:val="none" w:sz="0" w:space="0" w:color="auto"/>
        <w:bottom w:val="none" w:sz="0" w:space="0" w:color="auto"/>
        <w:right w:val="none" w:sz="0" w:space="0" w:color="auto"/>
      </w:divBdr>
    </w:div>
    <w:div w:id="1718122203">
      <w:bodyDiv w:val="1"/>
      <w:marLeft w:val="0"/>
      <w:marRight w:val="0"/>
      <w:marTop w:val="0"/>
      <w:marBottom w:val="0"/>
      <w:divBdr>
        <w:top w:val="none" w:sz="0" w:space="0" w:color="auto"/>
        <w:left w:val="none" w:sz="0" w:space="0" w:color="auto"/>
        <w:bottom w:val="none" w:sz="0" w:space="0" w:color="auto"/>
        <w:right w:val="none" w:sz="0" w:space="0" w:color="auto"/>
      </w:divBdr>
    </w:div>
    <w:div w:id="1720474851">
      <w:bodyDiv w:val="1"/>
      <w:marLeft w:val="0"/>
      <w:marRight w:val="0"/>
      <w:marTop w:val="0"/>
      <w:marBottom w:val="0"/>
      <w:divBdr>
        <w:top w:val="none" w:sz="0" w:space="0" w:color="auto"/>
        <w:left w:val="none" w:sz="0" w:space="0" w:color="auto"/>
        <w:bottom w:val="none" w:sz="0" w:space="0" w:color="auto"/>
        <w:right w:val="none" w:sz="0" w:space="0" w:color="auto"/>
      </w:divBdr>
    </w:div>
    <w:div w:id="1728608602">
      <w:bodyDiv w:val="1"/>
      <w:marLeft w:val="0"/>
      <w:marRight w:val="0"/>
      <w:marTop w:val="0"/>
      <w:marBottom w:val="0"/>
      <w:divBdr>
        <w:top w:val="none" w:sz="0" w:space="0" w:color="auto"/>
        <w:left w:val="none" w:sz="0" w:space="0" w:color="auto"/>
        <w:bottom w:val="none" w:sz="0" w:space="0" w:color="auto"/>
        <w:right w:val="none" w:sz="0" w:space="0" w:color="auto"/>
      </w:divBdr>
      <w:divsChild>
        <w:div w:id="1874807963">
          <w:marLeft w:val="0"/>
          <w:marRight w:val="0"/>
          <w:marTop w:val="0"/>
          <w:marBottom w:val="0"/>
          <w:divBdr>
            <w:top w:val="none" w:sz="0" w:space="0" w:color="auto"/>
            <w:left w:val="none" w:sz="0" w:space="0" w:color="auto"/>
            <w:bottom w:val="none" w:sz="0" w:space="0" w:color="auto"/>
            <w:right w:val="none" w:sz="0" w:space="0" w:color="auto"/>
          </w:divBdr>
        </w:div>
        <w:div w:id="1779761365">
          <w:marLeft w:val="0"/>
          <w:marRight w:val="0"/>
          <w:marTop w:val="0"/>
          <w:marBottom w:val="0"/>
          <w:divBdr>
            <w:top w:val="none" w:sz="0" w:space="0" w:color="auto"/>
            <w:left w:val="none" w:sz="0" w:space="0" w:color="auto"/>
            <w:bottom w:val="none" w:sz="0" w:space="0" w:color="auto"/>
            <w:right w:val="none" w:sz="0" w:space="0" w:color="auto"/>
          </w:divBdr>
        </w:div>
        <w:div w:id="1995185836">
          <w:marLeft w:val="0"/>
          <w:marRight w:val="0"/>
          <w:marTop w:val="0"/>
          <w:marBottom w:val="0"/>
          <w:divBdr>
            <w:top w:val="none" w:sz="0" w:space="0" w:color="auto"/>
            <w:left w:val="none" w:sz="0" w:space="0" w:color="auto"/>
            <w:bottom w:val="none" w:sz="0" w:space="0" w:color="auto"/>
            <w:right w:val="none" w:sz="0" w:space="0" w:color="auto"/>
          </w:divBdr>
        </w:div>
        <w:div w:id="929922928">
          <w:marLeft w:val="0"/>
          <w:marRight w:val="0"/>
          <w:marTop w:val="0"/>
          <w:marBottom w:val="0"/>
          <w:divBdr>
            <w:top w:val="none" w:sz="0" w:space="0" w:color="auto"/>
            <w:left w:val="none" w:sz="0" w:space="0" w:color="auto"/>
            <w:bottom w:val="none" w:sz="0" w:space="0" w:color="auto"/>
            <w:right w:val="none" w:sz="0" w:space="0" w:color="auto"/>
          </w:divBdr>
        </w:div>
        <w:div w:id="259260823">
          <w:marLeft w:val="0"/>
          <w:marRight w:val="0"/>
          <w:marTop w:val="0"/>
          <w:marBottom w:val="0"/>
          <w:divBdr>
            <w:top w:val="none" w:sz="0" w:space="0" w:color="auto"/>
            <w:left w:val="none" w:sz="0" w:space="0" w:color="auto"/>
            <w:bottom w:val="none" w:sz="0" w:space="0" w:color="auto"/>
            <w:right w:val="none" w:sz="0" w:space="0" w:color="auto"/>
          </w:divBdr>
        </w:div>
        <w:div w:id="67118536">
          <w:marLeft w:val="0"/>
          <w:marRight w:val="0"/>
          <w:marTop w:val="0"/>
          <w:marBottom w:val="0"/>
          <w:divBdr>
            <w:top w:val="none" w:sz="0" w:space="0" w:color="auto"/>
            <w:left w:val="none" w:sz="0" w:space="0" w:color="auto"/>
            <w:bottom w:val="none" w:sz="0" w:space="0" w:color="auto"/>
            <w:right w:val="none" w:sz="0" w:space="0" w:color="auto"/>
          </w:divBdr>
        </w:div>
        <w:div w:id="2093043151">
          <w:marLeft w:val="0"/>
          <w:marRight w:val="0"/>
          <w:marTop w:val="0"/>
          <w:marBottom w:val="0"/>
          <w:divBdr>
            <w:top w:val="none" w:sz="0" w:space="0" w:color="auto"/>
            <w:left w:val="none" w:sz="0" w:space="0" w:color="auto"/>
            <w:bottom w:val="none" w:sz="0" w:space="0" w:color="auto"/>
            <w:right w:val="none" w:sz="0" w:space="0" w:color="auto"/>
          </w:divBdr>
        </w:div>
        <w:div w:id="649403533">
          <w:marLeft w:val="0"/>
          <w:marRight w:val="0"/>
          <w:marTop w:val="0"/>
          <w:marBottom w:val="0"/>
          <w:divBdr>
            <w:top w:val="none" w:sz="0" w:space="0" w:color="auto"/>
            <w:left w:val="none" w:sz="0" w:space="0" w:color="auto"/>
            <w:bottom w:val="none" w:sz="0" w:space="0" w:color="auto"/>
            <w:right w:val="none" w:sz="0" w:space="0" w:color="auto"/>
          </w:divBdr>
        </w:div>
        <w:div w:id="1537423818">
          <w:marLeft w:val="0"/>
          <w:marRight w:val="0"/>
          <w:marTop w:val="0"/>
          <w:marBottom w:val="0"/>
          <w:divBdr>
            <w:top w:val="none" w:sz="0" w:space="0" w:color="auto"/>
            <w:left w:val="none" w:sz="0" w:space="0" w:color="auto"/>
            <w:bottom w:val="none" w:sz="0" w:space="0" w:color="auto"/>
            <w:right w:val="none" w:sz="0" w:space="0" w:color="auto"/>
          </w:divBdr>
        </w:div>
        <w:div w:id="619845415">
          <w:marLeft w:val="0"/>
          <w:marRight w:val="0"/>
          <w:marTop w:val="0"/>
          <w:marBottom w:val="0"/>
          <w:divBdr>
            <w:top w:val="none" w:sz="0" w:space="0" w:color="auto"/>
            <w:left w:val="none" w:sz="0" w:space="0" w:color="auto"/>
            <w:bottom w:val="none" w:sz="0" w:space="0" w:color="auto"/>
            <w:right w:val="none" w:sz="0" w:space="0" w:color="auto"/>
          </w:divBdr>
        </w:div>
      </w:divsChild>
    </w:div>
    <w:div w:id="1733889390">
      <w:bodyDiv w:val="1"/>
      <w:marLeft w:val="0"/>
      <w:marRight w:val="0"/>
      <w:marTop w:val="0"/>
      <w:marBottom w:val="0"/>
      <w:divBdr>
        <w:top w:val="none" w:sz="0" w:space="0" w:color="auto"/>
        <w:left w:val="none" w:sz="0" w:space="0" w:color="auto"/>
        <w:bottom w:val="none" w:sz="0" w:space="0" w:color="auto"/>
        <w:right w:val="none" w:sz="0" w:space="0" w:color="auto"/>
      </w:divBdr>
    </w:div>
    <w:div w:id="1761874647">
      <w:bodyDiv w:val="1"/>
      <w:marLeft w:val="0"/>
      <w:marRight w:val="0"/>
      <w:marTop w:val="0"/>
      <w:marBottom w:val="0"/>
      <w:divBdr>
        <w:top w:val="none" w:sz="0" w:space="0" w:color="auto"/>
        <w:left w:val="none" w:sz="0" w:space="0" w:color="auto"/>
        <w:bottom w:val="none" w:sz="0" w:space="0" w:color="auto"/>
        <w:right w:val="none" w:sz="0" w:space="0" w:color="auto"/>
      </w:divBdr>
    </w:div>
    <w:div w:id="1762532899">
      <w:bodyDiv w:val="1"/>
      <w:marLeft w:val="0"/>
      <w:marRight w:val="0"/>
      <w:marTop w:val="0"/>
      <w:marBottom w:val="0"/>
      <w:divBdr>
        <w:top w:val="none" w:sz="0" w:space="0" w:color="auto"/>
        <w:left w:val="none" w:sz="0" w:space="0" w:color="auto"/>
        <w:bottom w:val="none" w:sz="0" w:space="0" w:color="auto"/>
        <w:right w:val="none" w:sz="0" w:space="0" w:color="auto"/>
      </w:divBdr>
    </w:div>
    <w:div w:id="1783718704">
      <w:bodyDiv w:val="1"/>
      <w:marLeft w:val="0"/>
      <w:marRight w:val="0"/>
      <w:marTop w:val="0"/>
      <w:marBottom w:val="0"/>
      <w:divBdr>
        <w:top w:val="none" w:sz="0" w:space="0" w:color="auto"/>
        <w:left w:val="none" w:sz="0" w:space="0" w:color="auto"/>
        <w:bottom w:val="none" w:sz="0" w:space="0" w:color="auto"/>
        <w:right w:val="none" w:sz="0" w:space="0" w:color="auto"/>
      </w:divBdr>
    </w:div>
    <w:div w:id="1807506457">
      <w:bodyDiv w:val="1"/>
      <w:marLeft w:val="0"/>
      <w:marRight w:val="0"/>
      <w:marTop w:val="0"/>
      <w:marBottom w:val="0"/>
      <w:divBdr>
        <w:top w:val="none" w:sz="0" w:space="0" w:color="auto"/>
        <w:left w:val="none" w:sz="0" w:space="0" w:color="auto"/>
        <w:bottom w:val="none" w:sz="0" w:space="0" w:color="auto"/>
        <w:right w:val="none" w:sz="0" w:space="0" w:color="auto"/>
      </w:divBdr>
    </w:div>
    <w:div w:id="1808425353">
      <w:bodyDiv w:val="1"/>
      <w:marLeft w:val="0"/>
      <w:marRight w:val="0"/>
      <w:marTop w:val="0"/>
      <w:marBottom w:val="0"/>
      <w:divBdr>
        <w:top w:val="none" w:sz="0" w:space="0" w:color="auto"/>
        <w:left w:val="none" w:sz="0" w:space="0" w:color="auto"/>
        <w:bottom w:val="none" w:sz="0" w:space="0" w:color="auto"/>
        <w:right w:val="none" w:sz="0" w:space="0" w:color="auto"/>
      </w:divBdr>
    </w:div>
    <w:div w:id="1814059006">
      <w:bodyDiv w:val="1"/>
      <w:marLeft w:val="0"/>
      <w:marRight w:val="0"/>
      <w:marTop w:val="0"/>
      <w:marBottom w:val="0"/>
      <w:divBdr>
        <w:top w:val="none" w:sz="0" w:space="0" w:color="auto"/>
        <w:left w:val="none" w:sz="0" w:space="0" w:color="auto"/>
        <w:bottom w:val="none" w:sz="0" w:space="0" w:color="auto"/>
        <w:right w:val="none" w:sz="0" w:space="0" w:color="auto"/>
      </w:divBdr>
    </w:div>
    <w:div w:id="1815488623">
      <w:bodyDiv w:val="1"/>
      <w:marLeft w:val="0"/>
      <w:marRight w:val="0"/>
      <w:marTop w:val="0"/>
      <w:marBottom w:val="0"/>
      <w:divBdr>
        <w:top w:val="none" w:sz="0" w:space="0" w:color="auto"/>
        <w:left w:val="none" w:sz="0" w:space="0" w:color="auto"/>
        <w:bottom w:val="none" w:sz="0" w:space="0" w:color="auto"/>
        <w:right w:val="none" w:sz="0" w:space="0" w:color="auto"/>
      </w:divBdr>
    </w:div>
    <w:div w:id="1817990745">
      <w:bodyDiv w:val="1"/>
      <w:marLeft w:val="0"/>
      <w:marRight w:val="0"/>
      <w:marTop w:val="0"/>
      <w:marBottom w:val="0"/>
      <w:divBdr>
        <w:top w:val="none" w:sz="0" w:space="0" w:color="auto"/>
        <w:left w:val="none" w:sz="0" w:space="0" w:color="auto"/>
        <w:bottom w:val="none" w:sz="0" w:space="0" w:color="auto"/>
        <w:right w:val="none" w:sz="0" w:space="0" w:color="auto"/>
      </w:divBdr>
    </w:div>
    <w:div w:id="1822430871">
      <w:bodyDiv w:val="1"/>
      <w:marLeft w:val="0"/>
      <w:marRight w:val="0"/>
      <w:marTop w:val="0"/>
      <w:marBottom w:val="0"/>
      <w:divBdr>
        <w:top w:val="none" w:sz="0" w:space="0" w:color="auto"/>
        <w:left w:val="none" w:sz="0" w:space="0" w:color="auto"/>
        <w:bottom w:val="none" w:sz="0" w:space="0" w:color="auto"/>
        <w:right w:val="none" w:sz="0" w:space="0" w:color="auto"/>
      </w:divBdr>
    </w:div>
    <w:div w:id="1839811718">
      <w:bodyDiv w:val="1"/>
      <w:marLeft w:val="0"/>
      <w:marRight w:val="0"/>
      <w:marTop w:val="0"/>
      <w:marBottom w:val="0"/>
      <w:divBdr>
        <w:top w:val="none" w:sz="0" w:space="0" w:color="auto"/>
        <w:left w:val="none" w:sz="0" w:space="0" w:color="auto"/>
        <w:bottom w:val="none" w:sz="0" w:space="0" w:color="auto"/>
        <w:right w:val="none" w:sz="0" w:space="0" w:color="auto"/>
      </w:divBdr>
    </w:div>
    <w:div w:id="1848977057">
      <w:bodyDiv w:val="1"/>
      <w:marLeft w:val="0"/>
      <w:marRight w:val="0"/>
      <w:marTop w:val="0"/>
      <w:marBottom w:val="0"/>
      <w:divBdr>
        <w:top w:val="none" w:sz="0" w:space="0" w:color="auto"/>
        <w:left w:val="none" w:sz="0" w:space="0" w:color="auto"/>
        <w:bottom w:val="none" w:sz="0" w:space="0" w:color="auto"/>
        <w:right w:val="none" w:sz="0" w:space="0" w:color="auto"/>
      </w:divBdr>
    </w:div>
    <w:div w:id="1852143515">
      <w:bodyDiv w:val="1"/>
      <w:marLeft w:val="0"/>
      <w:marRight w:val="0"/>
      <w:marTop w:val="0"/>
      <w:marBottom w:val="0"/>
      <w:divBdr>
        <w:top w:val="none" w:sz="0" w:space="0" w:color="auto"/>
        <w:left w:val="none" w:sz="0" w:space="0" w:color="auto"/>
        <w:bottom w:val="none" w:sz="0" w:space="0" w:color="auto"/>
        <w:right w:val="none" w:sz="0" w:space="0" w:color="auto"/>
      </w:divBdr>
    </w:div>
    <w:div w:id="1877082179">
      <w:bodyDiv w:val="1"/>
      <w:marLeft w:val="0"/>
      <w:marRight w:val="0"/>
      <w:marTop w:val="0"/>
      <w:marBottom w:val="0"/>
      <w:divBdr>
        <w:top w:val="none" w:sz="0" w:space="0" w:color="auto"/>
        <w:left w:val="none" w:sz="0" w:space="0" w:color="auto"/>
        <w:bottom w:val="none" w:sz="0" w:space="0" w:color="auto"/>
        <w:right w:val="none" w:sz="0" w:space="0" w:color="auto"/>
      </w:divBdr>
    </w:div>
    <w:div w:id="1889999268">
      <w:bodyDiv w:val="1"/>
      <w:marLeft w:val="0"/>
      <w:marRight w:val="0"/>
      <w:marTop w:val="0"/>
      <w:marBottom w:val="0"/>
      <w:divBdr>
        <w:top w:val="none" w:sz="0" w:space="0" w:color="auto"/>
        <w:left w:val="none" w:sz="0" w:space="0" w:color="auto"/>
        <w:bottom w:val="none" w:sz="0" w:space="0" w:color="auto"/>
        <w:right w:val="none" w:sz="0" w:space="0" w:color="auto"/>
      </w:divBdr>
    </w:div>
    <w:div w:id="1893807846">
      <w:bodyDiv w:val="1"/>
      <w:marLeft w:val="0"/>
      <w:marRight w:val="0"/>
      <w:marTop w:val="0"/>
      <w:marBottom w:val="0"/>
      <w:divBdr>
        <w:top w:val="none" w:sz="0" w:space="0" w:color="auto"/>
        <w:left w:val="none" w:sz="0" w:space="0" w:color="auto"/>
        <w:bottom w:val="none" w:sz="0" w:space="0" w:color="auto"/>
        <w:right w:val="none" w:sz="0" w:space="0" w:color="auto"/>
      </w:divBdr>
    </w:div>
    <w:div w:id="1919556879">
      <w:bodyDiv w:val="1"/>
      <w:marLeft w:val="0"/>
      <w:marRight w:val="0"/>
      <w:marTop w:val="0"/>
      <w:marBottom w:val="0"/>
      <w:divBdr>
        <w:top w:val="none" w:sz="0" w:space="0" w:color="auto"/>
        <w:left w:val="none" w:sz="0" w:space="0" w:color="auto"/>
        <w:bottom w:val="none" w:sz="0" w:space="0" w:color="auto"/>
        <w:right w:val="none" w:sz="0" w:space="0" w:color="auto"/>
      </w:divBdr>
    </w:div>
    <w:div w:id="1936356355">
      <w:bodyDiv w:val="1"/>
      <w:marLeft w:val="0"/>
      <w:marRight w:val="0"/>
      <w:marTop w:val="0"/>
      <w:marBottom w:val="0"/>
      <w:divBdr>
        <w:top w:val="none" w:sz="0" w:space="0" w:color="auto"/>
        <w:left w:val="none" w:sz="0" w:space="0" w:color="auto"/>
        <w:bottom w:val="none" w:sz="0" w:space="0" w:color="auto"/>
        <w:right w:val="none" w:sz="0" w:space="0" w:color="auto"/>
      </w:divBdr>
    </w:div>
    <w:div w:id="1938101545">
      <w:bodyDiv w:val="1"/>
      <w:marLeft w:val="0"/>
      <w:marRight w:val="0"/>
      <w:marTop w:val="0"/>
      <w:marBottom w:val="0"/>
      <w:divBdr>
        <w:top w:val="none" w:sz="0" w:space="0" w:color="auto"/>
        <w:left w:val="none" w:sz="0" w:space="0" w:color="auto"/>
        <w:bottom w:val="none" w:sz="0" w:space="0" w:color="auto"/>
        <w:right w:val="none" w:sz="0" w:space="0" w:color="auto"/>
      </w:divBdr>
    </w:div>
    <w:div w:id="1949700752">
      <w:bodyDiv w:val="1"/>
      <w:marLeft w:val="0"/>
      <w:marRight w:val="0"/>
      <w:marTop w:val="0"/>
      <w:marBottom w:val="0"/>
      <w:divBdr>
        <w:top w:val="none" w:sz="0" w:space="0" w:color="auto"/>
        <w:left w:val="none" w:sz="0" w:space="0" w:color="auto"/>
        <w:bottom w:val="none" w:sz="0" w:space="0" w:color="auto"/>
        <w:right w:val="none" w:sz="0" w:space="0" w:color="auto"/>
      </w:divBdr>
    </w:div>
    <w:div w:id="1960525419">
      <w:bodyDiv w:val="1"/>
      <w:marLeft w:val="0"/>
      <w:marRight w:val="0"/>
      <w:marTop w:val="0"/>
      <w:marBottom w:val="0"/>
      <w:divBdr>
        <w:top w:val="none" w:sz="0" w:space="0" w:color="auto"/>
        <w:left w:val="none" w:sz="0" w:space="0" w:color="auto"/>
        <w:bottom w:val="none" w:sz="0" w:space="0" w:color="auto"/>
        <w:right w:val="none" w:sz="0" w:space="0" w:color="auto"/>
      </w:divBdr>
    </w:div>
    <w:div w:id="1965963980">
      <w:bodyDiv w:val="1"/>
      <w:marLeft w:val="0"/>
      <w:marRight w:val="0"/>
      <w:marTop w:val="0"/>
      <w:marBottom w:val="0"/>
      <w:divBdr>
        <w:top w:val="none" w:sz="0" w:space="0" w:color="auto"/>
        <w:left w:val="none" w:sz="0" w:space="0" w:color="auto"/>
        <w:bottom w:val="none" w:sz="0" w:space="0" w:color="auto"/>
        <w:right w:val="none" w:sz="0" w:space="0" w:color="auto"/>
      </w:divBdr>
    </w:div>
    <w:div w:id="1966354464">
      <w:bodyDiv w:val="1"/>
      <w:marLeft w:val="0"/>
      <w:marRight w:val="0"/>
      <w:marTop w:val="0"/>
      <w:marBottom w:val="0"/>
      <w:divBdr>
        <w:top w:val="none" w:sz="0" w:space="0" w:color="auto"/>
        <w:left w:val="none" w:sz="0" w:space="0" w:color="auto"/>
        <w:bottom w:val="none" w:sz="0" w:space="0" w:color="auto"/>
        <w:right w:val="none" w:sz="0" w:space="0" w:color="auto"/>
      </w:divBdr>
      <w:divsChild>
        <w:div w:id="1426028717">
          <w:marLeft w:val="547"/>
          <w:marRight w:val="0"/>
          <w:marTop w:val="0"/>
          <w:marBottom w:val="0"/>
          <w:divBdr>
            <w:top w:val="none" w:sz="0" w:space="0" w:color="auto"/>
            <w:left w:val="none" w:sz="0" w:space="0" w:color="auto"/>
            <w:bottom w:val="none" w:sz="0" w:space="0" w:color="auto"/>
            <w:right w:val="none" w:sz="0" w:space="0" w:color="auto"/>
          </w:divBdr>
        </w:div>
        <w:div w:id="615213987">
          <w:marLeft w:val="547"/>
          <w:marRight w:val="0"/>
          <w:marTop w:val="0"/>
          <w:marBottom w:val="0"/>
          <w:divBdr>
            <w:top w:val="none" w:sz="0" w:space="0" w:color="auto"/>
            <w:left w:val="none" w:sz="0" w:space="0" w:color="auto"/>
            <w:bottom w:val="none" w:sz="0" w:space="0" w:color="auto"/>
            <w:right w:val="none" w:sz="0" w:space="0" w:color="auto"/>
          </w:divBdr>
        </w:div>
      </w:divsChild>
    </w:div>
    <w:div w:id="1972783770">
      <w:bodyDiv w:val="1"/>
      <w:marLeft w:val="0"/>
      <w:marRight w:val="0"/>
      <w:marTop w:val="0"/>
      <w:marBottom w:val="0"/>
      <w:divBdr>
        <w:top w:val="none" w:sz="0" w:space="0" w:color="auto"/>
        <w:left w:val="none" w:sz="0" w:space="0" w:color="auto"/>
        <w:bottom w:val="none" w:sz="0" w:space="0" w:color="auto"/>
        <w:right w:val="none" w:sz="0" w:space="0" w:color="auto"/>
      </w:divBdr>
    </w:div>
    <w:div w:id="1975058753">
      <w:bodyDiv w:val="1"/>
      <w:marLeft w:val="0"/>
      <w:marRight w:val="0"/>
      <w:marTop w:val="0"/>
      <w:marBottom w:val="0"/>
      <w:divBdr>
        <w:top w:val="none" w:sz="0" w:space="0" w:color="auto"/>
        <w:left w:val="none" w:sz="0" w:space="0" w:color="auto"/>
        <w:bottom w:val="none" w:sz="0" w:space="0" w:color="auto"/>
        <w:right w:val="none" w:sz="0" w:space="0" w:color="auto"/>
      </w:divBdr>
    </w:div>
    <w:div w:id="1984042819">
      <w:bodyDiv w:val="1"/>
      <w:marLeft w:val="0"/>
      <w:marRight w:val="0"/>
      <w:marTop w:val="0"/>
      <w:marBottom w:val="0"/>
      <w:divBdr>
        <w:top w:val="none" w:sz="0" w:space="0" w:color="auto"/>
        <w:left w:val="none" w:sz="0" w:space="0" w:color="auto"/>
        <w:bottom w:val="none" w:sz="0" w:space="0" w:color="auto"/>
        <w:right w:val="none" w:sz="0" w:space="0" w:color="auto"/>
      </w:divBdr>
    </w:div>
    <w:div w:id="1986741236">
      <w:bodyDiv w:val="1"/>
      <w:marLeft w:val="0"/>
      <w:marRight w:val="0"/>
      <w:marTop w:val="0"/>
      <w:marBottom w:val="0"/>
      <w:divBdr>
        <w:top w:val="none" w:sz="0" w:space="0" w:color="auto"/>
        <w:left w:val="none" w:sz="0" w:space="0" w:color="auto"/>
        <w:bottom w:val="none" w:sz="0" w:space="0" w:color="auto"/>
        <w:right w:val="none" w:sz="0" w:space="0" w:color="auto"/>
      </w:divBdr>
      <w:divsChild>
        <w:div w:id="1947808920">
          <w:marLeft w:val="0"/>
          <w:marRight w:val="0"/>
          <w:marTop w:val="0"/>
          <w:marBottom w:val="0"/>
          <w:divBdr>
            <w:top w:val="none" w:sz="0" w:space="0" w:color="auto"/>
            <w:left w:val="none" w:sz="0" w:space="0" w:color="auto"/>
            <w:bottom w:val="none" w:sz="0" w:space="0" w:color="auto"/>
            <w:right w:val="none" w:sz="0" w:space="0" w:color="auto"/>
          </w:divBdr>
        </w:div>
        <w:div w:id="1416901131">
          <w:marLeft w:val="0"/>
          <w:marRight w:val="0"/>
          <w:marTop w:val="0"/>
          <w:marBottom w:val="0"/>
          <w:divBdr>
            <w:top w:val="none" w:sz="0" w:space="0" w:color="auto"/>
            <w:left w:val="none" w:sz="0" w:space="0" w:color="auto"/>
            <w:bottom w:val="none" w:sz="0" w:space="0" w:color="auto"/>
            <w:right w:val="none" w:sz="0" w:space="0" w:color="auto"/>
          </w:divBdr>
        </w:div>
        <w:div w:id="2005665221">
          <w:marLeft w:val="0"/>
          <w:marRight w:val="0"/>
          <w:marTop w:val="0"/>
          <w:marBottom w:val="0"/>
          <w:divBdr>
            <w:top w:val="none" w:sz="0" w:space="0" w:color="auto"/>
            <w:left w:val="none" w:sz="0" w:space="0" w:color="auto"/>
            <w:bottom w:val="none" w:sz="0" w:space="0" w:color="auto"/>
            <w:right w:val="none" w:sz="0" w:space="0" w:color="auto"/>
          </w:divBdr>
        </w:div>
        <w:div w:id="1777211188">
          <w:marLeft w:val="0"/>
          <w:marRight w:val="0"/>
          <w:marTop w:val="0"/>
          <w:marBottom w:val="0"/>
          <w:divBdr>
            <w:top w:val="none" w:sz="0" w:space="0" w:color="auto"/>
            <w:left w:val="none" w:sz="0" w:space="0" w:color="auto"/>
            <w:bottom w:val="none" w:sz="0" w:space="0" w:color="auto"/>
            <w:right w:val="none" w:sz="0" w:space="0" w:color="auto"/>
          </w:divBdr>
        </w:div>
        <w:div w:id="1000039823">
          <w:marLeft w:val="0"/>
          <w:marRight w:val="0"/>
          <w:marTop w:val="0"/>
          <w:marBottom w:val="0"/>
          <w:divBdr>
            <w:top w:val="none" w:sz="0" w:space="0" w:color="auto"/>
            <w:left w:val="none" w:sz="0" w:space="0" w:color="auto"/>
            <w:bottom w:val="none" w:sz="0" w:space="0" w:color="auto"/>
            <w:right w:val="none" w:sz="0" w:space="0" w:color="auto"/>
          </w:divBdr>
        </w:div>
      </w:divsChild>
    </w:div>
    <w:div w:id="2004384518">
      <w:bodyDiv w:val="1"/>
      <w:marLeft w:val="0"/>
      <w:marRight w:val="0"/>
      <w:marTop w:val="0"/>
      <w:marBottom w:val="0"/>
      <w:divBdr>
        <w:top w:val="none" w:sz="0" w:space="0" w:color="auto"/>
        <w:left w:val="none" w:sz="0" w:space="0" w:color="auto"/>
        <w:bottom w:val="none" w:sz="0" w:space="0" w:color="auto"/>
        <w:right w:val="none" w:sz="0" w:space="0" w:color="auto"/>
      </w:divBdr>
    </w:div>
    <w:div w:id="2005161182">
      <w:bodyDiv w:val="1"/>
      <w:marLeft w:val="0"/>
      <w:marRight w:val="0"/>
      <w:marTop w:val="0"/>
      <w:marBottom w:val="0"/>
      <w:divBdr>
        <w:top w:val="none" w:sz="0" w:space="0" w:color="auto"/>
        <w:left w:val="none" w:sz="0" w:space="0" w:color="auto"/>
        <w:bottom w:val="none" w:sz="0" w:space="0" w:color="auto"/>
        <w:right w:val="none" w:sz="0" w:space="0" w:color="auto"/>
      </w:divBdr>
    </w:div>
    <w:div w:id="2012680153">
      <w:bodyDiv w:val="1"/>
      <w:marLeft w:val="0"/>
      <w:marRight w:val="0"/>
      <w:marTop w:val="0"/>
      <w:marBottom w:val="0"/>
      <w:divBdr>
        <w:top w:val="none" w:sz="0" w:space="0" w:color="auto"/>
        <w:left w:val="none" w:sz="0" w:space="0" w:color="auto"/>
        <w:bottom w:val="none" w:sz="0" w:space="0" w:color="auto"/>
        <w:right w:val="none" w:sz="0" w:space="0" w:color="auto"/>
      </w:divBdr>
    </w:div>
    <w:div w:id="2017417958">
      <w:bodyDiv w:val="1"/>
      <w:marLeft w:val="0"/>
      <w:marRight w:val="0"/>
      <w:marTop w:val="0"/>
      <w:marBottom w:val="0"/>
      <w:divBdr>
        <w:top w:val="none" w:sz="0" w:space="0" w:color="auto"/>
        <w:left w:val="none" w:sz="0" w:space="0" w:color="auto"/>
        <w:bottom w:val="none" w:sz="0" w:space="0" w:color="auto"/>
        <w:right w:val="none" w:sz="0" w:space="0" w:color="auto"/>
      </w:divBdr>
    </w:div>
    <w:div w:id="2018579682">
      <w:bodyDiv w:val="1"/>
      <w:marLeft w:val="0"/>
      <w:marRight w:val="0"/>
      <w:marTop w:val="0"/>
      <w:marBottom w:val="0"/>
      <w:divBdr>
        <w:top w:val="none" w:sz="0" w:space="0" w:color="auto"/>
        <w:left w:val="none" w:sz="0" w:space="0" w:color="auto"/>
        <w:bottom w:val="none" w:sz="0" w:space="0" w:color="auto"/>
        <w:right w:val="none" w:sz="0" w:space="0" w:color="auto"/>
      </w:divBdr>
    </w:div>
    <w:div w:id="2022658421">
      <w:bodyDiv w:val="1"/>
      <w:marLeft w:val="0"/>
      <w:marRight w:val="0"/>
      <w:marTop w:val="0"/>
      <w:marBottom w:val="0"/>
      <w:divBdr>
        <w:top w:val="none" w:sz="0" w:space="0" w:color="auto"/>
        <w:left w:val="none" w:sz="0" w:space="0" w:color="auto"/>
        <w:bottom w:val="none" w:sz="0" w:space="0" w:color="auto"/>
        <w:right w:val="none" w:sz="0" w:space="0" w:color="auto"/>
      </w:divBdr>
    </w:div>
    <w:div w:id="2024237611">
      <w:bodyDiv w:val="1"/>
      <w:marLeft w:val="0"/>
      <w:marRight w:val="0"/>
      <w:marTop w:val="0"/>
      <w:marBottom w:val="0"/>
      <w:divBdr>
        <w:top w:val="none" w:sz="0" w:space="0" w:color="auto"/>
        <w:left w:val="none" w:sz="0" w:space="0" w:color="auto"/>
        <w:bottom w:val="none" w:sz="0" w:space="0" w:color="auto"/>
        <w:right w:val="none" w:sz="0" w:space="0" w:color="auto"/>
      </w:divBdr>
    </w:div>
    <w:div w:id="2031030337">
      <w:bodyDiv w:val="1"/>
      <w:marLeft w:val="0"/>
      <w:marRight w:val="0"/>
      <w:marTop w:val="0"/>
      <w:marBottom w:val="0"/>
      <w:divBdr>
        <w:top w:val="none" w:sz="0" w:space="0" w:color="auto"/>
        <w:left w:val="none" w:sz="0" w:space="0" w:color="auto"/>
        <w:bottom w:val="none" w:sz="0" w:space="0" w:color="auto"/>
        <w:right w:val="none" w:sz="0" w:space="0" w:color="auto"/>
      </w:divBdr>
    </w:div>
    <w:div w:id="2089574254">
      <w:bodyDiv w:val="1"/>
      <w:marLeft w:val="0"/>
      <w:marRight w:val="0"/>
      <w:marTop w:val="0"/>
      <w:marBottom w:val="0"/>
      <w:divBdr>
        <w:top w:val="none" w:sz="0" w:space="0" w:color="auto"/>
        <w:left w:val="none" w:sz="0" w:space="0" w:color="auto"/>
        <w:bottom w:val="none" w:sz="0" w:space="0" w:color="auto"/>
        <w:right w:val="none" w:sz="0" w:space="0" w:color="auto"/>
      </w:divBdr>
      <w:divsChild>
        <w:div w:id="1577669883">
          <w:marLeft w:val="547"/>
          <w:marRight w:val="0"/>
          <w:marTop w:val="0"/>
          <w:marBottom w:val="0"/>
          <w:divBdr>
            <w:top w:val="none" w:sz="0" w:space="0" w:color="auto"/>
            <w:left w:val="none" w:sz="0" w:space="0" w:color="auto"/>
            <w:bottom w:val="none" w:sz="0" w:space="0" w:color="auto"/>
            <w:right w:val="none" w:sz="0" w:space="0" w:color="auto"/>
          </w:divBdr>
        </w:div>
        <w:div w:id="1664426792">
          <w:marLeft w:val="547"/>
          <w:marRight w:val="0"/>
          <w:marTop w:val="0"/>
          <w:marBottom w:val="0"/>
          <w:divBdr>
            <w:top w:val="none" w:sz="0" w:space="0" w:color="auto"/>
            <w:left w:val="none" w:sz="0" w:space="0" w:color="auto"/>
            <w:bottom w:val="none" w:sz="0" w:space="0" w:color="auto"/>
            <w:right w:val="none" w:sz="0" w:space="0" w:color="auto"/>
          </w:divBdr>
        </w:div>
        <w:div w:id="1809396459">
          <w:marLeft w:val="547"/>
          <w:marRight w:val="0"/>
          <w:marTop w:val="0"/>
          <w:marBottom w:val="0"/>
          <w:divBdr>
            <w:top w:val="none" w:sz="0" w:space="0" w:color="auto"/>
            <w:left w:val="none" w:sz="0" w:space="0" w:color="auto"/>
            <w:bottom w:val="none" w:sz="0" w:space="0" w:color="auto"/>
            <w:right w:val="none" w:sz="0" w:space="0" w:color="auto"/>
          </w:divBdr>
        </w:div>
        <w:div w:id="115024199">
          <w:marLeft w:val="547"/>
          <w:marRight w:val="0"/>
          <w:marTop w:val="0"/>
          <w:marBottom w:val="0"/>
          <w:divBdr>
            <w:top w:val="none" w:sz="0" w:space="0" w:color="auto"/>
            <w:left w:val="none" w:sz="0" w:space="0" w:color="auto"/>
            <w:bottom w:val="none" w:sz="0" w:space="0" w:color="auto"/>
            <w:right w:val="none" w:sz="0" w:space="0" w:color="auto"/>
          </w:divBdr>
        </w:div>
        <w:div w:id="1644039163">
          <w:marLeft w:val="547"/>
          <w:marRight w:val="0"/>
          <w:marTop w:val="0"/>
          <w:marBottom w:val="0"/>
          <w:divBdr>
            <w:top w:val="none" w:sz="0" w:space="0" w:color="auto"/>
            <w:left w:val="none" w:sz="0" w:space="0" w:color="auto"/>
            <w:bottom w:val="none" w:sz="0" w:space="0" w:color="auto"/>
            <w:right w:val="none" w:sz="0" w:space="0" w:color="auto"/>
          </w:divBdr>
        </w:div>
        <w:div w:id="656767994">
          <w:marLeft w:val="547"/>
          <w:marRight w:val="0"/>
          <w:marTop w:val="0"/>
          <w:marBottom w:val="0"/>
          <w:divBdr>
            <w:top w:val="none" w:sz="0" w:space="0" w:color="auto"/>
            <w:left w:val="none" w:sz="0" w:space="0" w:color="auto"/>
            <w:bottom w:val="none" w:sz="0" w:space="0" w:color="auto"/>
            <w:right w:val="none" w:sz="0" w:space="0" w:color="auto"/>
          </w:divBdr>
        </w:div>
        <w:div w:id="120927286">
          <w:marLeft w:val="547"/>
          <w:marRight w:val="0"/>
          <w:marTop w:val="0"/>
          <w:marBottom w:val="0"/>
          <w:divBdr>
            <w:top w:val="none" w:sz="0" w:space="0" w:color="auto"/>
            <w:left w:val="none" w:sz="0" w:space="0" w:color="auto"/>
            <w:bottom w:val="none" w:sz="0" w:space="0" w:color="auto"/>
            <w:right w:val="none" w:sz="0" w:space="0" w:color="auto"/>
          </w:divBdr>
        </w:div>
        <w:div w:id="99838977">
          <w:marLeft w:val="547"/>
          <w:marRight w:val="0"/>
          <w:marTop w:val="0"/>
          <w:marBottom w:val="0"/>
          <w:divBdr>
            <w:top w:val="none" w:sz="0" w:space="0" w:color="auto"/>
            <w:left w:val="none" w:sz="0" w:space="0" w:color="auto"/>
            <w:bottom w:val="none" w:sz="0" w:space="0" w:color="auto"/>
            <w:right w:val="none" w:sz="0" w:space="0" w:color="auto"/>
          </w:divBdr>
        </w:div>
      </w:divsChild>
    </w:div>
    <w:div w:id="2093118863">
      <w:bodyDiv w:val="1"/>
      <w:marLeft w:val="0"/>
      <w:marRight w:val="0"/>
      <w:marTop w:val="0"/>
      <w:marBottom w:val="0"/>
      <w:divBdr>
        <w:top w:val="none" w:sz="0" w:space="0" w:color="auto"/>
        <w:left w:val="none" w:sz="0" w:space="0" w:color="auto"/>
        <w:bottom w:val="none" w:sz="0" w:space="0" w:color="auto"/>
        <w:right w:val="none" w:sz="0" w:space="0" w:color="auto"/>
      </w:divBdr>
    </w:div>
    <w:div w:id="2109348222">
      <w:bodyDiv w:val="1"/>
      <w:marLeft w:val="0"/>
      <w:marRight w:val="0"/>
      <w:marTop w:val="0"/>
      <w:marBottom w:val="0"/>
      <w:divBdr>
        <w:top w:val="none" w:sz="0" w:space="0" w:color="auto"/>
        <w:left w:val="none" w:sz="0" w:space="0" w:color="auto"/>
        <w:bottom w:val="none" w:sz="0" w:space="0" w:color="auto"/>
        <w:right w:val="none" w:sz="0" w:space="0" w:color="auto"/>
      </w:divBdr>
    </w:div>
    <w:div w:id="2113276990">
      <w:bodyDiv w:val="1"/>
      <w:marLeft w:val="0"/>
      <w:marRight w:val="0"/>
      <w:marTop w:val="0"/>
      <w:marBottom w:val="0"/>
      <w:divBdr>
        <w:top w:val="none" w:sz="0" w:space="0" w:color="auto"/>
        <w:left w:val="none" w:sz="0" w:space="0" w:color="auto"/>
        <w:bottom w:val="none" w:sz="0" w:space="0" w:color="auto"/>
        <w:right w:val="none" w:sz="0" w:space="0" w:color="auto"/>
      </w:divBdr>
    </w:div>
    <w:div w:id="2132045841">
      <w:bodyDiv w:val="1"/>
      <w:marLeft w:val="0"/>
      <w:marRight w:val="0"/>
      <w:marTop w:val="0"/>
      <w:marBottom w:val="0"/>
      <w:divBdr>
        <w:top w:val="none" w:sz="0" w:space="0" w:color="auto"/>
        <w:left w:val="none" w:sz="0" w:space="0" w:color="auto"/>
        <w:bottom w:val="none" w:sz="0" w:space="0" w:color="auto"/>
        <w:right w:val="none" w:sz="0" w:space="0" w:color="auto"/>
      </w:divBdr>
    </w:div>
    <w:div w:id="2142727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32.wmf"/><Relationship Id="rId47" Type="http://schemas.openxmlformats.org/officeDocument/2006/relationships/image" Target="media/image37.wmf"/><Relationship Id="rId50" Type="http://schemas.openxmlformats.org/officeDocument/2006/relationships/image" Target="media/image40.wmf"/><Relationship Id="rId55" Type="http://schemas.openxmlformats.org/officeDocument/2006/relationships/image" Target="media/image45.emf"/><Relationship Id="rId63" Type="http://schemas.openxmlformats.org/officeDocument/2006/relationships/image" Target="media/image53.wmf"/><Relationship Id="rId68" Type="http://schemas.openxmlformats.org/officeDocument/2006/relationships/image" Target="media/image58.wmf"/><Relationship Id="rId76" Type="http://schemas.openxmlformats.org/officeDocument/2006/relationships/image" Target="media/image64.emf"/><Relationship Id="rId7" Type="http://schemas.openxmlformats.org/officeDocument/2006/relationships/footnotes" Target="footnotes.xml"/><Relationship Id="rId71" Type="http://schemas.openxmlformats.org/officeDocument/2006/relationships/image" Target="media/image61.w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eader" Target="header2.xml"/><Relationship Id="rId24" Type="http://schemas.openxmlformats.org/officeDocument/2006/relationships/image" Target="media/image16.wmf"/><Relationship Id="rId32" Type="http://schemas.openxmlformats.org/officeDocument/2006/relationships/hyperlink" Target="http://es.wikipedia.org/wiki/Planta_acu%C3%A1tica" TargetMode="External"/><Relationship Id="rId37" Type="http://schemas.openxmlformats.org/officeDocument/2006/relationships/image" Target="media/image27.emf"/><Relationship Id="rId40" Type="http://schemas.openxmlformats.org/officeDocument/2006/relationships/image" Target="media/image30.jpeg"/><Relationship Id="rId45" Type="http://schemas.openxmlformats.org/officeDocument/2006/relationships/image" Target="media/image35.wmf"/><Relationship Id="rId53" Type="http://schemas.openxmlformats.org/officeDocument/2006/relationships/image" Target="media/image43.wmf"/><Relationship Id="rId58" Type="http://schemas.openxmlformats.org/officeDocument/2006/relationships/image" Target="media/image48.emf"/><Relationship Id="rId66" Type="http://schemas.openxmlformats.org/officeDocument/2006/relationships/image" Target="media/image56.wmf"/><Relationship Id="rId74" Type="http://schemas.openxmlformats.org/officeDocument/2006/relationships/oleObject" Target="embeddings/oleObject2.bin"/><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png"/><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4.wmf"/><Relationship Id="rId52" Type="http://schemas.openxmlformats.org/officeDocument/2006/relationships/image" Target="media/image42.wmf"/><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2.w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es.wikipedia.org/wiki/Planta_acu%C3%A1tica" TargetMode="External"/><Relationship Id="rId43" Type="http://schemas.openxmlformats.org/officeDocument/2006/relationships/image" Target="media/image33.wmf"/><Relationship Id="rId48" Type="http://schemas.openxmlformats.org/officeDocument/2006/relationships/image" Target="media/image38.wmf"/><Relationship Id="rId56" Type="http://schemas.openxmlformats.org/officeDocument/2006/relationships/image" Target="media/image46.emf"/><Relationship Id="rId64" Type="http://schemas.openxmlformats.org/officeDocument/2006/relationships/image" Target="media/image54.wmf"/><Relationship Id="rId69" Type="http://schemas.openxmlformats.org/officeDocument/2006/relationships/image" Target="media/image59.wmf"/><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1.wmf"/><Relationship Id="rId72" Type="http://schemas.openxmlformats.org/officeDocument/2006/relationships/oleObject" Target="embeddings/oleObject1.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emf"/><Relationship Id="rId38" Type="http://schemas.openxmlformats.org/officeDocument/2006/relationships/image" Target="media/image28.jpeg"/><Relationship Id="rId46" Type="http://schemas.openxmlformats.org/officeDocument/2006/relationships/image" Target="media/image36.wmf"/><Relationship Id="rId59" Type="http://schemas.openxmlformats.org/officeDocument/2006/relationships/image" Target="media/image49.png"/><Relationship Id="rId67" Type="http://schemas.openxmlformats.org/officeDocument/2006/relationships/image" Target="media/image57.wmf"/><Relationship Id="rId20" Type="http://schemas.openxmlformats.org/officeDocument/2006/relationships/image" Target="media/image12.jpeg"/><Relationship Id="rId41" Type="http://schemas.openxmlformats.org/officeDocument/2006/relationships/image" Target="media/image31.wmf"/><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wmf"/><Relationship Id="rId28" Type="http://schemas.openxmlformats.org/officeDocument/2006/relationships/image" Target="media/image20.jpeg"/><Relationship Id="rId36" Type="http://schemas.openxmlformats.org/officeDocument/2006/relationships/image" Target="media/image26.emf"/><Relationship Id="rId49" Type="http://schemas.openxmlformats.org/officeDocument/2006/relationships/image" Target="media/image39.wmf"/><Relationship Id="rId57" Type="http://schemas.openxmlformats.org/officeDocument/2006/relationships/image" Target="media/image47.emf"/></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lanca\Dropbox\mav%20iso\Formatos\Servicios%20MAV\Formato%20para%20informe%20preliminar%20o%20final.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INE16</b:Tag>
    <b:SourceType>DocumentFromInternetSite</b:SourceType>
    <b:Guid>{5FEE77F5-CFB6-4168-A5B8-063B5A356086}</b:Guid>
    <b:Author>
      <b:Author>
        <b:Corporate>INEGI</b:Corporate>
      </b:Author>
    </b:Author>
    <b:Title>Simulador de Flujos de Agua de Cuencas Hidrográficas</b:Title>
    <b:InternetSiteTitle>SIATL</b:InternetSiteTitle>
    <b:YearAccessed>2016</b:YearAccessed>
    <b:MonthAccessed>Julio</b:MonthAccessed>
    <b:DayAccessed>27</b:DayAccessed>
    <b:URL>http://antares.inegi.org.mx/analisis/red_hidro/SIATL/?s=geo&amp;c=1693&amp;e=00#</b:URL>
    <b:RefOrder>1</b:RefOrder>
  </b:Source>
  <b:Source>
    <b:Tag>INE14</b:Tag>
    <b:SourceType>DocumentFromInternetSite</b:SourceType>
    <b:Guid>{CF9BED1C-3C5D-48A2-9DD2-943D6704EC71}</b:Guid>
    <b:Author>
      <b:Author>
        <b:Corporate>INEGI</b:Corporate>
      </b:Author>
    </b:Author>
    <b:Title>3. Unidades y subunidades del suelo</b:Title>
    <b:InternetSiteTitle>Guía para la Interpretación de Cartografía Edafología</b:InternetSiteTitle>
    <b:YearAccessed>2014</b:YearAccessed>
    <b:MonthAccessed>Agosto</b:MonthAccessed>
    <b:DayAccessed>1</b:DayAccessed>
    <b:URL>http://www.inegi.org.mx/inegi/SPC/doc/INTERNET/EdafIII.pdf</b:URL>
    <b:RefOrder>3</b:RefOrder>
  </b:Source>
  <b:Source>
    <b:Tag>INE09</b:Tag>
    <b:SourceType>DocumentFromInternetSite</b:SourceType>
    <b:Guid>{99EB30B0-3C27-4098-BD8C-D9C7B9ECDAEB}</b:Guid>
    <b:Author>
      <b:Author>
        <b:Corporate>INEGI</b:Corporate>
      </b:Author>
    </b:Author>
    <b:Title>Tetipac, Guerrero</b:Title>
    <b:InternetSiteTitle>Prontuario de información geográfica municipal de los Estados Unidos Mexicanos </b:InternetSiteTitle>
    <b:Year>2009</b:Year>
    <b:YearAccessed>2016</b:YearAccessed>
    <b:MonthAccessed>Agosto</b:MonthAccessed>
    <b:DayAccessed>1</b:DayAccessed>
    <b:URL>http://www3.inegi.org.mx/sistemas/mexicocifras/datos-geograficos/12/12060.pdf</b:URL>
    <b:RefOrder>4</b:RefOrder>
  </b:Source>
</b:Sources>
</file>

<file path=customXml/itemProps1.xml><?xml version="1.0" encoding="utf-8"?>
<ds:datastoreItem xmlns:ds="http://schemas.openxmlformats.org/officeDocument/2006/customXml" ds:itemID="{7DA3E2EB-9605-491D-98D9-52B4B59AE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Formato para informe preliminar o final.dotx</Template>
  <TotalTime>3482</TotalTime>
  <Pages>1</Pages>
  <Words>24618</Words>
  <Characters>135403</Characters>
  <Application>Microsoft Office Word</Application>
  <DocSecurity>0</DocSecurity>
  <Lines>1128</Lines>
  <Paragraphs>319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Blanca</dc:creator>
  <cp:keywords/>
  <dc:description/>
  <cp:lastModifiedBy>Ing. Miguel Vera</cp:lastModifiedBy>
  <cp:revision>222</cp:revision>
  <cp:lastPrinted>2018-06-27T23:17:00Z</cp:lastPrinted>
  <dcterms:created xsi:type="dcterms:W3CDTF">2020-04-13T17:08:00Z</dcterms:created>
  <dcterms:modified xsi:type="dcterms:W3CDTF">2020-11-11T15:15:00Z</dcterms:modified>
</cp:coreProperties>
</file>